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1E06" w14:textId="7796B7BA" w:rsidR="00AF63D1" w:rsidRPr="00AF63D1" w:rsidRDefault="00AF63D1" w:rsidP="00AF63D1">
      <w:pPr>
        <w:pStyle w:val="Akapitzlist"/>
        <w:spacing w:line="276" w:lineRule="auto"/>
        <w:ind w:left="0"/>
        <w:jc w:val="right"/>
        <w:rPr>
          <w:rFonts w:ascii="Calibri" w:hAnsi="Calibri" w:cs="Calibri"/>
          <w:b/>
          <w:bCs/>
          <w:sz w:val="21"/>
          <w:szCs w:val="21"/>
        </w:rPr>
      </w:pPr>
      <w:r w:rsidRPr="00AF63D1">
        <w:rPr>
          <w:rFonts w:ascii="Calibri" w:hAnsi="Calibri" w:cs="Calibri"/>
          <w:b/>
          <w:bCs/>
          <w:sz w:val="21"/>
          <w:szCs w:val="21"/>
        </w:rPr>
        <w:t>Załącznik nr 1 do zaproszenia</w:t>
      </w:r>
    </w:p>
    <w:p w14:paraId="28834038" w14:textId="045F0FBB" w:rsidR="000308CB" w:rsidRPr="00AF63D1" w:rsidRDefault="000308CB" w:rsidP="00AF63D1">
      <w:pPr>
        <w:pStyle w:val="Akapitzlist"/>
        <w:spacing w:line="276" w:lineRule="auto"/>
        <w:ind w:left="0"/>
        <w:jc w:val="center"/>
        <w:rPr>
          <w:rFonts w:ascii="Calibri" w:hAnsi="Calibri" w:cs="Calibri"/>
          <w:b/>
          <w:bCs/>
          <w:sz w:val="21"/>
          <w:szCs w:val="21"/>
        </w:rPr>
      </w:pPr>
      <w:r w:rsidRPr="00AF63D1">
        <w:rPr>
          <w:rFonts w:ascii="Calibri" w:hAnsi="Calibri" w:cs="Calibri"/>
          <w:b/>
          <w:bCs/>
          <w:sz w:val="21"/>
          <w:szCs w:val="21"/>
        </w:rPr>
        <w:t>OPIS PRZEDMIOTU ZAMÓWIENIA</w:t>
      </w:r>
    </w:p>
    <w:p w14:paraId="4E435AE4" w14:textId="77777777" w:rsidR="000308CB" w:rsidRPr="00AF63D1" w:rsidRDefault="000308CB" w:rsidP="000308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902BFAA" w14:textId="77777777" w:rsidR="000308CB" w:rsidRPr="00ED7952" w:rsidRDefault="000308CB" w:rsidP="00ED795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D7952">
        <w:rPr>
          <w:rFonts w:asciiTheme="minorHAnsi" w:hAnsiTheme="minorHAnsi" w:cstheme="minorHAnsi"/>
          <w:color w:val="000000"/>
          <w:sz w:val="22"/>
          <w:szCs w:val="22"/>
        </w:rPr>
        <w:t xml:space="preserve">Przedmiotem zamówienia jest:  </w:t>
      </w:r>
    </w:p>
    <w:p w14:paraId="158AD95D" w14:textId="77777777" w:rsidR="00ED7952" w:rsidRDefault="00ED7952" w:rsidP="00ED7952">
      <w:pPr>
        <w:pStyle w:val="Bezodstpw"/>
        <w:jc w:val="both"/>
      </w:pPr>
      <w:r w:rsidRPr="00ED7952">
        <w:t>Hurtowa dostawa oleju napędowego ON w zależności od temperatury otoczenia (okresu) odpowiednio:</w:t>
      </w:r>
    </w:p>
    <w:p w14:paraId="30488F70" w14:textId="5BBDA5B4" w:rsidR="00ED7952" w:rsidRPr="00ED7952" w:rsidRDefault="00ED7952" w:rsidP="00ED7952">
      <w:pPr>
        <w:pStyle w:val="Bezodstpw"/>
        <w:jc w:val="both"/>
      </w:pPr>
      <w:r w:rsidRPr="00ED7952">
        <w:t xml:space="preserve"> - przejściowego,</w:t>
      </w:r>
    </w:p>
    <w:p w14:paraId="6AB38916" w14:textId="113646B7" w:rsidR="00ED7952" w:rsidRPr="00ED7952" w:rsidRDefault="00ED7952" w:rsidP="00ED7952">
      <w:pPr>
        <w:pStyle w:val="Bezodstpw"/>
        <w:jc w:val="both"/>
      </w:pPr>
      <w:r w:rsidRPr="00ED7952">
        <w:t>- zimowego,</w:t>
      </w:r>
    </w:p>
    <w:p w14:paraId="049F0330" w14:textId="77777777" w:rsidR="00ED7952" w:rsidRPr="00ED7952" w:rsidRDefault="00ED7952" w:rsidP="00ED7952">
      <w:pPr>
        <w:pStyle w:val="Bezodstpw"/>
        <w:jc w:val="both"/>
      </w:pPr>
      <w:r w:rsidRPr="00ED7952">
        <w:t>którego sposób dostawy oraz jakość spełniać będą wymogi określone w aktualnie obwiązujących przepisach w szczególności w Ustawie z dnia 25 sierpnia 2006 r. o systemie monitorowania i kontrolowania jakości paliw (</w:t>
      </w:r>
      <w:proofErr w:type="spellStart"/>
      <w:r w:rsidRPr="00ED7952">
        <w:t>t.j</w:t>
      </w:r>
      <w:proofErr w:type="spellEnd"/>
      <w:r w:rsidRPr="00ED7952">
        <w:t xml:space="preserve">. Dz. U. z 2021 r. poz. 133 z </w:t>
      </w:r>
      <w:proofErr w:type="spellStart"/>
      <w:r w:rsidRPr="00ED7952">
        <w:t>późn</w:t>
      </w:r>
      <w:proofErr w:type="spellEnd"/>
      <w:r w:rsidRPr="00ED7952">
        <w:t xml:space="preserve">. zm.) oraz w Rozporządzeniu Ministra Gospodarki z dnia 9 października 2015 r. w sprawie wymagań jakościowych dla paliw ciekłych (Dz. U. poz. 1680 z </w:t>
      </w:r>
      <w:proofErr w:type="spellStart"/>
      <w:r w:rsidRPr="00ED7952">
        <w:t>późn</w:t>
      </w:r>
      <w:proofErr w:type="spellEnd"/>
      <w:r w:rsidRPr="00ED7952">
        <w:t>. zm.) oraz spełniającego wymagania polskiej normy PN-EN 590+A1:2017-06/Ap2.</w:t>
      </w:r>
    </w:p>
    <w:p w14:paraId="32873DF3" w14:textId="77777777" w:rsidR="00ED7952" w:rsidRDefault="00ED7952" w:rsidP="00ED795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28A5B04" w14:textId="0B6165B3" w:rsidR="00ED7952" w:rsidRPr="00ED7952" w:rsidRDefault="00ED7952" w:rsidP="00ED795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ED7952">
        <w:rPr>
          <w:rFonts w:cstheme="minorHAnsi"/>
          <w:color w:val="000000"/>
        </w:rPr>
        <w:t xml:space="preserve">Dostawy do stacji paliw zlokalizowanej na terenie Instalacji Komunalnej w Łęczycy. </w:t>
      </w:r>
      <w:r w:rsidRPr="00ED7952">
        <w:rPr>
          <w:rFonts w:cstheme="minorHAnsi"/>
        </w:rPr>
        <w:t>Pojemność całkowita zbiorników 25 m3, rozładunek paliwa przy zastosowaniu pompy autocysterny lub grawitacyjny.</w:t>
      </w:r>
    </w:p>
    <w:p w14:paraId="255E15E7" w14:textId="7A161540" w:rsidR="00ED7952" w:rsidRPr="00ED7952" w:rsidRDefault="00ED7952" w:rsidP="00ED795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ED7952">
        <w:rPr>
          <w:rFonts w:cstheme="minorHAnsi"/>
          <w:color w:val="000000"/>
        </w:rPr>
        <w:t xml:space="preserve">Łączne zapotrzebowanie Instalacji na olej napędowy </w:t>
      </w:r>
      <w:r w:rsidR="00B855B2">
        <w:rPr>
          <w:rFonts w:cstheme="minorHAnsi"/>
          <w:color w:val="000000"/>
        </w:rPr>
        <w:t>80 m</w:t>
      </w:r>
      <w:r w:rsidR="00B855B2">
        <w:rPr>
          <w:rFonts w:cstheme="minorHAnsi"/>
          <w:color w:val="000000"/>
          <w:vertAlign w:val="superscript"/>
        </w:rPr>
        <w:t>3</w:t>
      </w:r>
      <w:r w:rsidR="00B855B2">
        <w:rPr>
          <w:rFonts w:cstheme="minorHAnsi"/>
          <w:color w:val="000000"/>
        </w:rPr>
        <w:t xml:space="preserve"> </w:t>
      </w:r>
      <w:r w:rsidRPr="00ED7952">
        <w:rPr>
          <w:rFonts w:cstheme="minorHAnsi"/>
          <w:color w:val="000000"/>
        </w:rPr>
        <w:t xml:space="preserve"> </w:t>
      </w:r>
      <w:r w:rsidR="00B855B2">
        <w:rPr>
          <w:rFonts w:cstheme="minorHAnsi"/>
          <w:color w:val="000000"/>
        </w:rPr>
        <w:t>(</w:t>
      </w:r>
      <w:r w:rsidRPr="00ED7952">
        <w:rPr>
          <w:rFonts w:cstheme="minorHAnsi"/>
          <w:color w:val="000000"/>
        </w:rPr>
        <w:t>80.000 l</w:t>
      </w:r>
      <w:r w:rsidR="00B855B2">
        <w:rPr>
          <w:rFonts w:cstheme="minorHAnsi"/>
          <w:color w:val="000000"/>
        </w:rPr>
        <w:t>)</w:t>
      </w:r>
      <w:r w:rsidRPr="00ED7952">
        <w:rPr>
          <w:rFonts w:cstheme="minorHAnsi"/>
          <w:color w:val="000000"/>
        </w:rPr>
        <w:t xml:space="preserve">, z możliwością zwiększenia o 50 % zamówienia podstawowego. </w:t>
      </w:r>
    </w:p>
    <w:p w14:paraId="79387B66" w14:textId="0960566B" w:rsidR="00ED7952" w:rsidRPr="00ED7952" w:rsidRDefault="00ED7952" w:rsidP="00ED795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ED7952">
        <w:rPr>
          <w:rFonts w:cstheme="minorHAnsi"/>
          <w:color w:val="000000"/>
        </w:rPr>
        <w:t>Przewidywane terminy dostaw</w:t>
      </w:r>
    </w:p>
    <w:tbl>
      <w:tblPr>
        <w:tblW w:w="79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480"/>
        <w:gridCol w:w="2593"/>
      </w:tblGrid>
      <w:tr w:rsidR="00ED7952" w:rsidRPr="00ED7952" w14:paraId="629FA22E" w14:textId="77777777" w:rsidTr="00ED7952">
        <w:trPr>
          <w:trHeight w:val="510"/>
          <w:jc w:val="center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423B2" w14:textId="0C4BE071" w:rsidR="00ED7952" w:rsidRPr="00ED7952" w:rsidRDefault="00ED7952" w:rsidP="00ED7952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D7952">
              <w:rPr>
                <w:rFonts w:cstheme="minorHAnsi"/>
                <w:b/>
                <w:bCs/>
                <w:color w:val="000000"/>
                <w:lang w:eastAsia="pl-PL"/>
              </w:rPr>
              <w:t xml:space="preserve">Zapotrzebowanie (ON)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A2BAD" w14:textId="77777777" w:rsidR="00ED7952" w:rsidRPr="00ED7952" w:rsidRDefault="00ED7952" w:rsidP="00ED7952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D7952">
              <w:rPr>
                <w:rFonts w:cstheme="minorHAnsi"/>
                <w:b/>
                <w:bCs/>
                <w:color w:val="000000"/>
                <w:lang w:eastAsia="pl-PL"/>
              </w:rPr>
              <w:t>Ilość w (l)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A2E51" w14:textId="77777777" w:rsidR="00ED7952" w:rsidRPr="00ED7952" w:rsidRDefault="00ED7952" w:rsidP="00ED7952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D7952">
              <w:rPr>
                <w:rFonts w:cstheme="minorHAnsi"/>
                <w:b/>
                <w:bCs/>
                <w:color w:val="000000"/>
                <w:lang w:eastAsia="pl-PL"/>
              </w:rPr>
              <w:t xml:space="preserve">Uwagi </w:t>
            </w:r>
          </w:p>
        </w:tc>
      </w:tr>
      <w:tr w:rsidR="00ED7952" w:rsidRPr="00ED7952" w14:paraId="0FA3384A" w14:textId="77777777" w:rsidTr="00ED7952">
        <w:trPr>
          <w:trHeight w:val="37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F444B" w14:textId="77777777" w:rsidR="00ED7952" w:rsidRPr="00ED7952" w:rsidRDefault="00ED7952" w:rsidP="00ED7952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ED7952">
              <w:rPr>
                <w:rFonts w:cstheme="minorHAnsi"/>
                <w:color w:val="000000"/>
                <w:lang w:eastAsia="pl-PL"/>
              </w:rPr>
              <w:t>Październik '23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BA6AC" w14:textId="77777777" w:rsidR="00ED7952" w:rsidRPr="00ED7952" w:rsidRDefault="00ED7952" w:rsidP="00ED7952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D7952">
              <w:rPr>
                <w:rFonts w:cstheme="minorHAnsi"/>
                <w:b/>
                <w:bCs/>
                <w:color w:val="000000"/>
                <w:lang w:eastAsia="pl-PL"/>
              </w:rPr>
              <w:t>20.000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5DB84" w14:textId="4F346721" w:rsidR="00ED7952" w:rsidRPr="00ED7952" w:rsidRDefault="00ED7952" w:rsidP="00ED7952">
            <w:pPr>
              <w:rPr>
                <w:rFonts w:cstheme="minorHAnsi"/>
                <w:lang w:eastAsia="pl-PL"/>
              </w:rPr>
            </w:pPr>
            <w:r w:rsidRPr="00ED7952">
              <w:rPr>
                <w:rFonts w:cstheme="minorHAnsi"/>
                <w:color w:val="000000"/>
                <w:lang w:eastAsia="pl-PL"/>
              </w:rPr>
              <w:t>Dostawa w 41  i 43 tyg.</w:t>
            </w:r>
          </w:p>
        </w:tc>
      </w:tr>
      <w:tr w:rsidR="00ED7952" w:rsidRPr="00ED7952" w14:paraId="2AE4F254" w14:textId="77777777" w:rsidTr="00ED7952">
        <w:trPr>
          <w:trHeight w:val="37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3207D" w14:textId="77777777" w:rsidR="00ED7952" w:rsidRPr="00ED7952" w:rsidRDefault="00ED7952" w:rsidP="00ED7952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ED7952">
              <w:rPr>
                <w:rFonts w:cstheme="minorHAnsi"/>
                <w:color w:val="000000"/>
                <w:lang w:eastAsia="pl-PL"/>
              </w:rPr>
              <w:t>Listopad'23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21855" w14:textId="77777777" w:rsidR="00ED7952" w:rsidRPr="00ED7952" w:rsidRDefault="00ED7952" w:rsidP="00ED7952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D7952">
              <w:rPr>
                <w:rFonts w:cstheme="minorHAnsi"/>
                <w:b/>
                <w:bCs/>
                <w:color w:val="000000"/>
                <w:lang w:eastAsia="pl-PL"/>
              </w:rPr>
              <w:t>20.000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C1BD8" w14:textId="33D302DE" w:rsidR="00ED7952" w:rsidRPr="00ED7952" w:rsidRDefault="00ED7952" w:rsidP="00ED7952">
            <w:pPr>
              <w:rPr>
                <w:rFonts w:cstheme="minorHAnsi"/>
                <w:color w:val="000000"/>
                <w:lang w:eastAsia="pl-PL"/>
              </w:rPr>
            </w:pPr>
            <w:r w:rsidRPr="00ED7952">
              <w:rPr>
                <w:rFonts w:cstheme="minorHAnsi"/>
                <w:color w:val="000000"/>
                <w:lang w:eastAsia="pl-PL"/>
              </w:rPr>
              <w:t>Dostawa w 45 i 47 tyg.</w:t>
            </w:r>
          </w:p>
        </w:tc>
      </w:tr>
      <w:tr w:rsidR="00ED7952" w:rsidRPr="00ED7952" w14:paraId="04B47FE1" w14:textId="77777777" w:rsidTr="00ED7952">
        <w:trPr>
          <w:trHeight w:val="37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15795" w14:textId="77777777" w:rsidR="00ED7952" w:rsidRPr="00ED7952" w:rsidRDefault="00ED7952" w:rsidP="00ED7952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ED7952">
              <w:rPr>
                <w:rFonts w:cstheme="minorHAnsi"/>
                <w:color w:val="000000"/>
                <w:lang w:eastAsia="pl-PL"/>
              </w:rPr>
              <w:t>Grudzień'23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9CB83" w14:textId="77777777" w:rsidR="00ED7952" w:rsidRPr="00ED7952" w:rsidRDefault="00ED7952" w:rsidP="00ED7952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D7952">
              <w:rPr>
                <w:rFonts w:cstheme="minorHAnsi"/>
                <w:b/>
                <w:bCs/>
                <w:color w:val="000000"/>
                <w:lang w:eastAsia="pl-PL"/>
              </w:rPr>
              <w:t>20.000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15F5F" w14:textId="163412A7" w:rsidR="00ED7952" w:rsidRPr="00ED7952" w:rsidRDefault="00ED7952" w:rsidP="00ED7952">
            <w:pPr>
              <w:rPr>
                <w:rFonts w:cstheme="minorHAnsi"/>
                <w:color w:val="000000"/>
                <w:lang w:eastAsia="pl-PL"/>
              </w:rPr>
            </w:pPr>
            <w:r w:rsidRPr="00ED7952">
              <w:rPr>
                <w:rFonts w:cstheme="minorHAnsi"/>
                <w:color w:val="000000"/>
                <w:lang w:eastAsia="pl-PL"/>
              </w:rPr>
              <w:t>Dostawa w 49 i 51 tyg.</w:t>
            </w:r>
          </w:p>
        </w:tc>
      </w:tr>
      <w:tr w:rsidR="00ED7952" w:rsidRPr="00ED7952" w14:paraId="1C1AADB8" w14:textId="77777777" w:rsidTr="00ED7952">
        <w:trPr>
          <w:trHeight w:val="37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A8F57" w14:textId="77777777" w:rsidR="00ED7952" w:rsidRPr="00ED7952" w:rsidRDefault="00ED7952" w:rsidP="00ED7952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ED7952">
              <w:rPr>
                <w:rFonts w:cstheme="minorHAnsi"/>
                <w:color w:val="000000"/>
                <w:lang w:eastAsia="pl-PL"/>
              </w:rPr>
              <w:t>Styczeń'24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9C3B7" w14:textId="029B1A87" w:rsidR="00ED7952" w:rsidRPr="00ED7952" w:rsidRDefault="00ED7952" w:rsidP="00ED7952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ED7952">
              <w:rPr>
                <w:rFonts w:cstheme="minorHAnsi"/>
                <w:b/>
                <w:bCs/>
                <w:color w:val="000000"/>
                <w:lang w:eastAsia="pl-PL"/>
              </w:rPr>
              <w:t>20.000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6056B" w14:textId="1A9153FA" w:rsidR="00ED7952" w:rsidRPr="00ED7952" w:rsidRDefault="00ED7952" w:rsidP="00ED7952">
            <w:pPr>
              <w:rPr>
                <w:rFonts w:cstheme="minorHAnsi"/>
                <w:color w:val="000000"/>
                <w:lang w:eastAsia="pl-PL"/>
              </w:rPr>
            </w:pPr>
            <w:r w:rsidRPr="00ED7952">
              <w:rPr>
                <w:rFonts w:cstheme="minorHAnsi"/>
                <w:color w:val="000000"/>
                <w:lang w:eastAsia="pl-PL"/>
              </w:rPr>
              <w:t xml:space="preserve">Dostawa w 1 i 3 tygodniu. </w:t>
            </w:r>
          </w:p>
        </w:tc>
      </w:tr>
    </w:tbl>
    <w:p w14:paraId="46872923" w14:textId="77777777" w:rsidR="00ED7952" w:rsidRPr="00ED7952" w:rsidRDefault="00ED7952" w:rsidP="00ED7952">
      <w:pPr>
        <w:rPr>
          <w:rFonts w:cstheme="minorHAnsi"/>
          <w14:ligatures w14:val="standardContextual"/>
        </w:rPr>
      </w:pPr>
    </w:p>
    <w:p w14:paraId="4A94A228" w14:textId="232D3C0F" w:rsidR="00ED7952" w:rsidRDefault="00ED7952" w:rsidP="00ED795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D7952">
        <w:rPr>
          <w:rFonts w:asciiTheme="minorHAnsi" w:hAnsiTheme="minorHAnsi" w:cstheme="minorHAnsi"/>
          <w:color w:val="000000"/>
          <w:sz w:val="22"/>
          <w:szCs w:val="22"/>
        </w:rPr>
        <w:t xml:space="preserve"> Zamawiający oświadcza, że olej napędowy będzie wykorzystywany tylko i wyłączne na potrzeby prowadzonej działalności i nie będzie podlegał dalszej sprzedaży.</w:t>
      </w:r>
    </w:p>
    <w:p w14:paraId="69044567" w14:textId="77777777" w:rsidR="00ED7952" w:rsidRPr="00ED7952" w:rsidRDefault="00ED7952" w:rsidP="00ED795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2CB7C5A9" w14:textId="39A087AB" w:rsidR="00ED7952" w:rsidRPr="00ED7952" w:rsidRDefault="00ED7952" w:rsidP="00ED7952">
      <w:pPr>
        <w:pStyle w:val="Akapitzlist"/>
        <w:numPr>
          <w:ilvl w:val="0"/>
          <w:numId w:val="7"/>
        </w:numPr>
        <w:ind w:left="0" w:firstLine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D7952">
        <w:rPr>
          <w:rFonts w:asciiTheme="minorHAnsi" w:hAnsiTheme="minorHAnsi" w:cstheme="minorHAnsi"/>
          <w:color w:val="000000"/>
          <w:sz w:val="22"/>
          <w:szCs w:val="22"/>
        </w:rPr>
        <w:t>Zamawiający przy każdej dostawie wymagać będzie od Wykonawcy przedłożenia aktualnego świadectwa jakości (atestu) kupowanego paliwa oraz jednorazowo - Karty Charakterystyki Substancji Niebezpiecznej – przy pierwszej dostawie oleju  napędowego: letniego, przejściowego,  zimowego</w:t>
      </w:r>
    </w:p>
    <w:p w14:paraId="42954413" w14:textId="51E37E61" w:rsidR="00ED7952" w:rsidRPr="00ED7952" w:rsidRDefault="00ED7952" w:rsidP="00ED7952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C370C8" w14:textId="2C140357" w:rsidR="000308CB" w:rsidRPr="00ED7952" w:rsidRDefault="00ED7952" w:rsidP="00ED795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D79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Maksymalny t</w:t>
      </w:r>
      <w:r w:rsidR="000308CB" w:rsidRPr="00ED79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ermin realizacji </w:t>
      </w:r>
      <w:r w:rsidRPr="00ED79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umowy do 31</w:t>
      </w:r>
      <w:r w:rsidR="000308CB" w:rsidRPr="00ED79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.01.202</w:t>
      </w:r>
      <w:r w:rsidRPr="00ED79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0308CB" w:rsidRPr="00ED79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r.</w:t>
      </w:r>
    </w:p>
    <w:sectPr w:rsidR="000308CB" w:rsidRPr="00ED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C23"/>
    <w:multiLevelType w:val="hybridMultilevel"/>
    <w:tmpl w:val="B7CC9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D3699"/>
    <w:multiLevelType w:val="hybridMultilevel"/>
    <w:tmpl w:val="86EEFDAC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87F6E4D"/>
    <w:multiLevelType w:val="multilevel"/>
    <w:tmpl w:val="AC34C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340A16"/>
    <w:multiLevelType w:val="hybridMultilevel"/>
    <w:tmpl w:val="0E726A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15F4"/>
    <w:multiLevelType w:val="hybridMultilevel"/>
    <w:tmpl w:val="AF3618DC"/>
    <w:lvl w:ilvl="0" w:tplc="6F5227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54E9"/>
    <w:multiLevelType w:val="hybridMultilevel"/>
    <w:tmpl w:val="3954D50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697C10C6">
      <w:start w:val="3"/>
      <w:numFmt w:val="bullet"/>
      <w:lvlText w:val="•"/>
      <w:lvlJc w:val="left"/>
      <w:pPr>
        <w:ind w:left="3333" w:hanging="360"/>
      </w:pPr>
      <w:rPr>
        <w:rFonts w:ascii="Calibri" w:eastAsiaTheme="minorHAnsi" w:hAnsi="Calibri" w:cs="Calibri" w:hint="default"/>
      </w:rPr>
    </w:lvl>
    <w:lvl w:ilvl="3" w:tplc="167A8A5E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9E10B8C"/>
    <w:multiLevelType w:val="multilevel"/>
    <w:tmpl w:val="D5A26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06A458B"/>
    <w:multiLevelType w:val="hybridMultilevel"/>
    <w:tmpl w:val="39C23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D41F60"/>
    <w:multiLevelType w:val="multilevel"/>
    <w:tmpl w:val="79B46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6038D2"/>
    <w:multiLevelType w:val="hybridMultilevel"/>
    <w:tmpl w:val="32228950"/>
    <w:lvl w:ilvl="0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0" w15:restartNumberingAfterBreak="0">
    <w:nsid w:val="6D7C7F04"/>
    <w:multiLevelType w:val="hybridMultilevel"/>
    <w:tmpl w:val="7FD0AC9C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0B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0994">
    <w:abstractNumId w:val="10"/>
  </w:num>
  <w:num w:numId="2" w16cid:durableId="1849756505">
    <w:abstractNumId w:val="1"/>
  </w:num>
  <w:num w:numId="3" w16cid:durableId="415440257">
    <w:abstractNumId w:val="3"/>
  </w:num>
  <w:num w:numId="4" w16cid:durableId="335965129">
    <w:abstractNumId w:val="5"/>
  </w:num>
  <w:num w:numId="5" w16cid:durableId="1527906515">
    <w:abstractNumId w:val="9"/>
  </w:num>
  <w:num w:numId="6" w16cid:durableId="1332367200">
    <w:abstractNumId w:val="2"/>
  </w:num>
  <w:num w:numId="7" w16cid:durableId="459956852">
    <w:abstractNumId w:val="7"/>
  </w:num>
  <w:num w:numId="8" w16cid:durableId="1670987334">
    <w:abstractNumId w:val="6"/>
  </w:num>
  <w:num w:numId="9" w16cid:durableId="706680489">
    <w:abstractNumId w:val="0"/>
  </w:num>
  <w:num w:numId="10" w16cid:durableId="1163162682">
    <w:abstractNumId w:val="4"/>
  </w:num>
  <w:num w:numId="11" w16cid:durableId="871919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CB"/>
    <w:rsid w:val="000308CB"/>
    <w:rsid w:val="0057474B"/>
    <w:rsid w:val="00AF63D1"/>
    <w:rsid w:val="00B010F1"/>
    <w:rsid w:val="00B855B2"/>
    <w:rsid w:val="00E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B58"/>
  <w15:chartTrackingRefBased/>
  <w15:docId w15:val="{97A6CDDC-6BE6-4AE7-B1AF-104EC51D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8CB"/>
    <w:pPr>
      <w:spacing w:after="0" w:line="240" w:lineRule="auto"/>
    </w:pPr>
  </w:style>
  <w:style w:type="paragraph" w:styleId="Akapitzlist">
    <w:name w:val="List Paragraph"/>
    <w:aliases w:val="CW_Lista,BulletC,Numerowanie,Obiekt,Wyliczanie,Akapit z listą31,Akapit z listą3,Bullets,normalny tekst,List Paragraph,normalny,Akapit z listą11,Kolorowa lista — akcent 11,Normal,spot_jks,본문1,WYPUNKTOWANIE Akapit z listą"/>
    <w:basedOn w:val="Normalny"/>
    <w:link w:val="AkapitzlistZnak"/>
    <w:uiPriority w:val="34"/>
    <w:qFormat/>
    <w:rsid w:val="000308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BulletC Znak,Numerowanie Znak,Obiekt Znak,Wyliczanie Znak,Akapit z listą31 Znak,Akapit z listą3 Znak,Bullets Znak,normalny tekst Znak,List Paragraph Znak,normalny Znak,Akapit z listą11 Znak,Normal Znak,spot_jks Znak"/>
    <w:link w:val="Akapitzlist"/>
    <w:uiPriority w:val="34"/>
    <w:qFormat/>
    <w:locked/>
    <w:rsid w:val="00030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D795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angelika.gajewska@biostar.stargard.pl</dc:creator>
  <cp:keywords/>
  <dc:description/>
  <cp:lastModifiedBy>Monika Marcinkiewicz</cp:lastModifiedBy>
  <cp:revision>4</cp:revision>
  <dcterms:created xsi:type="dcterms:W3CDTF">2022-11-23T08:01:00Z</dcterms:created>
  <dcterms:modified xsi:type="dcterms:W3CDTF">2023-10-10T12:51:00Z</dcterms:modified>
</cp:coreProperties>
</file>