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8" w:rsidRDefault="00A40028" w:rsidP="00A40028">
      <w:pPr>
        <w:rPr>
          <w:rFonts w:ascii="Calibri Light" w:hAnsi="Calibri Light" w:cs="Calibri Light"/>
          <w:b/>
          <w:bCs/>
          <w:color w:val="FF0000"/>
        </w:rPr>
      </w:pPr>
    </w:p>
    <w:p w:rsidR="00A40028" w:rsidRPr="00073743" w:rsidRDefault="00A40028" w:rsidP="00A40028">
      <w:pPr>
        <w:jc w:val="right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>PROJEKT UMOWY ZAŁ. NR 3.</w:t>
      </w:r>
      <w:r w:rsidR="000E3642">
        <w:rPr>
          <w:rFonts w:ascii="Times New Roman" w:hAnsi="Times New Roman" w:cs="Times New Roman"/>
          <w:sz w:val="20"/>
          <w:szCs w:val="20"/>
        </w:rPr>
        <w:t>- modyfikacja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3743">
        <w:rPr>
          <w:rFonts w:ascii="Times New Roman" w:hAnsi="Times New Roman" w:cs="Times New Roman"/>
          <w:sz w:val="20"/>
          <w:szCs w:val="20"/>
        </w:rPr>
        <w:t>Umowa Nr   ……………./2023</w:t>
      </w:r>
      <w:r w:rsidRPr="000737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zawarta w dniu ..........  2023r. w Tarnowie pomiędzy Szpitalem Wojewódzkim im. Św. Łukasza w   Tarnowie  Samodzielny  Publiczny  Zakład  Opieki   Zdrowotnej 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  , REGON nr  850</w:t>
      </w:r>
      <w:r>
        <w:rPr>
          <w:rFonts w:ascii="Times New Roman" w:hAnsi="Times New Roman" w:cs="Times New Roman"/>
          <w:sz w:val="20"/>
          <w:szCs w:val="20"/>
        </w:rPr>
        <w:t>052740   reprezentowanym przez: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Anna Czech 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 xml:space="preserve">- Dyrektor Szpitala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zwanym w dalszej części umowy “zamawiającym”,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a   ...........................................................................................................................</w:t>
      </w:r>
      <w:bookmarkStart w:id="0" w:name="_GoBack"/>
      <w:bookmarkEnd w:id="0"/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reprezentowaną  przez: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zwana w d</w:t>
      </w:r>
      <w:r>
        <w:rPr>
          <w:rFonts w:ascii="Times New Roman" w:hAnsi="Times New Roman" w:cs="Times New Roman"/>
          <w:sz w:val="20"/>
          <w:szCs w:val="20"/>
        </w:rPr>
        <w:t>alszej części umowy “wykonawca”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Umowa została zawarta w wyniku udzielenia zamówienia publicznego w trybie przetargu nieograniczonego o szacunkowej wartości przekraczający próg 215 </w:t>
      </w:r>
      <w:r>
        <w:rPr>
          <w:rFonts w:ascii="Times New Roman" w:hAnsi="Times New Roman" w:cs="Times New Roman"/>
          <w:sz w:val="20"/>
          <w:szCs w:val="20"/>
        </w:rPr>
        <w:t>000,00 EURO – postępowanie nr 76</w:t>
      </w:r>
      <w:r w:rsidRPr="00073743">
        <w:rPr>
          <w:rFonts w:ascii="Times New Roman" w:hAnsi="Times New Roman" w:cs="Times New Roman"/>
          <w:sz w:val="20"/>
          <w:szCs w:val="20"/>
        </w:rPr>
        <w:t>/2022, o następującej treści: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1 - Przedmiot umowy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Przedmiotem umowy jest dostawa :………………………………………….. zwanego dalej wyrobami medycznymi, wymienionym w załączniku nr 1A, Zakres nr ....,  do umowy, który zawiera specyfikację asortymentowo – ilościowo – cenową.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Złożenie przez Zamawiającego zamówienia u Wykonawcy stanowi zobowiązanie dla Wykonawcy do dostawy produktów na zasadach określonych w zamówieniu i niniejszej umowie.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 Zamówienie będzie określało rodzaj, ilość produktów oraz termin dostawy.</w:t>
      </w:r>
    </w:p>
    <w:p w:rsidR="00A40028" w:rsidRPr="00BA653E" w:rsidRDefault="00A40028" w:rsidP="00A4002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4. Jeśli zamówienie, o którym mowa w ust.3 nie zawiera innego terminu maksymalny termin realizacji zamówienia określa się na 5 dni roboczych, licząc od daty złożenia zamówienia faksem u Wykonawcy. W nagłych przypadkach ( zamówienie na cito), </w:t>
      </w:r>
      <w:r w:rsidRPr="00BA653E">
        <w:rPr>
          <w:rFonts w:ascii="Times New Roman" w:hAnsi="Times New Roman" w:cs="Times New Roman"/>
          <w:b/>
          <w:color w:val="FF0000"/>
          <w:sz w:val="20"/>
          <w:szCs w:val="20"/>
        </w:rPr>
        <w:t>Wykonawca zobowiąza</w:t>
      </w:r>
      <w:r w:rsidR="00BA653E" w:rsidRPr="00BA653E">
        <w:rPr>
          <w:rFonts w:ascii="Times New Roman" w:hAnsi="Times New Roman" w:cs="Times New Roman"/>
          <w:b/>
          <w:color w:val="FF0000"/>
          <w:sz w:val="20"/>
          <w:szCs w:val="20"/>
        </w:rPr>
        <w:t>ny jest dostarczyć produkty do 3</w:t>
      </w:r>
      <w:r w:rsidRPr="00BA65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dni roboczego, licząc od momentu złożenia zamówienia.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Dostawy będą poprzedzone zamówieniem pisemnym faksem Zamawiającego.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2 - Cena i warunki dostawy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1. Ceny jednostkowe zgodna z formularzem cenowym, stanowiącym integralną część niniejszej umowy załącznik nr 1A, nie stanowi zobowiązania dla Zamawiającego do realizacji umowy do tej wartości, ani podstawy dochodzenia roszczeń odszkodowawczych przez Wykonawcę w przypadku faktycznego zmniejszenia zamówień.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Podane w załączniku nr 1A ceny zawierają podatek vat, cło (o ile występuje), ubezpieczenie, opłatę parkingową, transport i rozładunek w siedzibie Zamawiającego – Magazyn Szpitala w godz..7 - 14.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lastRenderedPageBreak/>
        <w:t>3. Dostawa wraz z wyładunkiem odbywać się będą do siedziby Zamawiającego w miejscu przez niego wskazanym na koszt i ryzyko Wykonawcy.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4. Cena pomniejszona o podatek VAT obowiązuje przez okres trwania umowy. W trakcie trwania umowy możliwa jest zmiana cen tylko w przypadku zmiany: stawki VAT jednakże zmiany w tym zakresie obowiązują dopiero po podpisaniu aneksu. </w:t>
      </w:r>
      <w:r w:rsidRPr="00BA653E">
        <w:rPr>
          <w:rFonts w:ascii="Times New Roman" w:hAnsi="Times New Roman" w:cs="Times New Roman"/>
          <w:b/>
          <w:color w:val="FF0000"/>
          <w:sz w:val="20"/>
          <w:szCs w:val="20"/>
        </w:rPr>
        <w:t>Zmianie</w:t>
      </w:r>
      <w:r w:rsidR="00BA653E" w:rsidRPr="00BA65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ulega kwota podatku VAT i cena, przy czym cena netto pozostaje bez zmian</w:t>
      </w:r>
      <w:r w:rsidR="00BA653E">
        <w:rPr>
          <w:rFonts w:ascii="Times New Roman" w:hAnsi="Times New Roman" w:cs="Times New Roman"/>
          <w:sz w:val="20"/>
          <w:szCs w:val="20"/>
        </w:rPr>
        <w:t>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5. Zamawiający zastrzega sobie prawo do zakupu produktów w ilości mniejszej niż określona w załączniku nr 1 do umowy.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6. W przypadku zmniejszenia zamówienia zgodnie z ust. 5, Wykonawcy nie przysługują wobec Zamawiającego jakiekolwiek roszczenia z tego tytułu.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7. Zamawiający zastrzega sobie możliwość, a Wykonawca wyraża zgodę na zmianę ilości poszczególnych wyrobów w zależności od potrzeb Zamawiającego przy zachowaniu ceny jednostkowej i ceny maksymalnej, o której mowa w ust.1. Zmiana w tym zakresie nie stanowi zmiany warunków umowy wymagającej formy pisemnej w postaci aneksu.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8. Dopuszcza się możliwość dostarczenia produktów po cenie niższej od wskazanej w umowie.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9. Sprzedawca zobowiązuje się do dostaw wyrobów medycznych z instrukcją używania lub oznakowaniem w języku polskim.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10.Wykonawca oświadcza, że wyroby medyczne o których mowa w § 1 będą przewożone i dostarczane do Zamawiającego w warunkach zgodnie z wymaganiami producenta.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11. Zamawiający zastrzega sobie prawo do zakupu produktów w ilości mniejszej niż określona w załączniku nr 1A do umowy.</w:t>
      </w: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gwarantuje wykorzystanie wartości umowy na poziomie nie mniejszym niż 60%  </w:t>
      </w:r>
      <w:r w:rsidRPr="00073743">
        <w:rPr>
          <w:rFonts w:ascii="Times New Roman" w:hAnsi="Times New Roman" w:cs="Times New Roman"/>
          <w:sz w:val="20"/>
          <w:szCs w:val="20"/>
        </w:rPr>
        <w:t>wartości brutto umowy.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3 - Odbiór i warunki płatności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Odbiór odbywać się będzie w siedzibie Zamawiającego.  Zamawiający podczas odbioru produktów  sprawdzi dostawę pod względem ilościowym i jakościowym oraz zgodności z załączonymi dokumentami.  Sprawdzenie będzie obejmować wyłącznie przeliczenie ilości opakowań zbiorczych i ustalenie  ich stanu.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2. Braki ilościowe Zamawiający może zgłaszać do 7 dni roboczych od daty dostawy. Wykonawca zobowiązany jest uzupełnić brakującą ilość w terminie zgodnym z § 1 ust. 3 i 4 od dnia otrzymania zgłoszenia.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 W razie dostawy produktu wadliwego Wykonawca zobowiązany jest wymienić go na wolny od wad niezwłocznie, jednakże nie później niż do 14 dni roboczych, licząc od daty złożenia pisma reklamacyjnego wraz z reklamowanym towarem.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Zapłata należności nastąpi w formie polecenia przelewu w terminie 30 dni od daty wystawienia faktury, oryginał, wystawionej prawidłowo pod względem formalnym i merytorycznym, a w szczególności w zakresie cen jednostkowych określonych w załączniku nr 1 pod warunkiem, że pomiędzy data doręczenia a data płatności faktury zachowany będzie termin nie krótszy niż 14 dni. Za dzień zapłaty uznaje się dzień obciążenia rachunku zamawiającego.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Wykonawca wystawiając fakturę Zamawiającemu powołuje się  na nr zamówienia, i przesyła fakturę niezwłocznie na adres Zamawiającego do Kancelarii Ogólnej.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4 – Odpowiedzialność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1. W razie nieterminowej realizacji przez Wykonawcę zamówienia, Zamawiający naliczy karę umowną w wysokości 0,1% wartości brutto niezrealizowanej części zamówienia, którego zwłoka dotyczy, za każdy dzień zwłoki.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2. Zamawiający zastrzega sobie prawo odstąpienia od umowy w następujących przypadkach: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w razie niewykonania zamówienia lub nieterminowej realizacji zamówienia,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lastRenderedPageBreak/>
        <w:t xml:space="preserve">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3. Prawo odstąpienia od umowy ogranicza się, według wyboru Zamawiającego, do części umowy objętej określonym zamówieniem, albo, do całej reszty niespełnionego do czasu odstąpienia od umowy świadczenia.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5. W przypadku wykonania prawa odstąpienia z przyczyn opisanych w ust. 2 Zamawiający naliczy karę umowną w wysokości 10 % wartości  </w:t>
      </w:r>
      <w:proofErr w:type="spellStart"/>
      <w:r w:rsidRPr="00073743">
        <w:rPr>
          <w:rFonts w:ascii="Times New Roman" w:hAnsi="Times New Roman" w:cs="Times New Roman"/>
          <w:sz w:val="20"/>
          <w:szCs w:val="20"/>
        </w:rPr>
        <w:t>wartości</w:t>
      </w:r>
      <w:proofErr w:type="spellEnd"/>
      <w:r w:rsidRPr="00073743">
        <w:rPr>
          <w:rFonts w:ascii="Times New Roman" w:hAnsi="Times New Roman" w:cs="Times New Roman"/>
          <w:sz w:val="20"/>
          <w:szCs w:val="20"/>
        </w:rPr>
        <w:t xml:space="preserve"> niezrealizowanej części umowy brutto. 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6. W razie nieterminowej realizacji przez Wykonawcę obowiązku, o którym mowa w § 3 ust. 3 umowy, Zamawiający naliczy karę umowną w wysokości 0,5% wartości brutto   zamówienia, w ramach, którego dostarczono wadliwe produkty, za każdy dzień zwłoki, jednak nie więcej niż 10% wartości brutto wadliwych produktów.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073743">
        <w:rPr>
          <w:rFonts w:ascii="Times New Roman" w:hAnsi="Times New Roman" w:cs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073743">
        <w:rPr>
          <w:rFonts w:ascii="Times New Roman" w:hAnsi="Times New Roman" w:cs="Times New Roman"/>
          <w:sz w:val="20"/>
          <w:szCs w:val="20"/>
        </w:rPr>
        <w:t>Łączna maksymalna wysokość kar umownych, którą Zamawiający może naliczyć Wykonawcy nie   przekroczy 10 % wartości brutto umowy.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§5 - Okres obowiązywania umowy.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Umowa została zawarta na okres 24 m-</w:t>
      </w:r>
      <w:proofErr w:type="spellStart"/>
      <w:r w:rsidRPr="000737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073743">
        <w:rPr>
          <w:rFonts w:ascii="Times New Roman" w:hAnsi="Times New Roman" w:cs="Times New Roman"/>
          <w:sz w:val="20"/>
          <w:szCs w:val="20"/>
        </w:rPr>
        <w:t>, począwszy od dnia    ..........  2023   roku   do dnia  .............. 2025</w:t>
      </w:r>
      <w:r>
        <w:rPr>
          <w:rFonts w:ascii="Times New Roman" w:hAnsi="Times New Roman" w:cs="Times New Roman"/>
          <w:sz w:val="20"/>
          <w:szCs w:val="20"/>
        </w:rPr>
        <w:t xml:space="preserve"> roku. 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6 - Inne postanowienia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Wykonawca oświadcza, że produkty, o których mowa w § 1 posiadają świadectwo dopuszczenia do obrotu, jak również inne zezwolenia na dopuszczenie do użytku i stosowania zgodne z obowiązującymi przepisami.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Dostarczany produkt będzie posiadał wymagany termin ważności do stosowania, co najmniej 12 miesięczny.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3.Wykonawca nie może dokonać cesji wierzytelności wynikających z umowy bez zgody Zamawiającego, pod rygorem nieważności, wyrażonej w formie pisemnej.</w:t>
      </w:r>
      <w:r w:rsidRPr="00073743">
        <w:rPr>
          <w:rFonts w:ascii="Times New Roman" w:hAnsi="Times New Roman" w:cs="Times New Roman"/>
          <w:sz w:val="20"/>
          <w:szCs w:val="20"/>
        </w:rPr>
        <w:tab/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073743">
        <w:rPr>
          <w:rFonts w:ascii="Times New Roman" w:hAnsi="Times New Roman" w:cs="Times New Roman"/>
          <w:sz w:val="20"/>
          <w:szCs w:val="20"/>
          <w:lang w:eastAsia="pl-PL"/>
        </w:rPr>
        <w:t>pzm</w:t>
      </w:r>
      <w:proofErr w:type="spellEnd"/>
      <w:r w:rsidRPr="00073743">
        <w:rPr>
          <w:rFonts w:ascii="Times New Roman" w:hAnsi="Times New Roman" w:cs="Times New Roman"/>
          <w:sz w:val="20"/>
          <w:szCs w:val="20"/>
          <w:lang w:eastAsia="pl-PL"/>
        </w:rPr>
        <w:t>.) (zwana dalej Ustawą).</w:t>
      </w:r>
    </w:p>
    <w:p w:rsidR="00A40028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  <w:lang w:eastAsia="pl-PL"/>
        </w:rPr>
        <w:t>7.Wykonawca oraz osoby świadczące usługi w imieniu Wykonawcy zobowiązują się do bezwzględnego zachowania w poufności wszelkich inf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ormacji uzyskanych w związku </w:t>
      </w: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 z wykonywaniem umowy, także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po zakończeniu jej realizacji.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A40028" w:rsidRDefault="00A40028" w:rsidP="00A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43">
        <w:rPr>
          <w:rFonts w:ascii="Times New Roman" w:hAnsi="Times New Roman" w:cs="Times New Roman"/>
          <w:b/>
          <w:sz w:val="20"/>
          <w:szCs w:val="20"/>
        </w:rPr>
        <w:t>§ 7 Zmiana wynagrodzenia Wykonawcy</w:t>
      </w:r>
    </w:p>
    <w:p w:rsidR="00A40028" w:rsidRPr="00073743" w:rsidRDefault="00A40028" w:rsidP="00A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028" w:rsidRDefault="00A40028" w:rsidP="00A40028">
      <w:r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:rsidR="00A40028" w:rsidRDefault="00A40028" w:rsidP="00A40028">
      <w:r>
        <w:t>a)            stawki podatku od towarów i usług oraz podatku akcyzowego,</w:t>
      </w:r>
    </w:p>
    <w:p w:rsidR="00A40028" w:rsidRDefault="00A40028" w:rsidP="00A40028">
      <w:r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:rsidR="00A40028" w:rsidRDefault="00A40028" w:rsidP="00A40028">
      <w:r>
        <w:t xml:space="preserve">c)            zasad podlegania ubezpieczeniom społecznym lub ubezpieczeniu zdrowotnemu lub wysokości stawki składki na ubezpieczenia społeczne lub ubezpieczenie zdrowotne, </w:t>
      </w:r>
    </w:p>
    <w:p w:rsidR="00A40028" w:rsidRDefault="00A40028" w:rsidP="00A40028">
      <w:r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:rsidR="00A40028" w:rsidRDefault="00A40028" w:rsidP="00A40028">
      <w:r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:rsidR="00A40028" w:rsidRDefault="00A40028" w:rsidP="00A40028">
      <w:r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:rsidR="00A40028" w:rsidRDefault="00A40028" w:rsidP="00A40028">
      <w:r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:rsidR="00A40028" w:rsidRDefault="00A40028" w:rsidP="00A40028">
      <w:r>
        <w:t>5.           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:rsidR="00A40028" w:rsidRPr="00073743" w:rsidRDefault="00A40028" w:rsidP="00A40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8 – Zmiana postanowień umowy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E5F7D">
        <w:rPr>
          <w:rFonts w:ascii="Times New Roman" w:hAnsi="Times New Roman" w:cs="Times New Roman"/>
          <w:sz w:val="20"/>
          <w:szCs w:val="20"/>
        </w:rPr>
        <w:t>1.Wszelkie zmiany niniejszej umowy wymagają zgody obu stron wyrażone w formie pisemnej pod rygorem nieważności.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 xml:space="preserve">2.Zmiany umowy są dopuszczalne bez ograniczeń w zakresie dozwolonym przez art. 455 ustawy Prawo Zamówień Publicznych. 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lastRenderedPageBreak/>
        <w:t>3.Zamawiający, zgodnie z art. 455 ustawy Prawo Zamówień Publicznych przewiduje możliwość dokonania zmian postanowień niniejszej umowy w stosunku do treści oferty, na podstawie której dokonano wyboru Wykonawcy w następującym zakresie: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4.Zmiany nazwy i producenta oferowanego towaru pod warunkiem zachowania tych samych właściwości w przypadku braku dostępności danego towaru,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5.Zmiany wielkości (zastąpienie dotychczasowej wielkości nową bądź wprowadzenie dodatkowej wielkości opakowania) lub rodzaju opakowania, w przypadkach, których nie można było przewidzieć w chwili zawierania umowy,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 xml:space="preserve">6.Obniżenia wynagrodzenia, o którym mowa w § 2 ust. 1, w przypadkach, których nie można było przewidzieć w chwili zawierania umowy, a także w przypadku obniżenia stawki podatku od towarów i usług, 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7.Zmiany stawki podatku od towarów i usług,</w:t>
      </w:r>
    </w:p>
    <w:p w:rsidR="00A40028" w:rsidRPr="00CE5F7D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 xml:space="preserve">8. Obniżenia cen jednostkowych określonych w załączniku nr 1A, w przypadkach, których nie można było przewidzieć w chwili zawierania umowy, </w:t>
      </w:r>
    </w:p>
    <w:p w:rsidR="00A40028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9. Zmiany terminu wykonania w przypadku niewykorzystania przez Zamawiającego pełnej wartości zamówienia nie dłużej jednak niż o 3 miesiące.</w:t>
      </w:r>
    </w:p>
    <w:p w:rsidR="00855C05" w:rsidRPr="00855C05" w:rsidRDefault="00855C05" w:rsidP="00A40028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55C05">
        <w:rPr>
          <w:rFonts w:ascii="Times New Roman" w:hAnsi="Times New Roman" w:cs="Times New Roman"/>
          <w:b/>
          <w:color w:val="FF0000"/>
          <w:sz w:val="20"/>
          <w:szCs w:val="20"/>
        </w:rPr>
        <w:t>10.</w:t>
      </w:r>
      <w:r w:rsidRPr="00855C0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55C05">
        <w:rPr>
          <w:rFonts w:ascii="Tahoma" w:hAnsi="Tahoma" w:cs="Tahoma"/>
          <w:b/>
          <w:color w:val="FF0000"/>
          <w:sz w:val="20"/>
          <w:szCs w:val="20"/>
        </w:rPr>
        <w:t>W przypadku wycofania, bądź chwilowego zaprzestania produkcji przedmiotu umowy Wykonawca zobowiązuje się do dostarczenia Zamawiającemu produktu zastępczego o tych samych, bądź zbliżonych parametrach technologicznych - przy cenie nie większej niż w niniejszej umowie</w:t>
      </w:r>
      <w:r w:rsidRPr="00855C05">
        <w:rPr>
          <w:rFonts w:ascii="Tahoma" w:hAnsi="Tahoma" w:cs="Tahoma"/>
          <w:b/>
          <w:color w:val="FF0000"/>
          <w:sz w:val="20"/>
          <w:szCs w:val="20"/>
        </w:rPr>
        <w:t>.</w:t>
      </w:r>
    </w:p>
    <w:p w:rsidR="00A40028" w:rsidRPr="00CE5F7D" w:rsidRDefault="00855C05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11</w:t>
      </w:r>
      <w:r w:rsidR="00A40028" w:rsidRPr="00CE5F7D">
        <w:rPr>
          <w:rFonts w:ascii="Times New Roman" w:hAnsi="Times New Roman" w:cs="Times New Roman"/>
          <w:sz w:val="20"/>
          <w:szCs w:val="20"/>
          <w:lang w:eastAsia="pl-PL"/>
        </w:rPr>
        <w:t>. Załącznik Nr 1 i 1A stanowi integralną część umowy.</w:t>
      </w:r>
    </w:p>
    <w:p w:rsidR="00A40028" w:rsidRPr="00CE5F7D" w:rsidRDefault="00855C05" w:rsidP="00A40028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12</w:t>
      </w:r>
      <w:r w:rsidR="00A40028" w:rsidRPr="00CE5F7D">
        <w:rPr>
          <w:rFonts w:ascii="Times New Roman" w:hAnsi="Times New Roman" w:cs="Times New Roman"/>
          <w:sz w:val="20"/>
          <w:szCs w:val="20"/>
          <w:lang w:eastAsia="pl-PL"/>
        </w:rPr>
        <w:t>.Ewentualne spory rozstrzygać będzie sąd właściwy miejscowo ze względu na siedzibę Zamawiającego.</w:t>
      </w:r>
    </w:p>
    <w:p w:rsidR="00A40028" w:rsidRDefault="00855C05" w:rsidP="00A40028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13</w:t>
      </w:r>
      <w:r w:rsidR="00A40028" w:rsidRPr="00CE5F7D">
        <w:rPr>
          <w:rFonts w:ascii="Times New Roman" w:hAnsi="Times New Roman" w:cs="Times New Roman"/>
          <w:sz w:val="20"/>
          <w:szCs w:val="20"/>
          <w:lang w:eastAsia="pl-PL"/>
        </w:rPr>
        <w:t>.Umowę sporządzono w dwóch jednobrzmiących egzemplarzach po jednym dla każdej ze stron</w:t>
      </w:r>
    </w:p>
    <w:p w:rsidR="00A40028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40028" w:rsidRPr="00073743" w:rsidRDefault="00A40028" w:rsidP="00A40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  Wykonawca 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Zamawiający</w:t>
      </w:r>
    </w:p>
    <w:p w:rsidR="00A40028" w:rsidRPr="00073743" w:rsidRDefault="00A40028" w:rsidP="00A40028">
      <w:pPr>
        <w:rPr>
          <w:rFonts w:ascii="Times New Roman" w:hAnsi="Times New Roman" w:cs="Times New Roman"/>
          <w:sz w:val="20"/>
          <w:szCs w:val="20"/>
        </w:rPr>
      </w:pPr>
    </w:p>
    <w:p w:rsidR="00A40028" w:rsidRPr="00CE5F7D" w:rsidRDefault="00A40028" w:rsidP="00A40028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73743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A40028" w:rsidRPr="00BA291F" w:rsidRDefault="00A40028" w:rsidP="00A40028">
      <w:pPr>
        <w:jc w:val="both"/>
        <w:rPr>
          <w:rFonts w:ascii="Calibri Light" w:hAnsi="Calibri Light" w:cs="Calibri Light"/>
          <w:b/>
          <w:bCs/>
          <w:color w:val="FF0000"/>
        </w:rPr>
      </w:pPr>
    </w:p>
    <w:p w:rsidR="001720FD" w:rsidRDefault="000E3642"/>
    <w:sectPr w:rsidR="001720FD" w:rsidSect="00497BE2">
      <w:headerReference w:type="default" r:id="rId4"/>
      <w:footerReference w:type="default" r:id="rId5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1" w:rsidRDefault="000E3642">
    <w:pPr>
      <w:pStyle w:val="Stopka"/>
      <w:framePr w:wrap="auto" w:vAnchor="text" w:hAnchor="margin" w:xAlign="right" w:y="1"/>
      <w:rPr>
        <w:rStyle w:val="Numerstrony"/>
        <w:rFonts w:eastAsia="Calibri"/>
      </w:rPr>
    </w:pPr>
  </w:p>
  <w:p w:rsidR="00AF7781" w:rsidRDefault="000E3642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:rsidR="00AF7781" w:rsidRDefault="000E3642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F51EB" wp14:editId="5FA65B11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B45C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rFonts w:eastAsia="Calibri"/>
        <w:sz w:val="20"/>
        <w:szCs w:val="20"/>
      </w:rPr>
      <w:fldChar w:fldCharType="begin"/>
    </w:r>
    <w:r>
      <w:rPr>
        <w:rStyle w:val="Numerstrony"/>
        <w:rFonts w:eastAsia="Calibri"/>
        <w:sz w:val="20"/>
        <w:szCs w:val="20"/>
      </w:rPr>
      <w:instrText xml:space="preserve"> PAGE </w:instrText>
    </w:r>
    <w:r>
      <w:rPr>
        <w:rStyle w:val="Numerstrony"/>
        <w:rFonts w:eastAsia="Calibri"/>
        <w:sz w:val="20"/>
        <w:szCs w:val="20"/>
      </w:rPr>
      <w:fldChar w:fldCharType="separate"/>
    </w:r>
    <w:r>
      <w:rPr>
        <w:rStyle w:val="Numerstrony"/>
        <w:rFonts w:eastAsia="Calibri"/>
        <w:noProof/>
        <w:sz w:val="20"/>
        <w:szCs w:val="20"/>
      </w:rPr>
      <w:t>5</w:t>
    </w:r>
    <w:r>
      <w:rPr>
        <w:rStyle w:val="Numerstrony"/>
        <w:rFonts w:eastAsia="Calibri"/>
        <w:sz w:val="20"/>
        <w:szCs w:val="20"/>
      </w:rPr>
      <w:fldChar w:fldCharType="end"/>
    </w:r>
  </w:p>
  <w:p w:rsidR="00AF7781" w:rsidRDefault="000E3642">
    <w:pPr>
      <w:pStyle w:val="Stopka"/>
      <w:rPr>
        <w:sz w:val="20"/>
        <w:szCs w:val="20"/>
      </w:rPr>
    </w:pPr>
  </w:p>
  <w:p w:rsidR="00AF7781" w:rsidRDefault="000E3642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1" w:rsidRPr="0043233A" w:rsidRDefault="000E3642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5D23D" wp14:editId="017F5F15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9EBC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>
      <w:rPr>
        <w:rFonts w:ascii="Garamond" w:hAnsi="Garamond" w:cs="Garamond"/>
        <w:b/>
        <w:color w:val="000000" w:themeColor="text1"/>
      </w:rPr>
      <w:t>76</w:t>
    </w:r>
    <w:r>
      <w:rPr>
        <w:rFonts w:ascii="Garamond" w:hAnsi="Garamond" w:cs="Garamond"/>
        <w:b/>
        <w:color w:val="000000" w:themeColor="text1"/>
        <w:sz w:val="20"/>
        <w:szCs w:val="20"/>
      </w:rPr>
      <w:t>/2022</w:t>
    </w:r>
    <w:r w:rsidRPr="0043233A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8"/>
    <w:rsid w:val="000E3642"/>
    <w:rsid w:val="0033743C"/>
    <w:rsid w:val="00855C05"/>
    <w:rsid w:val="00A40028"/>
    <w:rsid w:val="00BA653E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7F59-5F8A-46AD-89D5-27D535F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0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00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0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40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0028"/>
  </w:style>
  <w:style w:type="paragraph" w:styleId="Tekstdymka">
    <w:name w:val="Balloon Text"/>
    <w:basedOn w:val="Normalny"/>
    <w:link w:val="TekstdymkaZnak"/>
    <w:uiPriority w:val="99"/>
    <w:semiHidden/>
    <w:unhideWhenUsed/>
    <w:rsid w:val="0085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2022-12-05T11:32:00Z</cp:lastPrinted>
  <dcterms:created xsi:type="dcterms:W3CDTF">2022-12-05T10:58:00Z</dcterms:created>
  <dcterms:modified xsi:type="dcterms:W3CDTF">2022-12-05T11:35:00Z</dcterms:modified>
</cp:coreProperties>
</file>