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0E" w:rsidRPr="004209A2" w:rsidRDefault="006E3C6E" w:rsidP="0067330E">
      <w:pPr>
        <w:rPr>
          <w:b/>
        </w:rPr>
      </w:pPr>
      <w:r w:rsidRPr="004209A2">
        <w:rPr>
          <w:b/>
        </w:rPr>
        <w:t>Gaśnica proszkowa 4 kg</w:t>
      </w:r>
      <w:r w:rsidR="006D0BCF" w:rsidRPr="004209A2">
        <w:rPr>
          <w:b/>
        </w:rPr>
        <w:t xml:space="preserve"> </w:t>
      </w:r>
      <w:r w:rsidR="00302EFA">
        <w:rPr>
          <w:b/>
        </w:rPr>
        <w:t xml:space="preserve">z wieszakiem </w:t>
      </w:r>
      <w:bookmarkStart w:id="0" w:name="_GoBack"/>
      <w:bookmarkEnd w:id="0"/>
      <w:r w:rsidR="006D0BCF" w:rsidRPr="004209A2">
        <w:rPr>
          <w:b/>
        </w:rPr>
        <w:t>– 70 szt.</w:t>
      </w:r>
    </w:p>
    <w:p w:rsidR="006D0BCF" w:rsidRDefault="006D0BCF" w:rsidP="0067330E"/>
    <w:p w:rsidR="006D0BCF" w:rsidRDefault="006D0BCF" w:rsidP="006D0BCF">
      <w:r>
        <w:t>GP-4x ABC/MP</w:t>
      </w:r>
    </w:p>
    <w:p w:rsidR="006D0BCF" w:rsidRDefault="006D0BCF" w:rsidP="006D0BCF">
      <w:r>
        <w:t>ISO 9001</w:t>
      </w:r>
    </w:p>
    <w:p w:rsidR="006D0BCF" w:rsidRDefault="006D0BCF" w:rsidP="006D0BCF">
      <w:r>
        <w:t>Skuteczność gaszenia 27A 144B C</w:t>
      </w:r>
    </w:p>
    <w:p w:rsidR="006D0BCF" w:rsidRDefault="006D0BCF" w:rsidP="006D0BCF">
      <w:r>
        <w:t>Masa środka gaśniczego 4 kg</w:t>
      </w:r>
    </w:p>
    <w:p w:rsidR="006D0BCF" w:rsidRDefault="006D0BCF" w:rsidP="006D0BCF">
      <w:r>
        <w:t>Czynnik roboczy N2</w:t>
      </w:r>
    </w:p>
    <w:p w:rsidR="006D0BCF" w:rsidRDefault="006D0BCF" w:rsidP="006D0BCF">
      <w:r>
        <w:t>Czas działania min. 15 s</w:t>
      </w:r>
    </w:p>
    <w:p w:rsidR="006D0BCF" w:rsidRDefault="006D0BCF" w:rsidP="006D0BCF">
      <w:r>
        <w:t>Ciśnienie próbne zbiornika 27 bar</w:t>
      </w:r>
    </w:p>
    <w:p w:rsidR="006D0BCF" w:rsidRDefault="006D0BCF" w:rsidP="006D0BCF">
      <w:r>
        <w:t>Ciśnienie robocze 15 bar</w:t>
      </w:r>
    </w:p>
    <w:p w:rsidR="006D0BCF" w:rsidRDefault="006D0BCF" w:rsidP="006D0BCF">
      <w:r>
        <w:t>Zakres temperatur stosowania -30ºC/+60ºC</w:t>
      </w:r>
    </w:p>
    <w:p w:rsidR="006D0BCF" w:rsidRDefault="006D0BCF" w:rsidP="006D0BCF">
      <w:r>
        <w:t>Masa całkowita ˜6,8 kg</w:t>
      </w:r>
    </w:p>
    <w:p w:rsidR="006D0BCF" w:rsidRDefault="006D0BCF" w:rsidP="006D0BCF">
      <w:r>
        <w:t>Maks. Napięcie gaszonego urządzenia 1000 V</w:t>
      </w:r>
    </w:p>
    <w:p w:rsidR="006D0BCF" w:rsidRDefault="006D0BCF" w:rsidP="006D0BCF">
      <w:r>
        <w:t>Całkowita wysokość 463 mm</w:t>
      </w:r>
    </w:p>
    <w:p w:rsidR="006D0BCF" w:rsidRDefault="006D0BCF" w:rsidP="006D0BCF">
      <w:r>
        <w:t xml:space="preserve"> Średnica zbiornika 140 mm</w:t>
      </w:r>
    </w:p>
    <w:sectPr w:rsidR="006D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F"/>
    <w:rsid w:val="000B20E3"/>
    <w:rsid w:val="00302EFA"/>
    <w:rsid w:val="0041188D"/>
    <w:rsid w:val="004209A2"/>
    <w:rsid w:val="004F469F"/>
    <w:rsid w:val="0067330E"/>
    <w:rsid w:val="006D0BCF"/>
    <w:rsid w:val="006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CD8"/>
  <w15:chartTrackingRefBased/>
  <w15:docId w15:val="{328C6E18-A42D-49E3-B063-F52ABE5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6</cp:revision>
  <dcterms:created xsi:type="dcterms:W3CDTF">2023-03-28T10:44:00Z</dcterms:created>
  <dcterms:modified xsi:type="dcterms:W3CDTF">2024-03-05T07:23:00Z</dcterms:modified>
</cp:coreProperties>
</file>