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56" w:rsidRPr="00676FBF" w:rsidRDefault="008125D6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bookmarkStart w:id="0" w:name="_GoBack"/>
      <w:bookmarkEnd w:id="0"/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 w:rsidR="0041783A">
        <w:rPr>
          <w:rFonts w:eastAsia="Times New Roman" w:cs="Times New Roman"/>
          <w:sz w:val="22"/>
          <w:szCs w:val="22"/>
          <w:lang w:eastAsia="pl-PL"/>
        </w:rPr>
        <w:t>.28</w:t>
      </w:r>
      <w:r>
        <w:rPr>
          <w:rFonts w:eastAsia="Times New Roman" w:cs="Times New Roman"/>
          <w:sz w:val="22"/>
          <w:szCs w:val="22"/>
          <w:lang w:eastAsia="pl-PL"/>
        </w:rPr>
        <w:t>.2024</w:t>
      </w:r>
      <w:r w:rsidR="0041783A">
        <w:rPr>
          <w:rFonts w:eastAsia="Times New Roman" w:cs="Times New Roman"/>
          <w:sz w:val="22"/>
          <w:szCs w:val="22"/>
          <w:lang w:eastAsia="pl-PL"/>
        </w:rPr>
        <w:tab/>
      </w:r>
      <w:r w:rsidR="0041783A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30</w:t>
      </w:r>
      <w:r>
        <w:rPr>
          <w:rFonts w:eastAsia="Times New Roman" w:cs="Times New Roman"/>
          <w:sz w:val="22"/>
          <w:szCs w:val="22"/>
          <w:lang w:eastAsia="pl-PL"/>
        </w:rPr>
        <w:t>.09.2024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8125D6">
        <w:rPr>
          <w:b/>
          <w:sz w:val="22"/>
          <w:szCs w:val="22"/>
          <w:lang w:eastAsia="ar-SA"/>
        </w:rPr>
        <w:t>ń publicznych ( tj. Dz.U. z 2023 r. poz. 1605 i 1720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6A2434" w:rsidRDefault="00B77628" w:rsidP="006A2434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</w:t>
      </w:r>
      <w:r w:rsidR="00D40C35">
        <w:rPr>
          <w:b/>
          <w:sz w:val="22"/>
          <w:szCs w:val="22"/>
          <w:lang w:eastAsia="ar-SA"/>
        </w:rPr>
        <w:t xml:space="preserve">mówienia publicznego  prowadzonego  </w:t>
      </w:r>
      <w:r w:rsidRPr="00FC4D00">
        <w:rPr>
          <w:b/>
          <w:sz w:val="22"/>
          <w:szCs w:val="22"/>
          <w:lang w:eastAsia="ar-SA"/>
        </w:rPr>
        <w:t>w</w:t>
      </w:r>
      <w:r>
        <w:rPr>
          <w:b/>
          <w:sz w:val="22"/>
          <w:szCs w:val="22"/>
          <w:lang w:eastAsia="ar-SA"/>
        </w:rPr>
        <w:t> </w:t>
      </w:r>
      <w:r w:rsidR="00D40C35">
        <w:rPr>
          <w:b/>
          <w:sz w:val="22"/>
          <w:szCs w:val="22"/>
          <w:lang w:eastAsia="ar-SA"/>
        </w:rPr>
        <w:t>t</w:t>
      </w:r>
      <w:r w:rsidR="0053662B">
        <w:rPr>
          <w:b/>
          <w:sz w:val="22"/>
          <w:szCs w:val="22"/>
          <w:lang w:eastAsia="ar-SA"/>
        </w:rPr>
        <w:t xml:space="preserve">rybie przetargu </w:t>
      </w:r>
      <w:r w:rsidR="0041783A">
        <w:rPr>
          <w:b/>
          <w:sz w:val="22"/>
          <w:szCs w:val="22"/>
          <w:lang w:eastAsia="ar-SA"/>
        </w:rPr>
        <w:t>nieograniczonego</w:t>
      </w:r>
      <w:r w:rsidR="006A2434">
        <w:rPr>
          <w:b/>
          <w:bCs/>
          <w:sz w:val="22"/>
          <w:szCs w:val="22"/>
        </w:rPr>
        <w:t xml:space="preserve"> </w:t>
      </w:r>
      <w:r w:rsidRPr="00FC4D00">
        <w:rPr>
          <w:sz w:val="22"/>
          <w:szCs w:val="22"/>
          <w:lang w:eastAsia="ar-SA"/>
        </w:rPr>
        <w:t>na realizację następującego zadania:</w:t>
      </w:r>
    </w:p>
    <w:p w:rsidR="00B77628" w:rsidRPr="0041783A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41783A">
        <w:rPr>
          <w:rFonts w:eastAsia="Times New Roman" w:cs="Tahoma"/>
          <w:b/>
          <w:smallCaps/>
          <w:sz w:val="22"/>
          <w:szCs w:val="22"/>
        </w:rPr>
        <w:t>„</w:t>
      </w:r>
      <w:r w:rsidR="0041783A" w:rsidRPr="0041783A">
        <w:rPr>
          <w:rFonts w:eastAsia="Times New Roman" w:cs="Times New Roman"/>
          <w:b/>
          <w:sz w:val="22"/>
          <w:szCs w:val="22"/>
        </w:rPr>
        <w:t>Modernizacja istniejącego na terenie Gminy Wiązownica oświetlenia, polegająca na wymianie opraw nieenergooszczędnych na nowe oprawy LED</w:t>
      </w:r>
      <w:r w:rsidRPr="0041783A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A762F1">
      <w:pPr>
        <w:spacing w:line="240" w:lineRule="auto"/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41783A">
        <w:rPr>
          <w:sz w:val="22"/>
          <w:szCs w:val="22"/>
        </w:rPr>
        <w:t>30</w:t>
      </w:r>
      <w:r w:rsidR="008125D6">
        <w:rPr>
          <w:sz w:val="22"/>
          <w:szCs w:val="22"/>
        </w:rPr>
        <w:t>.09.2024</w:t>
      </w:r>
      <w:r w:rsidRPr="00FC4D00">
        <w:rPr>
          <w:sz w:val="22"/>
          <w:szCs w:val="22"/>
        </w:rPr>
        <w:t xml:space="preserve"> r. o godz. 09.30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złożonych  przez Wykonawców w postaci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4734"/>
        <w:gridCol w:w="1843"/>
        <w:gridCol w:w="2126"/>
      </w:tblGrid>
      <w:tr w:rsidR="0041783A" w:rsidRPr="0041783A" w:rsidTr="00B873D4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Wydłużony okres gwarancji</w:t>
            </w:r>
          </w:p>
        </w:tc>
      </w:tr>
      <w:tr w:rsidR="005C560F" w:rsidRPr="006A6CB2" w:rsidTr="00B873D4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6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Optima Centrum Sp. z o.o. Sp. K.</w:t>
            </w:r>
          </w:p>
          <w:p w:rsidR="005C560F" w:rsidRDefault="00B873D4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</w:t>
            </w:r>
            <w:r w:rsidR="003B2606">
              <w:rPr>
                <w:rFonts w:eastAsia="Times New Roman" w:cs="Times New Roman"/>
                <w:sz w:val="22"/>
                <w:szCs w:val="22"/>
              </w:rPr>
              <w:t xml:space="preserve">l. Piotrkowska 257a lok. 58,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3B2606">
              <w:rPr>
                <w:rFonts w:eastAsia="Times New Roman" w:cs="Times New Roman"/>
                <w:sz w:val="22"/>
                <w:szCs w:val="22"/>
              </w:rPr>
              <w:t>90-456 Łódź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3B2606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NIP </w:t>
            </w:r>
            <w:r w:rsidR="0014205E">
              <w:rPr>
                <w:rFonts w:eastAsia="Times New Roman" w:cs="Times New Roman"/>
                <w:sz w:val="22"/>
                <w:szCs w:val="22"/>
              </w:rPr>
              <w:t>7252287186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14205E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3 874 438,62</w:t>
            </w:r>
            <w:r w:rsidR="006A2434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3B260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 m-ce</w:t>
            </w:r>
          </w:p>
        </w:tc>
      </w:tr>
      <w:tr w:rsidR="005C560F" w:rsidRPr="006A6CB2" w:rsidTr="00B873D4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3B260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Konsorcjum firm:  Lider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Konsorcjum</w:t>
            </w:r>
          </w:p>
          <w:p w:rsidR="003B2606" w:rsidRDefault="00B873D4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Elster s.c. ul. Jarosławska 3  </w:t>
            </w:r>
            <w:r w:rsidR="003B2606">
              <w:rPr>
                <w:rFonts w:eastAsia="Times New Roman" w:cs="Times New Roman"/>
                <w:sz w:val="22"/>
                <w:szCs w:val="22"/>
              </w:rPr>
              <w:t>37-522 Wiązownica</w:t>
            </w:r>
          </w:p>
          <w:p w:rsidR="003B2606" w:rsidRDefault="003B260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7921410386</w:t>
            </w:r>
          </w:p>
          <w:p w:rsidR="003B2606" w:rsidRDefault="003B260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Partner konsorcjum:</w:t>
            </w:r>
          </w:p>
          <w:p w:rsidR="003B2606" w:rsidRDefault="003B260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Zakład Instalacji Elektrycznych </w:t>
            </w:r>
          </w:p>
          <w:p w:rsidR="003B2606" w:rsidRDefault="003B260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Piotr Magoń ul. Kard. Stefana Wy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szyńskiego 49,  37-600 Lubaczów    </w:t>
            </w:r>
            <w:r>
              <w:rPr>
                <w:rFonts w:eastAsia="Times New Roman" w:cs="Times New Roman"/>
                <w:sz w:val="22"/>
                <w:szCs w:val="22"/>
              </w:rPr>
              <w:t>NIP 7931550858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3 256 975,12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3B260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 m-ce</w:t>
            </w:r>
          </w:p>
        </w:tc>
      </w:tr>
      <w:tr w:rsidR="00AA55A6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6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Wielobranżowe „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Elektrosprzęt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” Artur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Graboń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, Aleksandra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Putko-Graboń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 Sp. J.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ul. Orkana 18,  37-500 Jarosław</w:t>
            </w:r>
          </w:p>
          <w:p w:rsidR="003B2606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7920001993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AA55A6" w:rsidRDefault="00B873D4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B2606">
              <w:rPr>
                <w:rFonts w:eastAsia="Times New Roman" w:cs="Times New Roman"/>
                <w:sz w:val="22"/>
                <w:szCs w:val="22"/>
              </w:rPr>
              <w:t>2 749 319,17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  <w:p w:rsidR="00AA55A6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3B260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 m-ce</w:t>
            </w:r>
          </w:p>
        </w:tc>
      </w:tr>
      <w:tr w:rsidR="00AA55A6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Default="0041783A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Purcha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Firma Usługowo-Handlowa Usługi Elektryczne „ELEKTROWAT” ul. Cienkie 110, 37-523 Radawa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NIP 7922302670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3B260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3 638 016,21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3B260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 m-ce</w:t>
            </w:r>
          </w:p>
        </w:tc>
      </w:tr>
      <w:tr w:rsidR="00AA55A6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D4" w:rsidRDefault="0041783A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ALTERECO Sp. z o.o.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ul. Nockowa 25, </w:t>
            </w:r>
          </w:p>
          <w:p w:rsidR="0041783A" w:rsidRDefault="0041783A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39-124 Iwierzyce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NIP 6751752809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41783A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2 878 000,00 </w:t>
            </w:r>
            <w:r w:rsidR="00AA55A6">
              <w:rPr>
                <w:rFonts w:eastAsia="Times New Roman" w:cs="Times New Roman"/>
                <w:sz w:val="22"/>
                <w:szCs w:val="22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 m-ce</w:t>
            </w:r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Default="00027EEF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P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 w:rsidRPr="00027EEF">
        <w:rPr>
          <w:rFonts w:eastAsia="Times New Roman" w:cs="Times New Roman"/>
          <w:b/>
          <w:sz w:val="22"/>
          <w:szCs w:val="22"/>
          <w:lang w:eastAsia="pl-PL"/>
        </w:rPr>
        <w:tab/>
        <w:t xml:space="preserve">Przewodniczący </w:t>
      </w:r>
    </w:p>
    <w:p w:rsidR="00027EEF" w:rsidRPr="00027EEF" w:rsidRDefault="00027EEF" w:rsidP="00B873D4">
      <w:pPr>
        <w:spacing w:line="276" w:lineRule="auto"/>
        <w:ind w:left="3540" w:firstLine="708"/>
        <w:jc w:val="center"/>
        <w:rPr>
          <w:rFonts w:cs="Calibri"/>
          <w:b/>
          <w:sz w:val="24"/>
        </w:rPr>
      </w:pPr>
      <w:r w:rsidRPr="00027EEF">
        <w:rPr>
          <w:rFonts w:eastAsia="Times New Roman" w:cs="Times New Roman"/>
          <w:b/>
          <w:sz w:val="22"/>
          <w:szCs w:val="22"/>
          <w:lang w:eastAsia="pl-PL"/>
        </w:rPr>
        <w:t>Komisji  Przetargowej</w:t>
      </w:r>
      <w:r w:rsidR="00CC35E7" w:rsidRPr="00027EEF">
        <w:rPr>
          <w:rFonts w:cs="Calibri"/>
          <w:b/>
          <w:sz w:val="24"/>
        </w:rPr>
        <w:t xml:space="preserve"> </w:t>
      </w:r>
    </w:p>
    <w:p w:rsidR="008D029A" w:rsidRPr="00B873D4" w:rsidRDefault="00027EEF" w:rsidP="00027EEF">
      <w:pPr>
        <w:spacing w:line="276" w:lineRule="auto"/>
        <w:ind w:left="3540" w:firstLine="708"/>
        <w:jc w:val="center"/>
        <w:rPr>
          <w:rFonts w:cs="Calibri"/>
          <w:b/>
          <w:sz w:val="22"/>
          <w:szCs w:val="22"/>
        </w:rPr>
      </w:pPr>
      <w:r w:rsidRPr="00B873D4">
        <w:rPr>
          <w:rFonts w:cs="Calibri"/>
          <w:b/>
          <w:sz w:val="22"/>
          <w:szCs w:val="22"/>
        </w:rPr>
        <w:t xml:space="preserve">Artur </w:t>
      </w:r>
      <w:proofErr w:type="spellStart"/>
      <w:r w:rsidRPr="00B873D4">
        <w:rPr>
          <w:rFonts w:cs="Calibri"/>
          <w:b/>
          <w:sz w:val="22"/>
          <w:szCs w:val="22"/>
        </w:rPr>
        <w:t>Żołyniak</w:t>
      </w:r>
      <w:proofErr w:type="spellEnd"/>
      <w:r w:rsidR="00CC35E7" w:rsidRPr="00B873D4">
        <w:rPr>
          <w:rFonts w:cs="Calibri"/>
          <w:b/>
          <w:sz w:val="22"/>
          <w:szCs w:val="22"/>
        </w:rPr>
        <w:t xml:space="preserve">                                                                           </w:t>
      </w:r>
    </w:p>
    <w:p w:rsidR="009E39B9" w:rsidRPr="00027EEF" w:rsidRDefault="009E39B9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8D029A">
        <w:rPr>
          <w:rFonts w:ascii="Calibri" w:hAnsi="Calibri" w:cs="Calibri"/>
          <w:b/>
          <w:sz w:val="24"/>
        </w:rPr>
        <w:t xml:space="preserve">                             </w:t>
      </w:r>
    </w:p>
    <w:sectPr w:rsidR="00CC35E7" w:rsidRPr="006A2434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C8" w:rsidRDefault="00487AC8" w:rsidP="009E39B9">
      <w:pPr>
        <w:spacing w:line="240" w:lineRule="auto"/>
      </w:pPr>
      <w:r>
        <w:separator/>
      </w:r>
    </w:p>
  </w:endnote>
  <w:endnote w:type="continuationSeparator" w:id="0">
    <w:p w:rsidR="00487AC8" w:rsidRDefault="00487AC8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C8" w:rsidRDefault="00487AC8" w:rsidP="009E39B9">
      <w:pPr>
        <w:spacing w:line="240" w:lineRule="auto"/>
      </w:pPr>
      <w:r>
        <w:separator/>
      </w:r>
    </w:p>
  </w:footnote>
  <w:footnote w:type="continuationSeparator" w:id="0">
    <w:p w:rsidR="00487AC8" w:rsidRDefault="00487AC8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27EEF"/>
    <w:rsid w:val="00056906"/>
    <w:rsid w:val="00080CBB"/>
    <w:rsid w:val="000B1B7F"/>
    <w:rsid w:val="000E3534"/>
    <w:rsid w:val="000F3FD4"/>
    <w:rsid w:val="00120677"/>
    <w:rsid w:val="0014205E"/>
    <w:rsid w:val="001513FD"/>
    <w:rsid w:val="00153796"/>
    <w:rsid w:val="00246875"/>
    <w:rsid w:val="00290B47"/>
    <w:rsid w:val="00313BBA"/>
    <w:rsid w:val="0036521E"/>
    <w:rsid w:val="003B2606"/>
    <w:rsid w:val="0041783A"/>
    <w:rsid w:val="0044378B"/>
    <w:rsid w:val="00487AC8"/>
    <w:rsid w:val="004B3BDB"/>
    <w:rsid w:val="00521AFD"/>
    <w:rsid w:val="0053662B"/>
    <w:rsid w:val="005A2D50"/>
    <w:rsid w:val="005C560F"/>
    <w:rsid w:val="00604E3B"/>
    <w:rsid w:val="0060650E"/>
    <w:rsid w:val="00660739"/>
    <w:rsid w:val="00676FBF"/>
    <w:rsid w:val="00685BF0"/>
    <w:rsid w:val="006A2434"/>
    <w:rsid w:val="006A6CB2"/>
    <w:rsid w:val="006E3B6F"/>
    <w:rsid w:val="00722007"/>
    <w:rsid w:val="007226D2"/>
    <w:rsid w:val="00763766"/>
    <w:rsid w:val="008125D6"/>
    <w:rsid w:val="008377AE"/>
    <w:rsid w:val="008A5189"/>
    <w:rsid w:val="008B2DC7"/>
    <w:rsid w:val="008D029A"/>
    <w:rsid w:val="009023F9"/>
    <w:rsid w:val="009166CF"/>
    <w:rsid w:val="00976485"/>
    <w:rsid w:val="00991199"/>
    <w:rsid w:val="00995B76"/>
    <w:rsid w:val="009B08C0"/>
    <w:rsid w:val="009B26C5"/>
    <w:rsid w:val="009E39B9"/>
    <w:rsid w:val="009F7666"/>
    <w:rsid w:val="00A115E7"/>
    <w:rsid w:val="00A762F1"/>
    <w:rsid w:val="00AA55A6"/>
    <w:rsid w:val="00AF5B75"/>
    <w:rsid w:val="00B77628"/>
    <w:rsid w:val="00B873D4"/>
    <w:rsid w:val="00CC35E7"/>
    <w:rsid w:val="00D40C35"/>
    <w:rsid w:val="00E10B56"/>
    <w:rsid w:val="00EB542C"/>
    <w:rsid w:val="00EB6ED8"/>
    <w:rsid w:val="00EB7407"/>
    <w:rsid w:val="00F56AD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cp:lastPrinted>2021-11-25T09:56:00Z</cp:lastPrinted>
  <dcterms:created xsi:type="dcterms:W3CDTF">2020-08-10T10:07:00Z</dcterms:created>
  <dcterms:modified xsi:type="dcterms:W3CDTF">2024-09-30T08:14:00Z</dcterms:modified>
</cp:coreProperties>
</file>