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7A2CB5F9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FF634F">
        <w:rPr>
          <w:rFonts w:ascii="Arial" w:hAnsi="Arial" w:cs="Arial"/>
          <w:sz w:val="22"/>
          <w:szCs w:val="22"/>
        </w:rPr>
        <w:t>2</w:t>
      </w:r>
      <w:r w:rsidR="005D542C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.</w:t>
      </w:r>
      <w:r w:rsidR="000B0FAB">
        <w:rPr>
          <w:rFonts w:ascii="Arial" w:hAnsi="Arial" w:cs="Arial"/>
          <w:sz w:val="22"/>
          <w:szCs w:val="22"/>
        </w:rPr>
        <w:t>0</w:t>
      </w:r>
      <w:r w:rsidR="00B23FF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.202</w:t>
      </w:r>
      <w:r w:rsidR="000B0FA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002DF4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5D542C">
        <w:rPr>
          <w:rFonts w:ascii="Arial" w:hAnsi="Arial" w:cs="Arial"/>
          <w:color w:val="000000"/>
          <w:sz w:val="22"/>
          <w:szCs w:val="22"/>
        </w:rPr>
        <w:t>0403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534DCE">
        <w:rPr>
          <w:rFonts w:ascii="Arial" w:hAnsi="Arial" w:cs="Arial"/>
          <w:color w:val="000000"/>
          <w:sz w:val="22"/>
          <w:szCs w:val="22"/>
        </w:rPr>
        <w:t>105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0B0FAB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0DE08F58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267DBF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267DBF"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267DBF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44D2DC0" w14:textId="77777777" w:rsidR="00AB4CE7" w:rsidRPr="004A1F87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DF4DF2" w14:textId="77777777" w:rsidR="00B23FFB" w:rsidRPr="00C34221" w:rsidRDefault="00B23FFB" w:rsidP="00B23FFB">
      <w:pPr>
        <w:jc w:val="both"/>
        <w:rPr>
          <w:rFonts w:ascii="Arial" w:hAnsi="Arial" w:cs="Arial"/>
          <w:sz w:val="22"/>
          <w:szCs w:val="22"/>
        </w:rPr>
      </w:pPr>
      <w:r w:rsidRPr="00C34221">
        <w:rPr>
          <w:rFonts w:ascii="Arial" w:hAnsi="Arial" w:cs="Arial"/>
          <w:sz w:val="22"/>
          <w:szCs w:val="22"/>
        </w:rPr>
        <w:t xml:space="preserve">Dotyczy: postępowania prowadzonego </w:t>
      </w:r>
      <w:r w:rsidRPr="00C3422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4221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34221">
        <w:rPr>
          <w:rFonts w:ascii="Arial" w:hAnsi="Arial" w:cs="Arial"/>
          <w:color w:val="000000"/>
          <w:sz w:val="22"/>
          <w:szCs w:val="22"/>
        </w:rPr>
        <w:t>pn.: </w:t>
      </w:r>
      <w:r w:rsidRPr="00C34221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C34221">
        <w:rPr>
          <w:rFonts w:ascii="Arial" w:hAnsi="Arial" w:cs="Arial"/>
          <w:b/>
          <w:sz w:val="22"/>
          <w:szCs w:val="22"/>
        </w:rPr>
        <w:t>Dostawa polielektrolitu do odwadniania osadu przefermentowanego na wirówkach w okresie 12 miesięcy</w:t>
      </w:r>
      <w:r w:rsidRPr="00C34221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05BDE0BC" w14:textId="77777777" w:rsidR="00B23FFB" w:rsidRPr="00C34221" w:rsidRDefault="00B23FFB" w:rsidP="00B23FFB">
      <w:pPr>
        <w:jc w:val="both"/>
        <w:rPr>
          <w:rFonts w:ascii="Arial" w:hAnsi="Arial" w:cs="Arial"/>
          <w:sz w:val="22"/>
          <w:szCs w:val="22"/>
        </w:rPr>
      </w:pPr>
    </w:p>
    <w:p w14:paraId="55634A8D" w14:textId="77777777" w:rsidR="00B1646B" w:rsidRPr="004A1F8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EB655A" w:rsidRDefault="00AB4CE7" w:rsidP="00E95C7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8B09C" w14:textId="61F9F90D" w:rsidR="00AB4CE7" w:rsidRPr="00EB655A" w:rsidRDefault="00EB655A" w:rsidP="00EB655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</w:t>
      </w:r>
      <w:r w:rsidR="00FF634F">
        <w:rPr>
          <w:rFonts w:ascii="Arial" w:hAnsi="Arial" w:cs="Arial"/>
          <w:b/>
          <w:bCs/>
          <w:color w:val="000000"/>
          <w:sz w:val="22"/>
          <w:szCs w:val="22"/>
        </w:rPr>
        <w:t>O WYBORZE OFERTY NAJKORZYSTNIEJSZEJ</w:t>
      </w:r>
    </w:p>
    <w:p w14:paraId="1ACE22AD" w14:textId="70A3D3B4" w:rsidR="00AB4CE7" w:rsidRDefault="00AB4CE7" w:rsidP="00AB4CE7">
      <w:pPr>
        <w:rPr>
          <w:rFonts w:ascii="Arial" w:hAnsi="Arial" w:cs="Arial"/>
          <w:color w:val="000000"/>
          <w:sz w:val="22"/>
          <w:szCs w:val="22"/>
        </w:rPr>
      </w:pPr>
    </w:p>
    <w:p w14:paraId="56FF953B" w14:textId="77777777" w:rsidR="008455A9" w:rsidRDefault="008455A9" w:rsidP="008455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3E44FBA3" w14:textId="0ED5DE10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przetargu nieograniczonego w oparciu                               o „ Regulamin wewnętrzny w sprawie zasad, form i trybu udzielania zamówień na wykonanie robót budowlanych, dostaw i usług”, na wykonanie zadania pn.: </w:t>
      </w:r>
      <w:r>
        <w:rPr>
          <w:rFonts w:ascii="Arial" w:hAnsi="Arial" w:cs="Arial"/>
          <w:sz w:val="22"/>
          <w:szCs w:val="22"/>
        </w:rPr>
        <w:t>„</w:t>
      </w:r>
      <w:r w:rsidRPr="001C43F9">
        <w:rPr>
          <w:rFonts w:ascii="Arial" w:hAnsi="Arial" w:cs="Arial"/>
          <w:sz w:val="22"/>
          <w:szCs w:val="22"/>
        </w:rPr>
        <w:t xml:space="preserve">Dostawa proszkowego polielektrolitu do odwadniania osadu pofermentacyjnego na wirówkach w okresie </w:t>
      </w:r>
      <w:r>
        <w:rPr>
          <w:rFonts w:ascii="Arial" w:hAnsi="Arial" w:cs="Arial"/>
          <w:sz w:val="22"/>
          <w:szCs w:val="22"/>
        </w:rPr>
        <w:t>12</w:t>
      </w:r>
      <w:r w:rsidRPr="001C43F9">
        <w:rPr>
          <w:rFonts w:ascii="Arial" w:hAnsi="Arial" w:cs="Arial"/>
          <w:sz w:val="22"/>
          <w:szCs w:val="22"/>
        </w:rPr>
        <w:t xml:space="preserve"> miesięcy”,</w:t>
      </w:r>
      <w:r w:rsidRPr="001C43F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 xml:space="preserve">uznano za najkorzystniejszą ofertę nr 1 złożoną przez firmę </w:t>
      </w:r>
      <w:bookmarkStart w:id="1" w:name="_Hlk130544233"/>
      <w:r w:rsidRPr="001C43F9">
        <w:rPr>
          <w:rFonts w:ascii="Arial" w:hAnsi="Arial" w:cs="Arial"/>
          <w:sz w:val="22"/>
          <w:szCs w:val="22"/>
        </w:rPr>
        <w:t>K</w:t>
      </w:r>
      <w:r w:rsidR="001159C8">
        <w:rPr>
          <w:rFonts w:ascii="Arial" w:hAnsi="Arial" w:cs="Arial"/>
          <w:sz w:val="22"/>
          <w:szCs w:val="22"/>
        </w:rPr>
        <w:t xml:space="preserve">emipol </w:t>
      </w:r>
      <w:r w:rsidRPr="001C43F9">
        <w:rPr>
          <w:rFonts w:ascii="Arial" w:hAnsi="Arial" w:cs="Arial"/>
          <w:sz w:val="22"/>
          <w:szCs w:val="22"/>
        </w:rPr>
        <w:t>Sp. z o.o</w:t>
      </w:r>
      <w:r w:rsidR="001159C8">
        <w:rPr>
          <w:rFonts w:ascii="Arial" w:hAnsi="Arial" w:cs="Arial"/>
          <w:sz w:val="22"/>
          <w:szCs w:val="22"/>
        </w:rPr>
        <w:t>. z siedziba przy ul. Kuźnickiej 6, 72-010 Police</w:t>
      </w:r>
      <w:r w:rsidRPr="001C43F9">
        <w:rPr>
          <w:rFonts w:ascii="Arial" w:hAnsi="Arial" w:cs="Arial"/>
          <w:sz w:val="22"/>
          <w:szCs w:val="22"/>
        </w:rPr>
        <w:t xml:space="preserve">. </w:t>
      </w:r>
    </w:p>
    <w:bookmarkEnd w:id="1"/>
    <w:p w14:paraId="7776747A" w14:textId="77777777" w:rsidR="00FF634F" w:rsidRDefault="00FF634F" w:rsidP="00FF634F">
      <w:pPr>
        <w:jc w:val="both"/>
        <w:rPr>
          <w:rFonts w:ascii="Arial" w:hAnsi="Arial" w:cs="Arial"/>
          <w:sz w:val="22"/>
          <w:szCs w:val="22"/>
        </w:rPr>
      </w:pPr>
    </w:p>
    <w:p w14:paraId="165F6B7A" w14:textId="223CF21D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za 1 kg polielektrolitu oferty najkorzystniejszej – 23,62 zł</w:t>
      </w:r>
    </w:p>
    <w:p w14:paraId="65AAE43C" w14:textId="0DC356E2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Zużycie jednostkowe polielektrolitu oferty najkorzystniejszej – 12,40 kg</w:t>
      </w:r>
    </w:p>
    <w:p w14:paraId="6802C57C" w14:textId="4BC0FAF0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Jakość odcieku (w zakresie zawiesiny ogólnej) oferty najkorzystniejszej – 0,24%</w:t>
      </w:r>
    </w:p>
    <w:p w14:paraId="4D5F1145" w14:textId="7F5D479E" w:rsidR="00FF634F" w:rsidRDefault="00FF634F" w:rsidP="00FF634F">
      <w:pPr>
        <w:jc w:val="both"/>
        <w:rPr>
          <w:rFonts w:ascii="Arial" w:hAnsi="Arial" w:cs="Arial"/>
          <w:sz w:val="22"/>
          <w:szCs w:val="22"/>
        </w:rPr>
      </w:pPr>
    </w:p>
    <w:p w14:paraId="38916A11" w14:textId="77777777" w:rsidR="008455A9" w:rsidRPr="001C43F9" w:rsidRDefault="008455A9" w:rsidP="00FF634F">
      <w:pPr>
        <w:jc w:val="both"/>
        <w:rPr>
          <w:rFonts w:ascii="Arial" w:hAnsi="Arial" w:cs="Arial"/>
          <w:sz w:val="22"/>
          <w:szCs w:val="22"/>
        </w:rPr>
      </w:pPr>
    </w:p>
    <w:p w14:paraId="53265B22" w14:textId="1799B910" w:rsidR="00FF634F" w:rsidRPr="008455A9" w:rsidRDefault="008455A9" w:rsidP="00FF634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18303BE" w14:textId="77777777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A334214" w14:textId="77777777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jedna</w:t>
      </w:r>
      <w:r w:rsidRPr="001C43F9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3B7AB9A1" w14:textId="77777777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6E303BF3" w14:textId="77777777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4B78D55C" w14:textId="77777777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</w:p>
    <w:p w14:paraId="759DFC77" w14:textId="77777777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</w:p>
    <w:p w14:paraId="48EB5D76" w14:textId="77777777" w:rsidR="00FF634F" w:rsidRPr="001C43F9" w:rsidRDefault="00FF634F" w:rsidP="00FF63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4AEFD997" w14:textId="77777777" w:rsidR="001159C8" w:rsidRDefault="001159C8" w:rsidP="001159C8">
      <w:pPr>
        <w:rPr>
          <w:rFonts w:ascii="Arial" w:hAnsi="Arial" w:cs="Arial"/>
          <w:sz w:val="22"/>
          <w:szCs w:val="22"/>
        </w:rPr>
      </w:pPr>
      <w:bookmarkStart w:id="2" w:name="_Hlk130544414"/>
      <w:r>
        <w:rPr>
          <w:rFonts w:ascii="Arial" w:hAnsi="Arial" w:cs="Arial"/>
          <w:sz w:val="22"/>
          <w:szCs w:val="22"/>
        </w:rPr>
        <w:t>Kemipol Sp. z o.o.</w:t>
      </w:r>
    </w:p>
    <w:p w14:paraId="6E7B6306" w14:textId="77777777" w:rsidR="001159C8" w:rsidRDefault="001159C8" w:rsidP="00115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Kuźnicka 6</w:t>
      </w:r>
    </w:p>
    <w:p w14:paraId="0E92CFF9" w14:textId="77777777" w:rsidR="001159C8" w:rsidRDefault="001159C8" w:rsidP="00115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  <w:bookmarkEnd w:id="2"/>
    </w:p>
    <w:p w14:paraId="515E8D2B" w14:textId="77777777" w:rsidR="00FF634F" w:rsidRPr="001C43F9" w:rsidRDefault="00FF634F" w:rsidP="00FF634F">
      <w:pPr>
        <w:rPr>
          <w:rFonts w:ascii="Arial" w:hAnsi="Arial" w:cs="Arial"/>
          <w:sz w:val="22"/>
          <w:szCs w:val="22"/>
        </w:rPr>
      </w:pPr>
    </w:p>
    <w:p w14:paraId="335A8177" w14:textId="77777777" w:rsidR="00FF634F" w:rsidRPr="001C43F9" w:rsidRDefault="00FF634F" w:rsidP="00FF634F">
      <w:pPr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Oferta:</w:t>
      </w:r>
    </w:p>
    <w:p w14:paraId="2E4A68CA" w14:textId="77777777" w:rsidR="00FF634F" w:rsidRPr="001B5B1D" w:rsidRDefault="00FF634F" w:rsidP="00FF63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color w:val="000000"/>
          <w:sz w:val="22"/>
          <w:szCs w:val="22"/>
        </w:rPr>
        <w:t xml:space="preserve">cena brutto oferty 23,62 zł za 1 kg </w:t>
      </w:r>
    </w:p>
    <w:p w14:paraId="77A2E8F1" w14:textId="77777777" w:rsidR="00FF634F" w:rsidRDefault="00FF634F" w:rsidP="00FF63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 ilość polielektrolitu, jaka jest niezbędna dla uzyskania założonego efektu – 12,40 kg polielektrolitu na 1 tonę suchej masy</w:t>
      </w:r>
    </w:p>
    <w:p w14:paraId="3FCF6468" w14:textId="77777777" w:rsidR="00FF634F" w:rsidRDefault="00FF634F" w:rsidP="00FF63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koszt uzyskania efektu ( odwadniania ): 292,89 zł brutto</w:t>
      </w:r>
    </w:p>
    <w:p w14:paraId="124BB131" w14:textId="77777777" w:rsidR="00FF634F" w:rsidRDefault="00FF634F" w:rsidP="00FF63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jakość odcieku – wartość zawiesiny ogólnej : 0,24 %</w:t>
      </w:r>
    </w:p>
    <w:p w14:paraId="7CD95C3F" w14:textId="77777777" w:rsidR="00FF634F" w:rsidRPr="001B5B1D" w:rsidRDefault="00FF634F" w:rsidP="00FF63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A90261">
        <w:rPr>
          <w:rFonts w:ascii="Arial" w:hAnsi="Arial" w:cs="Arial"/>
          <w:sz w:val="22"/>
          <w:szCs w:val="22"/>
        </w:rPr>
        <w:t>sucha masa osadu po odwodnieniu</w:t>
      </w:r>
      <w:r>
        <w:rPr>
          <w:rFonts w:ascii="Arial" w:hAnsi="Arial" w:cs="Arial"/>
          <w:sz w:val="22"/>
          <w:szCs w:val="22"/>
        </w:rPr>
        <w:t>: 25,88%</w:t>
      </w:r>
    </w:p>
    <w:p w14:paraId="6784E351" w14:textId="77777777" w:rsidR="00FF634F" w:rsidRDefault="00FF634F" w:rsidP="00FF634F">
      <w:pPr>
        <w:rPr>
          <w:rFonts w:ascii="Arial" w:hAnsi="Arial" w:cs="Arial"/>
          <w:sz w:val="22"/>
          <w:szCs w:val="22"/>
        </w:rPr>
      </w:pPr>
    </w:p>
    <w:p w14:paraId="6C0FFF0F" w14:textId="77777777" w:rsidR="00FF634F" w:rsidRDefault="00FF634F" w:rsidP="00FF634F">
      <w:pPr>
        <w:rPr>
          <w:rFonts w:ascii="Arial" w:hAnsi="Arial" w:cs="Arial"/>
          <w:sz w:val="22"/>
          <w:szCs w:val="22"/>
        </w:rPr>
      </w:pPr>
    </w:p>
    <w:p w14:paraId="65CA7029" w14:textId="70118B0A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cena brutto za 1 kg polielektrolitu – 10,00</w:t>
      </w:r>
    </w:p>
    <w:p w14:paraId="223DBAB9" w14:textId="77777777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zużycie jednostkowe polielektrolitu – 60,00</w:t>
      </w:r>
    </w:p>
    <w:p w14:paraId="35311F47" w14:textId="77777777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jakość odcieku (w zakresie zawiesiny ogólnej) – 30,00</w:t>
      </w:r>
    </w:p>
    <w:p w14:paraId="3889B8FD" w14:textId="77777777" w:rsidR="00FF634F" w:rsidRPr="001C43F9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liczba punktów przyznanych ofercie – 100,00</w:t>
      </w:r>
    </w:p>
    <w:p w14:paraId="168AA5B8" w14:textId="77777777" w:rsidR="00FF634F" w:rsidRPr="001C43F9" w:rsidRDefault="00FF634F" w:rsidP="00FF634F">
      <w:pPr>
        <w:rPr>
          <w:rFonts w:ascii="Arial" w:hAnsi="Arial" w:cs="Arial"/>
          <w:sz w:val="22"/>
          <w:szCs w:val="22"/>
        </w:rPr>
      </w:pPr>
    </w:p>
    <w:p w14:paraId="22E5AA50" w14:textId="5FC37F80" w:rsidR="00FB7F20" w:rsidRDefault="00FB7F20" w:rsidP="00AB4CE7">
      <w:pPr>
        <w:rPr>
          <w:rFonts w:ascii="Arial" w:hAnsi="Arial" w:cs="Arial"/>
          <w:sz w:val="22"/>
          <w:szCs w:val="22"/>
        </w:rPr>
      </w:pPr>
    </w:p>
    <w:p w14:paraId="69FF336E" w14:textId="103A17B2" w:rsidR="00FB7F20" w:rsidRPr="00FB7F20" w:rsidRDefault="00FB7F20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2</w:t>
      </w:r>
    </w:p>
    <w:p w14:paraId="7951FB71" w14:textId="0CB0C854" w:rsidR="00FB7F20" w:rsidRDefault="00B23FF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Klimapol</w:t>
      </w:r>
      <w:r w:rsidR="00D247A3">
        <w:rPr>
          <w:rFonts w:ascii="Arial" w:hAnsi="Arial" w:cs="Arial"/>
          <w:sz w:val="22"/>
          <w:szCs w:val="22"/>
        </w:rPr>
        <w:t xml:space="preserve"> Sp. z o.o.</w:t>
      </w:r>
    </w:p>
    <w:p w14:paraId="6C6B1570" w14:textId="4812BFBE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Dąbrowica 127 C</w:t>
      </w:r>
    </w:p>
    <w:p w14:paraId="1252ABD3" w14:textId="694FD764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21-002 Jastków</w:t>
      </w:r>
    </w:p>
    <w:p w14:paraId="37070A45" w14:textId="2F55F67E" w:rsidR="00D247A3" w:rsidRDefault="00D247A3" w:rsidP="00AB4CE7">
      <w:pPr>
        <w:rPr>
          <w:rFonts w:ascii="Arial" w:hAnsi="Arial" w:cs="Arial"/>
          <w:sz w:val="22"/>
          <w:szCs w:val="22"/>
        </w:rPr>
      </w:pPr>
    </w:p>
    <w:p w14:paraId="0FDE138C" w14:textId="649A0383" w:rsidR="00FF634F" w:rsidRDefault="00FF634F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Oferta:</w:t>
      </w:r>
    </w:p>
    <w:p w14:paraId="12F16B8B" w14:textId="5790C513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 w:rsidR="00D247A3">
        <w:rPr>
          <w:rFonts w:ascii="Arial" w:hAnsi="Arial" w:cs="Arial"/>
          <w:color w:val="000000"/>
          <w:sz w:val="22"/>
          <w:szCs w:val="22"/>
        </w:rPr>
        <w:t>26,45</w:t>
      </w:r>
      <w:r>
        <w:rPr>
          <w:rFonts w:ascii="Arial" w:hAnsi="Arial" w:cs="Arial"/>
          <w:color w:val="000000"/>
          <w:sz w:val="22"/>
          <w:szCs w:val="22"/>
        </w:rPr>
        <w:t xml:space="preserve"> za 1 kg </w:t>
      </w:r>
    </w:p>
    <w:p w14:paraId="52B763AD" w14:textId="7F1DD4B1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 ilość polielektrolitu, jaka jest niezbędna dla uzyskania założonego efektu  </w:t>
      </w:r>
      <w:r w:rsidR="00D247A3">
        <w:rPr>
          <w:rFonts w:ascii="Arial" w:hAnsi="Arial" w:cs="Arial"/>
          <w:color w:val="000000"/>
          <w:sz w:val="22"/>
          <w:szCs w:val="22"/>
        </w:rPr>
        <w:t>- 13,65</w:t>
      </w:r>
      <w:r>
        <w:rPr>
          <w:rFonts w:ascii="Arial" w:hAnsi="Arial" w:cs="Arial"/>
          <w:color w:val="000000"/>
          <w:sz w:val="22"/>
          <w:szCs w:val="22"/>
        </w:rPr>
        <w:t xml:space="preserve"> kg polielektrolitu na 1 tonę suchej masy</w:t>
      </w:r>
    </w:p>
    <w:p w14:paraId="6077B5D1" w14:textId="02E1F36A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koszt uzyskania efektu ( odwadniania ): </w:t>
      </w:r>
      <w:r w:rsidR="00D247A3">
        <w:rPr>
          <w:rFonts w:ascii="Arial" w:hAnsi="Arial" w:cs="Arial"/>
          <w:color w:val="000000"/>
          <w:sz w:val="22"/>
          <w:szCs w:val="22"/>
        </w:rPr>
        <w:t>361,04</w:t>
      </w:r>
      <w:r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6B870830" w14:textId="52D3C340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d) jakość odcieku – wartość zawiesiny ogólnej </w:t>
      </w:r>
      <w:r w:rsidR="00D247A3">
        <w:rPr>
          <w:rFonts w:ascii="Arial" w:hAnsi="Arial" w:cs="Arial"/>
          <w:color w:val="000000"/>
          <w:sz w:val="22"/>
          <w:szCs w:val="22"/>
        </w:rPr>
        <w:t xml:space="preserve">: 2400 </w:t>
      </w:r>
      <w:r>
        <w:rPr>
          <w:rFonts w:ascii="Arial" w:hAnsi="Arial" w:cs="Arial"/>
          <w:color w:val="000000"/>
          <w:sz w:val="22"/>
          <w:szCs w:val="22"/>
        </w:rPr>
        <w:t>mg/l</w:t>
      </w:r>
      <w:r w:rsidR="00D247A3">
        <w:rPr>
          <w:rFonts w:ascii="Arial" w:hAnsi="Arial" w:cs="Arial"/>
          <w:color w:val="000000"/>
          <w:sz w:val="22"/>
          <w:szCs w:val="22"/>
        </w:rPr>
        <w:t xml:space="preserve"> (0,24%)</w:t>
      </w:r>
    </w:p>
    <w:p w14:paraId="3651FD8B" w14:textId="5E8E442E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A90261">
        <w:rPr>
          <w:rFonts w:ascii="Arial" w:hAnsi="Arial" w:cs="Arial"/>
          <w:sz w:val="22"/>
          <w:szCs w:val="22"/>
        </w:rPr>
        <w:t>sucha masa osadu po odwodnieniu</w:t>
      </w:r>
      <w:r>
        <w:rPr>
          <w:rFonts w:ascii="Arial" w:hAnsi="Arial" w:cs="Arial"/>
          <w:sz w:val="22"/>
          <w:szCs w:val="22"/>
        </w:rPr>
        <w:t xml:space="preserve">: </w:t>
      </w:r>
      <w:r w:rsidR="00D247A3">
        <w:rPr>
          <w:rFonts w:ascii="Arial" w:hAnsi="Arial" w:cs="Arial"/>
          <w:sz w:val="22"/>
          <w:szCs w:val="22"/>
        </w:rPr>
        <w:t>24,24</w:t>
      </w:r>
      <w:r>
        <w:rPr>
          <w:rFonts w:ascii="Arial" w:hAnsi="Arial" w:cs="Arial"/>
          <w:sz w:val="22"/>
          <w:szCs w:val="22"/>
        </w:rPr>
        <w:t>%</w:t>
      </w:r>
    </w:p>
    <w:p w14:paraId="71124CE5" w14:textId="6881A559" w:rsidR="00FB7F20" w:rsidRDefault="00FB7F20" w:rsidP="00AB4CE7">
      <w:pPr>
        <w:rPr>
          <w:rFonts w:ascii="Arial" w:hAnsi="Arial" w:cs="Arial"/>
          <w:sz w:val="22"/>
          <w:szCs w:val="22"/>
        </w:rPr>
      </w:pPr>
    </w:p>
    <w:p w14:paraId="3BFE0559" w14:textId="08DBAA24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cena brutto za 1 kg polielektrolitu – 8,93</w:t>
      </w:r>
    </w:p>
    <w:p w14:paraId="1B1FF735" w14:textId="66975533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zużycie jednostkowe polielektrolitu – 48,67</w:t>
      </w:r>
    </w:p>
    <w:p w14:paraId="345B77DC" w14:textId="77777777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jakość odcieku (w zakresie zawiesiny ogólnej) – 30,00</w:t>
      </w:r>
    </w:p>
    <w:p w14:paraId="3411F0F7" w14:textId="3F8A9C4F" w:rsidR="00FF634F" w:rsidRPr="001C43F9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liczba punktów przyznanych ofercie – 87,60</w:t>
      </w:r>
    </w:p>
    <w:p w14:paraId="50B14702" w14:textId="77777777" w:rsidR="00FF634F" w:rsidRPr="00FB7F20" w:rsidRDefault="00FF634F" w:rsidP="00AB4CE7">
      <w:pPr>
        <w:rPr>
          <w:rFonts w:ascii="Arial" w:hAnsi="Arial" w:cs="Arial"/>
          <w:sz w:val="22"/>
          <w:szCs w:val="22"/>
        </w:rPr>
      </w:pPr>
    </w:p>
    <w:p w14:paraId="51572C0B" w14:textId="3E7B5B56" w:rsidR="00901FB4" w:rsidRPr="00D247A3" w:rsidRDefault="00B23FF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3</w:t>
      </w:r>
    </w:p>
    <w:p w14:paraId="1D6BC258" w14:textId="5AF37DFB" w:rsidR="00B23FFB" w:rsidRDefault="00D247A3" w:rsidP="00AB4CE7">
      <w:pPr>
        <w:rPr>
          <w:rFonts w:ascii="Arial" w:hAnsi="Arial" w:cs="Arial"/>
          <w:sz w:val="22"/>
          <w:szCs w:val="22"/>
        </w:rPr>
      </w:pPr>
      <w:r w:rsidRPr="00D247A3">
        <w:rPr>
          <w:rFonts w:ascii="Arial" w:hAnsi="Arial" w:cs="Arial"/>
          <w:sz w:val="22"/>
          <w:szCs w:val="22"/>
        </w:rPr>
        <w:t>Brenntag Polska Sp. z o.o.</w:t>
      </w:r>
    </w:p>
    <w:p w14:paraId="4A34E531" w14:textId="4B76A02C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J. Bema 21</w:t>
      </w:r>
    </w:p>
    <w:p w14:paraId="20EB8623" w14:textId="2D8A4D5A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47-224 Kędzierzyn-Koźle</w:t>
      </w:r>
    </w:p>
    <w:p w14:paraId="2DC63C5B" w14:textId="439B67B4" w:rsidR="00D247A3" w:rsidRDefault="00D247A3" w:rsidP="00AB4CE7">
      <w:pPr>
        <w:rPr>
          <w:rFonts w:ascii="Arial" w:hAnsi="Arial" w:cs="Arial"/>
          <w:sz w:val="22"/>
          <w:szCs w:val="22"/>
        </w:rPr>
      </w:pPr>
    </w:p>
    <w:p w14:paraId="3BE63889" w14:textId="072690FC" w:rsidR="00FF634F" w:rsidRPr="00D247A3" w:rsidRDefault="00FF634F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Oferta:</w:t>
      </w:r>
    </w:p>
    <w:p w14:paraId="2546E5A7" w14:textId="3F7F6C3C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 w:rsidR="00D247A3">
        <w:rPr>
          <w:rFonts w:ascii="Arial" w:hAnsi="Arial" w:cs="Arial"/>
          <w:color w:val="000000"/>
          <w:sz w:val="22"/>
          <w:szCs w:val="22"/>
        </w:rPr>
        <w:t>27,61 zł</w:t>
      </w:r>
      <w:r>
        <w:rPr>
          <w:rFonts w:ascii="Arial" w:hAnsi="Arial" w:cs="Arial"/>
          <w:color w:val="000000"/>
          <w:sz w:val="22"/>
          <w:szCs w:val="22"/>
        </w:rPr>
        <w:t xml:space="preserve"> za 1 kg </w:t>
      </w:r>
    </w:p>
    <w:p w14:paraId="2BE500E0" w14:textId="750C5A62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 ilość polielektrolitu, jaka jest niezbędna dla uzyskania założonego efektu </w:t>
      </w:r>
      <w:r w:rsidR="00D247A3">
        <w:rPr>
          <w:rFonts w:ascii="Arial" w:hAnsi="Arial" w:cs="Arial"/>
          <w:color w:val="000000"/>
          <w:sz w:val="22"/>
          <w:szCs w:val="22"/>
        </w:rPr>
        <w:t>-12,57</w:t>
      </w:r>
      <w:r>
        <w:rPr>
          <w:rFonts w:ascii="Arial" w:hAnsi="Arial" w:cs="Arial"/>
          <w:color w:val="000000"/>
          <w:sz w:val="22"/>
          <w:szCs w:val="22"/>
        </w:rPr>
        <w:t xml:space="preserve"> kg polielektrolitu na 1 tonę suchej masy</w:t>
      </w:r>
    </w:p>
    <w:p w14:paraId="0B5F569D" w14:textId="0DB032A8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koszt uzyskania efektu ( odwadniania ): </w:t>
      </w:r>
      <w:r w:rsidR="00D247A3">
        <w:rPr>
          <w:rFonts w:ascii="Arial" w:hAnsi="Arial" w:cs="Arial"/>
          <w:color w:val="000000"/>
          <w:sz w:val="22"/>
          <w:szCs w:val="22"/>
        </w:rPr>
        <w:t>347,06</w:t>
      </w:r>
      <w:r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638A7237" w14:textId="7FA6E2B8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d) jakość odcieku – wartość zawiesiny ogólnej </w:t>
      </w:r>
      <w:r w:rsidR="00D247A3">
        <w:rPr>
          <w:rFonts w:ascii="Arial" w:hAnsi="Arial" w:cs="Arial"/>
          <w:color w:val="000000"/>
          <w:sz w:val="22"/>
          <w:szCs w:val="22"/>
        </w:rPr>
        <w:t xml:space="preserve">: 0,25 </w:t>
      </w:r>
      <w:r w:rsidR="00FF634F">
        <w:rPr>
          <w:rFonts w:ascii="Arial" w:hAnsi="Arial" w:cs="Arial"/>
          <w:color w:val="000000"/>
          <w:sz w:val="22"/>
          <w:szCs w:val="22"/>
        </w:rPr>
        <w:t>%</w:t>
      </w:r>
    </w:p>
    <w:p w14:paraId="514C9620" w14:textId="6B3AE1D0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A90261">
        <w:rPr>
          <w:rFonts w:ascii="Arial" w:hAnsi="Arial" w:cs="Arial"/>
          <w:sz w:val="22"/>
          <w:szCs w:val="22"/>
        </w:rPr>
        <w:t>sucha masa osadu po odwodnieniu</w:t>
      </w:r>
      <w:r>
        <w:rPr>
          <w:rFonts w:ascii="Arial" w:hAnsi="Arial" w:cs="Arial"/>
          <w:sz w:val="22"/>
          <w:szCs w:val="22"/>
        </w:rPr>
        <w:t xml:space="preserve">: </w:t>
      </w:r>
      <w:r w:rsidR="00D247A3">
        <w:rPr>
          <w:rFonts w:ascii="Arial" w:hAnsi="Arial" w:cs="Arial"/>
          <w:sz w:val="22"/>
          <w:szCs w:val="22"/>
        </w:rPr>
        <w:t>24,63</w:t>
      </w:r>
      <w:r>
        <w:rPr>
          <w:rFonts w:ascii="Arial" w:hAnsi="Arial" w:cs="Arial"/>
          <w:sz w:val="22"/>
          <w:szCs w:val="22"/>
        </w:rPr>
        <w:t>%</w:t>
      </w:r>
    </w:p>
    <w:p w14:paraId="320C8494" w14:textId="742F3F8E" w:rsidR="00B23FFB" w:rsidRDefault="00B23FFB" w:rsidP="00AB4CE7">
      <w:pPr>
        <w:rPr>
          <w:rFonts w:ascii="Arial" w:hAnsi="Arial" w:cs="Arial"/>
          <w:sz w:val="22"/>
          <w:szCs w:val="22"/>
        </w:rPr>
      </w:pPr>
    </w:p>
    <w:p w14:paraId="2776E822" w14:textId="4320F39A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cena brutto za 1 kg polielektrolitu – 8,55</w:t>
      </w:r>
    </w:p>
    <w:p w14:paraId="17B42C08" w14:textId="25C2C40B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zużycie jednostkowe polielektrolitu – 50,63</w:t>
      </w:r>
    </w:p>
    <w:p w14:paraId="7609F3EA" w14:textId="3BCEDBBA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jakość odcieku (w zakresie zawiesiny ogólnej) – 28,80</w:t>
      </w:r>
    </w:p>
    <w:p w14:paraId="76DF3D02" w14:textId="08D0492F" w:rsidR="00FF634F" w:rsidRPr="001C43F9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liczba punktów przyznanych ofercie – 87,98</w:t>
      </w:r>
    </w:p>
    <w:p w14:paraId="53A62218" w14:textId="77777777" w:rsidR="00FF634F" w:rsidRPr="00B23FFB" w:rsidRDefault="00FF634F" w:rsidP="00AB4CE7">
      <w:pPr>
        <w:rPr>
          <w:rFonts w:ascii="Arial" w:hAnsi="Arial" w:cs="Arial"/>
          <w:sz w:val="22"/>
          <w:szCs w:val="22"/>
        </w:rPr>
      </w:pPr>
    </w:p>
    <w:p w14:paraId="58F69D20" w14:textId="1DD31447" w:rsidR="00B23FFB" w:rsidRDefault="00B23FFB" w:rsidP="00AB4CE7">
      <w:pPr>
        <w:rPr>
          <w:rFonts w:ascii="Arial" w:hAnsi="Arial" w:cs="Arial"/>
          <w:sz w:val="22"/>
          <w:szCs w:val="22"/>
          <w:u w:val="single"/>
        </w:rPr>
      </w:pPr>
      <w:r w:rsidRPr="00B23FFB">
        <w:rPr>
          <w:rFonts w:ascii="Arial" w:hAnsi="Arial" w:cs="Arial"/>
          <w:sz w:val="22"/>
          <w:szCs w:val="22"/>
          <w:u w:val="single"/>
        </w:rPr>
        <w:t>Oferta nr 4</w:t>
      </w:r>
    </w:p>
    <w:p w14:paraId="45BDA6E2" w14:textId="34B3D5AD" w:rsidR="00B23FFB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Allied Solutions Poland Sp. z o.o.</w:t>
      </w:r>
    </w:p>
    <w:p w14:paraId="72191554" w14:textId="79EC2BC6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Łyżwiarska 1/11</w:t>
      </w:r>
    </w:p>
    <w:p w14:paraId="745854F2" w14:textId="6174092C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02-505 Warszawa</w:t>
      </w:r>
    </w:p>
    <w:p w14:paraId="3B90C24A" w14:textId="77777777" w:rsidR="00D247A3" w:rsidRPr="00D247A3" w:rsidRDefault="00D247A3" w:rsidP="00AB4CE7">
      <w:pPr>
        <w:rPr>
          <w:rFonts w:ascii="Arial" w:hAnsi="Arial" w:cs="Arial"/>
          <w:sz w:val="22"/>
          <w:szCs w:val="22"/>
        </w:rPr>
      </w:pPr>
    </w:p>
    <w:p w14:paraId="0942BB61" w14:textId="28B6AB3A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 w:rsidR="00D247A3">
        <w:rPr>
          <w:rFonts w:ascii="Arial" w:hAnsi="Arial" w:cs="Arial"/>
          <w:color w:val="000000"/>
          <w:sz w:val="22"/>
          <w:szCs w:val="22"/>
        </w:rPr>
        <w:t>26,45 zł</w:t>
      </w:r>
      <w:r>
        <w:rPr>
          <w:rFonts w:ascii="Arial" w:hAnsi="Arial" w:cs="Arial"/>
          <w:color w:val="000000"/>
          <w:sz w:val="22"/>
          <w:szCs w:val="22"/>
        </w:rPr>
        <w:t xml:space="preserve"> za 1 kg </w:t>
      </w:r>
    </w:p>
    <w:p w14:paraId="601B3B39" w14:textId="3957D64F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 ilość polielektrolitu, jaka jest niezbędna dla uzyskania założonego efektu </w:t>
      </w:r>
      <w:r w:rsidR="00D247A3">
        <w:rPr>
          <w:rFonts w:ascii="Arial" w:hAnsi="Arial" w:cs="Arial"/>
          <w:color w:val="000000"/>
          <w:sz w:val="22"/>
          <w:szCs w:val="22"/>
        </w:rPr>
        <w:t>-13,40</w:t>
      </w:r>
      <w:r>
        <w:rPr>
          <w:rFonts w:ascii="Arial" w:hAnsi="Arial" w:cs="Arial"/>
          <w:color w:val="000000"/>
          <w:sz w:val="22"/>
          <w:szCs w:val="22"/>
        </w:rPr>
        <w:t xml:space="preserve"> kg polielektrolitu na 1 tonę suchej masy</w:t>
      </w:r>
    </w:p>
    <w:p w14:paraId="0FBBE263" w14:textId="4B2EDDFF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koszt uzyskania efektu ( odwadniania )</w:t>
      </w:r>
      <w:r w:rsidR="00D247A3">
        <w:rPr>
          <w:rFonts w:ascii="Arial" w:hAnsi="Arial" w:cs="Arial"/>
          <w:color w:val="000000"/>
          <w:sz w:val="22"/>
          <w:szCs w:val="22"/>
        </w:rPr>
        <w:t>: 354,43</w:t>
      </w:r>
      <w:r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35E899ED" w14:textId="11910A83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d) jakość odcieku – wartość zawiesiny ogólnej :</w:t>
      </w:r>
      <w:r w:rsidR="00FF634F">
        <w:rPr>
          <w:rFonts w:ascii="Arial" w:hAnsi="Arial" w:cs="Arial"/>
          <w:color w:val="000000"/>
          <w:sz w:val="22"/>
          <w:szCs w:val="22"/>
        </w:rPr>
        <w:t xml:space="preserve"> 0,24%</w:t>
      </w:r>
    </w:p>
    <w:p w14:paraId="3765E826" w14:textId="68594B9B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A90261">
        <w:rPr>
          <w:rFonts w:ascii="Arial" w:hAnsi="Arial" w:cs="Arial"/>
          <w:sz w:val="22"/>
          <w:szCs w:val="22"/>
        </w:rPr>
        <w:t>sucha masa osadu po odwodnieniu</w:t>
      </w:r>
      <w:r>
        <w:rPr>
          <w:rFonts w:ascii="Arial" w:hAnsi="Arial" w:cs="Arial"/>
          <w:sz w:val="22"/>
          <w:szCs w:val="22"/>
        </w:rPr>
        <w:t>:</w:t>
      </w:r>
      <w:r w:rsidR="00D247A3">
        <w:rPr>
          <w:rFonts w:ascii="Arial" w:hAnsi="Arial" w:cs="Arial"/>
          <w:sz w:val="22"/>
          <w:szCs w:val="22"/>
        </w:rPr>
        <w:t xml:space="preserve"> 25,24</w:t>
      </w:r>
      <w:r>
        <w:rPr>
          <w:rFonts w:ascii="Arial" w:hAnsi="Arial" w:cs="Arial"/>
          <w:sz w:val="22"/>
          <w:szCs w:val="22"/>
        </w:rPr>
        <w:t>%</w:t>
      </w:r>
    </w:p>
    <w:p w14:paraId="0972841B" w14:textId="044D10B2" w:rsidR="00B23FFB" w:rsidRDefault="00B23FFB" w:rsidP="00AB4CE7">
      <w:pPr>
        <w:rPr>
          <w:rFonts w:ascii="Arial" w:hAnsi="Arial" w:cs="Arial"/>
          <w:sz w:val="22"/>
          <w:szCs w:val="22"/>
          <w:u w:val="single"/>
        </w:rPr>
      </w:pPr>
    </w:p>
    <w:p w14:paraId="056A8CD5" w14:textId="77777777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cena brutto za 1 kg polielektrolitu – 8,93</w:t>
      </w:r>
    </w:p>
    <w:p w14:paraId="63A97C47" w14:textId="1C0987F6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zużycie jednostkowe polielektrolitu – 49,58</w:t>
      </w:r>
    </w:p>
    <w:p w14:paraId="781192C5" w14:textId="783F2E98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przyznanych w ramach kryterium jakość odcieku (w zakresie zawiesiny ogólnej) – 30</w:t>
      </w:r>
    </w:p>
    <w:p w14:paraId="55388DBF" w14:textId="5BEFAF16" w:rsidR="00FF634F" w:rsidRDefault="00FF634F" w:rsidP="00FF6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liczba punktów przyznanych ofercie – 88,51</w:t>
      </w:r>
    </w:p>
    <w:p w14:paraId="151CC4BF" w14:textId="0BB4A07E" w:rsidR="00FF634F" w:rsidRDefault="00FF634F" w:rsidP="00FF634F">
      <w:pPr>
        <w:rPr>
          <w:rFonts w:ascii="Arial" w:hAnsi="Arial" w:cs="Arial"/>
          <w:sz w:val="22"/>
          <w:szCs w:val="22"/>
        </w:rPr>
      </w:pPr>
    </w:p>
    <w:p w14:paraId="2B7DB1BB" w14:textId="3F65C529" w:rsidR="00FF634F" w:rsidRPr="003C0549" w:rsidRDefault="003C0549" w:rsidP="00FF634F">
      <w:pPr>
        <w:rPr>
          <w:rFonts w:ascii="Arial" w:hAnsi="Arial" w:cs="Arial"/>
          <w:b/>
          <w:bCs/>
          <w:sz w:val="22"/>
          <w:szCs w:val="22"/>
        </w:rPr>
      </w:pPr>
      <w:bookmarkStart w:id="3" w:name="_Hlk130544543"/>
      <w:r>
        <w:rPr>
          <w:rFonts w:ascii="Arial" w:hAnsi="Arial" w:cs="Arial"/>
          <w:b/>
          <w:bCs/>
          <w:sz w:val="22"/>
          <w:szCs w:val="22"/>
        </w:rPr>
        <w:t>III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poprawy oczywistej omyłki pisarskiej</w:t>
      </w:r>
    </w:p>
    <w:bookmarkEnd w:id="3"/>
    <w:p w14:paraId="25B1B67D" w14:textId="33DEBD97" w:rsidR="00FF634F" w:rsidRDefault="00FF634F" w:rsidP="003C0549">
      <w:pPr>
        <w:tabs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informuje, że dokonał poprawy oczywistej omyłki pisarskiej </w:t>
      </w:r>
      <w:r>
        <w:rPr>
          <w:rFonts w:ascii="Arial" w:hAnsi="Arial" w:cs="Arial"/>
          <w:color w:val="000000"/>
          <w:sz w:val="22"/>
          <w:szCs w:val="22"/>
        </w:rPr>
        <w:t>treści formularza oferty w lit. d) jakość odcieku – wartość zawiesiny ogólnej:</w:t>
      </w:r>
    </w:p>
    <w:p w14:paraId="20C2BD69" w14:textId="77777777" w:rsidR="008455A9" w:rsidRDefault="008455A9" w:rsidP="008455A9">
      <w:pPr>
        <w:tabs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0999763" w14:textId="71A5DBB3" w:rsidR="00FF634F" w:rsidRPr="008455A9" w:rsidRDefault="00FF634F" w:rsidP="008455A9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8455A9">
        <w:rPr>
          <w:rFonts w:ascii="Arial" w:hAnsi="Arial" w:cs="Arial"/>
          <w:color w:val="000000"/>
          <w:sz w:val="22"/>
          <w:szCs w:val="22"/>
        </w:rPr>
        <w:t xml:space="preserve"> w ofercie nr 3 złożonej przez firmę </w:t>
      </w:r>
      <w:r w:rsidRPr="008455A9">
        <w:rPr>
          <w:rFonts w:ascii="Arial" w:hAnsi="Arial" w:cs="Arial"/>
          <w:sz w:val="22"/>
          <w:szCs w:val="22"/>
        </w:rPr>
        <w:t>Brenntag Polska Sp. z o.o. z siedzibą przy ul. J. Bema 21,</w:t>
      </w:r>
      <w:r w:rsidR="008455A9">
        <w:rPr>
          <w:rFonts w:ascii="Arial" w:hAnsi="Arial" w:cs="Arial"/>
          <w:sz w:val="22"/>
          <w:szCs w:val="22"/>
        </w:rPr>
        <w:t xml:space="preserve"> </w:t>
      </w:r>
      <w:r w:rsidRPr="008455A9">
        <w:rPr>
          <w:rFonts w:ascii="Arial" w:hAnsi="Arial" w:cs="Arial"/>
          <w:sz w:val="22"/>
          <w:szCs w:val="22"/>
        </w:rPr>
        <w:t>47-224 Kędzierzyn-Koźle</w:t>
      </w:r>
    </w:p>
    <w:p w14:paraId="2DB2B1AD" w14:textId="77777777" w:rsidR="00FF634F" w:rsidRDefault="00FF634F" w:rsidP="008455A9">
      <w:pPr>
        <w:tabs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B5712A3" w14:textId="77777777" w:rsidR="00FF634F" w:rsidRDefault="00FF634F" w:rsidP="008455A9">
      <w:pPr>
        <w:tabs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Treść oczywistej omyłki pisarskiej:  „d) jakość odcieku – wartość zawiesiny ogólne: 0,25 mg/l”</w:t>
      </w:r>
    </w:p>
    <w:p w14:paraId="1672DA6C" w14:textId="77777777" w:rsidR="00FF634F" w:rsidRDefault="00FF634F" w:rsidP="008455A9">
      <w:pPr>
        <w:tabs>
          <w:tab w:val="num" w:pos="144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 poprawił omyłkę na: </w:t>
      </w:r>
      <w:r>
        <w:rPr>
          <w:rFonts w:ascii="Arial" w:hAnsi="Arial" w:cs="Arial"/>
          <w:color w:val="000000"/>
          <w:sz w:val="22"/>
          <w:szCs w:val="22"/>
        </w:rPr>
        <w:t>„d) jakość odcieku – wartość zawiesiny ogólne: 0,25%”</w:t>
      </w:r>
    </w:p>
    <w:p w14:paraId="062AAB44" w14:textId="4F322797" w:rsidR="00FF634F" w:rsidRPr="00FF634F" w:rsidRDefault="00FF634F" w:rsidP="008455A9">
      <w:pPr>
        <w:rPr>
          <w:rFonts w:ascii="Arial" w:hAnsi="Arial" w:cs="Arial"/>
          <w:sz w:val="22"/>
          <w:szCs w:val="22"/>
        </w:rPr>
      </w:pPr>
    </w:p>
    <w:p w14:paraId="40CAFE3C" w14:textId="4F35FE2C" w:rsidR="00FF634F" w:rsidRPr="008455A9" w:rsidRDefault="00FF634F" w:rsidP="008455A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455A9">
        <w:rPr>
          <w:rFonts w:ascii="Arial" w:hAnsi="Arial" w:cs="Arial"/>
          <w:sz w:val="22"/>
          <w:szCs w:val="22"/>
        </w:rPr>
        <w:t xml:space="preserve"> w ofercie nr 4 złożonej firmę Allied Solutions Poland Sp. z o.o. z siedzibą przy ul. Łyżwiarskiej 1/11, 02-505 Warszawa</w:t>
      </w:r>
    </w:p>
    <w:p w14:paraId="46881B17" w14:textId="77777777" w:rsidR="00FF634F" w:rsidRPr="00D247A3" w:rsidRDefault="00FF634F" w:rsidP="008455A9">
      <w:pPr>
        <w:jc w:val="both"/>
        <w:rPr>
          <w:rFonts w:ascii="Arial" w:hAnsi="Arial" w:cs="Arial"/>
          <w:sz w:val="22"/>
          <w:szCs w:val="22"/>
        </w:rPr>
      </w:pPr>
    </w:p>
    <w:p w14:paraId="64132F17" w14:textId="77777777" w:rsidR="00FF634F" w:rsidRDefault="00FF634F" w:rsidP="008455A9">
      <w:pPr>
        <w:tabs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Treść oczywistej omyłki pisarskiej:  „d) jakość odcieku – wartość zawiesiny ogólne: 240 mg/l”</w:t>
      </w:r>
    </w:p>
    <w:p w14:paraId="4F0278F8" w14:textId="77777777" w:rsidR="00FF634F" w:rsidRPr="003C0020" w:rsidRDefault="00FF634F" w:rsidP="008455A9">
      <w:pPr>
        <w:tabs>
          <w:tab w:val="num" w:pos="144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 poprawił omyłkę na: </w:t>
      </w:r>
      <w:r>
        <w:rPr>
          <w:rFonts w:ascii="Arial" w:hAnsi="Arial" w:cs="Arial"/>
          <w:color w:val="000000"/>
          <w:sz w:val="22"/>
          <w:szCs w:val="22"/>
        </w:rPr>
        <w:t>„d) jakość odcieku – wartość zawiesiny ogólne: 0,24%”</w:t>
      </w:r>
    </w:p>
    <w:p w14:paraId="2CE7A659" w14:textId="77777777" w:rsidR="00FF634F" w:rsidRPr="008842F2" w:rsidRDefault="00FF634F" w:rsidP="008455A9">
      <w:pPr>
        <w:tabs>
          <w:tab w:val="num" w:pos="1440"/>
        </w:tabs>
        <w:jc w:val="both"/>
        <w:rPr>
          <w:rFonts w:ascii="Arial" w:hAnsi="Arial" w:cs="Arial"/>
          <w:iCs/>
          <w:sz w:val="22"/>
          <w:szCs w:val="22"/>
        </w:rPr>
      </w:pPr>
    </w:p>
    <w:p w14:paraId="7ACB4B42" w14:textId="77777777" w:rsidR="00FF634F" w:rsidRPr="008455A9" w:rsidRDefault="00FF634F" w:rsidP="008455A9">
      <w:pPr>
        <w:rPr>
          <w:rFonts w:ascii="Arial" w:hAnsi="Arial" w:cs="Arial"/>
          <w:sz w:val="22"/>
          <w:szCs w:val="22"/>
        </w:rPr>
      </w:pPr>
    </w:p>
    <w:p w14:paraId="16956F90" w14:textId="33F0B9DC" w:rsidR="008455A9" w:rsidRPr="008455A9" w:rsidRDefault="008455A9" w:rsidP="008455A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8455A9">
        <w:rPr>
          <w:rFonts w:ascii="Arial" w:hAnsi="Arial" w:cs="Arial"/>
          <w:sz w:val="22"/>
          <w:szCs w:val="22"/>
          <w:u w:val="single"/>
        </w:rPr>
        <w:t>Uzasadnienie</w:t>
      </w:r>
    </w:p>
    <w:p w14:paraId="53B45461" w14:textId="00995D1A" w:rsidR="008455A9" w:rsidRDefault="00FF634F" w:rsidP="008455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</w:t>
      </w:r>
      <w:r w:rsidR="008455A9">
        <w:rPr>
          <w:rFonts w:ascii="Arial" w:hAnsi="Arial" w:cs="Arial"/>
          <w:sz w:val="22"/>
          <w:szCs w:val="22"/>
        </w:rPr>
        <w:t xml:space="preserve"> wpisane w lit. d) formularzy oferty wynikają z treści pkt. 8 załącznika nr 2 do oferty - protokołu z przeprowadzonych prób. </w:t>
      </w:r>
    </w:p>
    <w:p w14:paraId="5C86FECE" w14:textId="5EA30948" w:rsidR="00FF634F" w:rsidRDefault="00FF634F" w:rsidP="008455A9">
      <w:pPr>
        <w:rPr>
          <w:rFonts w:ascii="Arial" w:hAnsi="Arial" w:cs="Arial"/>
          <w:sz w:val="22"/>
          <w:szCs w:val="22"/>
        </w:rPr>
      </w:pPr>
    </w:p>
    <w:p w14:paraId="2FA7F236" w14:textId="77777777" w:rsidR="0058618A" w:rsidRDefault="0058618A" w:rsidP="008455A9">
      <w:pPr>
        <w:rPr>
          <w:rFonts w:ascii="Arial" w:hAnsi="Arial" w:cs="Arial"/>
          <w:sz w:val="22"/>
          <w:szCs w:val="22"/>
        </w:rPr>
      </w:pPr>
    </w:p>
    <w:p w14:paraId="3CD98B69" w14:textId="00C5FF8F" w:rsidR="0058618A" w:rsidRDefault="0058618A" w:rsidP="008455A9">
      <w:pPr>
        <w:rPr>
          <w:rFonts w:ascii="Arial" w:hAnsi="Arial" w:cs="Arial"/>
          <w:sz w:val="22"/>
          <w:szCs w:val="22"/>
        </w:rPr>
      </w:pPr>
    </w:p>
    <w:p w14:paraId="1032C602" w14:textId="77777777" w:rsidR="0058618A" w:rsidRDefault="0058618A" w:rsidP="0058618A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06E2F600" w14:textId="77777777" w:rsidR="0058618A" w:rsidRDefault="0058618A" w:rsidP="0058618A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C04051D" w14:textId="77777777" w:rsidR="0058618A" w:rsidRPr="00CF3429" w:rsidRDefault="0058618A" w:rsidP="0058618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F3429">
        <w:rPr>
          <w:rFonts w:ascii="Arial" w:hAnsi="Arial" w:cs="Arial"/>
          <w:i/>
          <w:iCs/>
        </w:rPr>
        <w:t>Dyrektor Naczelny</w:t>
      </w:r>
      <w:r w:rsidRPr="00CF3429">
        <w:rPr>
          <w:rFonts w:ascii="Arial" w:hAnsi="Arial" w:cs="Arial"/>
          <w:i/>
          <w:iCs/>
        </w:rPr>
        <w:br/>
        <w:t>mgr inż. Małgorzata Bogdał</w:t>
      </w:r>
    </w:p>
    <w:p w14:paraId="46E9BE35" w14:textId="77777777" w:rsidR="0058618A" w:rsidRPr="00FF634F" w:rsidRDefault="0058618A" w:rsidP="008455A9">
      <w:pPr>
        <w:rPr>
          <w:rFonts w:ascii="Arial" w:hAnsi="Arial" w:cs="Arial"/>
          <w:sz w:val="22"/>
          <w:szCs w:val="22"/>
        </w:rPr>
      </w:pPr>
    </w:p>
    <w:sectPr w:rsidR="0058618A" w:rsidRPr="00FF634F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14D47F3A" w14:textId="1E10EB73" w:rsidR="00F31667" w:rsidRPr="00B23FFB" w:rsidRDefault="00901FB4" w:rsidP="00E95DE8">
        <w:pPr>
          <w:pStyle w:val="Stopka"/>
          <w:rPr>
            <w:rFonts w:ascii="Arial" w:hAnsi="Arial" w:cs="Arial"/>
            <w:color w:val="808080"/>
            <w:sz w:val="14"/>
            <w:szCs w:val="14"/>
          </w:rPr>
        </w:pP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D265102" wp14:editId="01FE806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F782A91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B901475" wp14:editId="016D92B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85F2A6B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A24886" wp14:editId="63C538E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B464C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0252E18" wp14:editId="4D66145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97A71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B23FFB" w:rsidRPr="00B23FFB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909495173"/>
            <w:docPartObj>
              <w:docPartGallery w:val="Page Numbers (Bottom of Page)"/>
              <w:docPartUnique/>
            </w:docPartObj>
          </w:sdtPr>
          <w:sdtEndPr/>
          <w:sdtContent>
            <w:r w:rsidR="00B23FFB"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7265CDF" wp14:editId="25C5BD8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3036C" id="Łącznik prosty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23FFB"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E043703" wp14:editId="72BF418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3D0B2" id="Łącznik prosty 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23FFB"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2E42F220" wp14:editId="594F941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CCCC4" id="Łącznik prosty 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23FFB"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5CF1D1E2" wp14:editId="440DB18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E4DE0" id="Łącznik prosty 1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23FFB" w:rsidRPr="00C34221">
              <w:rPr>
                <w:rFonts w:ascii="Arial" w:hAnsi="Arial" w:cs="Arial"/>
                <w:color w:val="808080"/>
                <w:sz w:val="14"/>
                <w:szCs w:val="14"/>
              </w:rPr>
              <w:t>Znak sprawy: 40/2022/KSz    Dostawa polielektrolitu do odwadniania osadu przefermentowanego na wirówkach w okresie 12 miesięcy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267DBF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6AC22EC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B0FAB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0B0FAB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B0FAB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75B5"/>
    <w:multiLevelType w:val="hybridMultilevel"/>
    <w:tmpl w:val="4DD2CAE2"/>
    <w:lvl w:ilvl="0" w:tplc="0A48B0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B0FAB"/>
    <w:rsid w:val="001159C8"/>
    <w:rsid w:val="001857C7"/>
    <w:rsid w:val="00247E77"/>
    <w:rsid w:val="00267DBF"/>
    <w:rsid w:val="002824FE"/>
    <w:rsid w:val="002B7D52"/>
    <w:rsid w:val="002C332D"/>
    <w:rsid w:val="00333F02"/>
    <w:rsid w:val="00335C22"/>
    <w:rsid w:val="003A4B08"/>
    <w:rsid w:val="003C0549"/>
    <w:rsid w:val="003D06AC"/>
    <w:rsid w:val="00451839"/>
    <w:rsid w:val="004A1F87"/>
    <w:rsid w:val="004B2AE4"/>
    <w:rsid w:val="004C4074"/>
    <w:rsid w:val="0051133F"/>
    <w:rsid w:val="00534DCE"/>
    <w:rsid w:val="0058618A"/>
    <w:rsid w:val="005D542C"/>
    <w:rsid w:val="00610A76"/>
    <w:rsid w:val="00647140"/>
    <w:rsid w:val="00695CBC"/>
    <w:rsid w:val="006C1198"/>
    <w:rsid w:val="008455A9"/>
    <w:rsid w:val="00901FB4"/>
    <w:rsid w:val="00953FD1"/>
    <w:rsid w:val="00A05694"/>
    <w:rsid w:val="00A40DE5"/>
    <w:rsid w:val="00A8763A"/>
    <w:rsid w:val="00AB4CE7"/>
    <w:rsid w:val="00AD6C52"/>
    <w:rsid w:val="00B1646B"/>
    <w:rsid w:val="00B23FFB"/>
    <w:rsid w:val="00B27C2F"/>
    <w:rsid w:val="00B36D4D"/>
    <w:rsid w:val="00B40C2E"/>
    <w:rsid w:val="00B47851"/>
    <w:rsid w:val="00B548B3"/>
    <w:rsid w:val="00BF54FC"/>
    <w:rsid w:val="00C165DE"/>
    <w:rsid w:val="00C54349"/>
    <w:rsid w:val="00C859A7"/>
    <w:rsid w:val="00C91CF3"/>
    <w:rsid w:val="00D247A3"/>
    <w:rsid w:val="00DC22E3"/>
    <w:rsid w:val="00E830C5"/>
    <w:rsid w:val="00E942D6"/>
    <w:rsid w:val="00E95C7C"/>
    <w:rsid w:val="00E95DE8"/>
    <w:rsid w:val="00EA78FA"/>
    <w:rsid w:val="00EB655A"/>
    <w:rsid w:val="00FB7F2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4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6</cp:revision>
  <cp:lastPrinted>2023-03-09T10:35:00Z</cp:lastPrinted>
  <dcterms:created xsi:type="dcterms:W3CDTF">2023-03-24T08:39:00Z</dcterms:created>
  <dcterms:modified xsi:type="dcterms:W3CDTF">2023-03-27T09:40:00Z</dcterms:modified>
</cp:coreProperties>
</file>