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E4" w:rsidRPr="00E71CE4" w:rsidRDefault="00E71CE4" w:rsidP="00E71CE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przedmiotu zamówienia</w:t>
      </w:r>
    </w:p>
    <w:p w:rsidR="00E71CE4" w:rsidRPr="00E71CE4" w:rsidRDefault="00E71CE4" w:rsidP="00E71CE4">
      <w:pPr>
        <w:suppressAutoHyphens/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FE46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</w:p>
    <w:p w:rsidR="00E71CE4" w:rsidRDefault="00E71CE4" w:rsidP="00E71CE4">
      <w:pPr>
        <w:suppressAutoHyphens/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Wykaz jednostek Gminy  Miejskiej  Jarosław wg. stanu</w:t>
      </w:r>
      <w:r w:rsidR="00595E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dzień </w:t>
      </w:r>
      <w:r w:rsidR="00595E33" w:rsidRPr="00595E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 czerwca 2022 roku </w:t>
      </w:r>
    </w:p>
    <w:tbl>
      <w:tblPr>
        <w:tblW w:w="9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06"/>
        <w:gridCol w:w="1588"/>
        <w:gridCol w:w="1418"/>
        <w:gridCol w:w="2554"/>
      </w:tblGrid>
      <w:tr w:rsidR="00595E33" w:rsidRPr="00C16E05" w:rsidTr="008A1879">
        <w:trPr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Lp.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Nazwa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Miejscowość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Kod pocztowy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Adres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>
              <w:t>Szkoła P</w:t>
            </w:r>
            <w:r w:rsidRPr="00C16E05">
              <w:t>odstawowa  nr 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>
              <w:t>ul.3-go M</w:t>
            </w:r>
            <w:r w:rsidRPr="00C16E05">
              <w:t>aja 30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Szkoła Podstawowa nr 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ul. Jana Pawła II 26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Szkoła Podstawowa nr 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 xml:space="preserve">ul. </w:t>
            </w:r>
            <w:r>
              <w:t xml:space="preserve">Stefana </w:t>
            </w:r>
            <w:r w:rsidRPr="00C16E05">
              <w:t>Żeromskiego 4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Szkoła Podstawowa nr 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 xml:space="preserve">ul. </w:t>
            </w:r>
            <w:r>
              <w:t xml:space="preserve">Romualda </w:t>
            </w:r>
            <w:r w:rsidRPr="00C16E05">
              <w:t>Traugutta 15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Szkoła Podstawowa  nr 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 xml:space="preserve">ul. </w:t>
            </w:r>
            <w:proofErr w:type="spellStart"/>
            <w:r w:rsidRPr="00C16E05">
              <w:t>Spytka</w:t>
            </w:r>
            <w:proofErr w:type="spellEnd"/>
            <w:r w:rsidRPr="00C16E05">
              <w:t xml:space="preserve"> </w:t>
            </w:r>
            <w:r>
              <w:t xml:space="preserve">z Jarosławia </w:t>
            </w:r>
            <w:r w:rsidRPr="00C16E05">
              <w:t>2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Szkoła Podstawowa nr 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 xml:space="preserve">ul. </w:t>
            </w:r>
            <w:proofErr w:type="spellStart"/>
            <w:r w:rsidRPr="00C16E05">
              <w:t>Dolnoleżajska</w:t>
            </w:r>
            <w:proofErr w:type="spellEnd"/>
            <w:r w:rsidRPr="00C16E05">
              <w:t xml:space="preserve"> </w:t>
            </w:r>
            <w:r>
              <w:t>110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Szkoła Podstawowa nr 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 xml:space="preserve">ul. Łazy </w:t>
            </w:r>
            <w:proofErr w:type="spellStart"/>
            <w:r w:rsidRPr="00C16E05">
              <w:t>Kostkowskie</w:t>
            </w:r>
            <w:proofErr w:type="spellEnd"/>
            <w:r w:rsidRPr="00C16E05">
              <w:t xml:space="preserve"> 14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Szkoła Podstawowa nr 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>
              <w:t>os</w:t>
            </w:r>
            <w:r w:rsidRPr="00C16E05">
              <w:t>. Słoneczne 7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Szkoła Podstawowa nr 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 xml:space="preserve">ul. </w:t>
            </w:r>
            <w:r>
              <w:t xml:space="preserve">Józefa Ignacego </w:t>
            </w:r>
            <w:r w:rsidRPr="00C16E05">
              <w:t>Kraszewskiego 39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r>
              <w:t>Miejski Żłobek „Radosny Zakątek”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r>
              <w:t xml:space="preserve">ul. </w:t>
            </w:r>
            <w:r w:rsidRPr="002579CD">
              <w:t xml:space="preserve">Józefa Ignacego </w:t>
            </w:r>
            <w:r>
              <w:t>Kraszewskiego 1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>
              <w:t>Miejskie Przedszkole nr 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>
              <w:t>os. Armii Krajowej 9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>
              <w:t>Miejskie Przedszkole nr 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 w:rsidRPr="009D68DD">
              <w:t>ul.</w:t>
            </w:r>
            <w:r>
              <w:t xml:space="preserve"> Legionów 11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>
              <w:t>Miejskie Przedszkole nr 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 w:rsidRPr="009D68DD">
              <w:t>ul.</w:t>
            </w:r>
            <w:r>
              <w:t xml:space="preserve"> Grottgera 32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>
              <w:t>Miejskie Przedszkole nr 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>
              <w:t>os. Słoneczne 6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>
              <w:t>Miejskie Przedszkole nr 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 w:rsidRPr="009D68DD">
              <w:t>ul.</w:t>
            </w:r>
            <w:r>
              <w:t xml:space="preserve"> Stanisława Wyspiańskiego 3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 w:rsidRPr="00DC51A2">
              <w:t>Miejskie Przedszkole nr 1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>
              <w:t>os. Kombatantów 22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 w:rsidRPr="00DC51A2">
              <w:t>Miejskie Przedszkole nr 1</w:t>
            </w:r>
            <w: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 w:rsidRPr="009D68DD">
              <w:t>ul.</w:t>
            </w:r>
            <w:r>
              <w:t xml:space="preserve"> </w:t>
            </w:r>
            <w:r w:rsidRPr="002579CD">
              <w:t xml:space="preserve">Józefa Ignacego </w:t>
            </w:r>
            <w:r>
              <w:t>Kraszewskiego 1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r w:rsidRPr="00DC51A2">
              <w:t>Miejskie Przedszkole nr 1</w:t>
            </w:r>
            <w: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8A1879">
            <w:pPr>
              <w:jc w:val="center"/>
            </w:pPr>
            <w:r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Default="00595E33" w:rsidP="008A1879">
            <w:r w:rsidRPr="00E341E7">
              <w:t>al. płk. Wojciecha Szczepańskiego 2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Miejski Ośrodek Pomocy Społecznej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F84D5D">
              <w:t>ul. Juliusza Słowackiego 34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 xml:space="preserve">Miejski Ośrodek Sportu </w:t>
            </w:r>
            <w:r>
              <w:t xml:space="preserve">                  </w:t>
            </w:r>
            <w:r w:rsidRPr="00C16E05">
              <w:t>i Rekreacji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>
              <w:t>ul. gen. Władysława</w:t>
            </w:r>
            <w:r w:rsidRPr="008033E7">
              <w:t xml:space="preserve"> Sikorskiego 5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>
              <w:t>Jarosławski Ośrodek Kultury i Sztuki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>
              <w:t>p</w:t>
            </w:r>
            <w:r w:rsidRPr="00C16E05">
              <w:t>l.</w:t>
            </w:r>
            <w:r>
              <w:t xml:space="preserve"> Adama</w:t>
            </w:r>
            <w:r w:rsidRPr="00C16E05">
              <w:t xml:space="preserve"> Mickiewicza 6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Miejska Biblioteka Publiczna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ul. ks. Jakuba Makary 1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Centrum Kultury i Promocji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Rynek 5</w:t>
            </w:r>
          </w:p>
        </w:tc>
      </w:tr>
      <w:tr w:rsidR="00595E33" w:rsidRPr="00C16E05" w:rsidTr="008A1879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595E33">
            <w:pPr>
              <w:pStyle w:val="Akapitzlist"/>
              <w:numPr>
                <w:ilvl w:val="0"/>
                <w:numId w:val="25"/>
              </w:numPr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 xml:space="preserve">Urząd Miasta </w:t>
            </w:r>
            <w:r>
              <w:t>Jarosławia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pPr>
              <w:jc w:val="center"/>
            </w:pPr>
            <w:r w:rsidRPr="00C16E05">
              <w:t>37-500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E33" w:rsidRPr="00C16E05" w:rsidRDefault="00595E33" w:rsidP="008A1879">
            <w:r w:rsidRPr="00C16E05">
              <w:t>Rynek 1</w:t>
            </w:r>
          </w:p>
        </w:tc>
      </w:tr>
    </w:tbl>
    <w:p w:rsidR="00595E33" w:rsidRDefault="00595E33" w:rsidP="00595E33"/>
    <w:p w:rsidR="00E71CE4" w:rsidRPr="00E71CE4" w:rsidRDefault="00FE4601" w:rsidP="00E71CE4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E71CE4"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Obsługa bankowa – dane statystyczne.</w:t>
      </w: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Liczba prowadzonych rachunków bankowych w zł</w:t>
      </w:r>
    </w:p>
    <w:p w:rsidR="00E71CE4" w:rsidRPr="00E71CE4" w:rsidRDefault="00E71CE4" w:rsidP="00E71CE4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urząd miasta </w:t>
      </w:r>
      <w:r w:rsidR="005B024F">
        <w:rPr>
          <w:rFonts w:ascii="Times New Roman" w:eastAsia="Calibri" w:hAnsi="Times New Roman" w:cs="Times New Roman"/>
          <w:sz w:val="24"/>
          <w:szCs w:val="24"/>
          <w:lang w:eastAsia="ar-SA"/>
        </w:rPr>
        <w:t>46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71CE4" w:rsidRPr="00E71CE4" w:rsidRDefault="00E71CE4" w:rsidP="00E71CE4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jednostki organizacyjne 87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71CE4" w:rsidRPr="00E71CE4" w:rsidRDefault="00E71CE4" w:rsidP="00E71CE4">
      <w:pPr>
        <w:suppressAutoHyphens/>
        <w:spacing w:after="200" w:line="276" w:lineRule="auto"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Liczba prowadzonych rachunków bankowych w EURO</w:t>
      </w:r>
    </w:p>
    <w:p w:rsidR="00E71CE4" w:rsidRDefault="00E71CE4" w:rsidP="00E71CE4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urząd miasta </w:t>
      </w:r>
      <w:r w:rsidR="005B024F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8F6773" w:rsidRPr="00E71CE4" w:rsidRDefault="008F6773" w:rsidP="008F6773">
      <w:pPr>
        <w:suppressAutoHyphens/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Liczba stanowisk systemu elektronicznej obsługi rachunków bankowych</w:t>
      </w:r>
    </w:p>
    <w:p w:rsidR="00E71CE4" w:rsidRPr="00E71CE4" w:rsidRDefault="00E71CE4" w:rsidP="00E71CE4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urząd miasta </w:t>
      </w:r>
      <w:r w:rsidR="005B024F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71CE4" w:rsidRDefault="00E71CE4" w:rsidP="00E71CE4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jednostki organizacyjne 61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8F6773" w:rsidRDefault="008F6773" w:rsidP="008F6773">
      <w:pPr>
        <w:suppressAutoHyphens/>
        <w:spacing w:after="200" w:line="276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Liczba i wartość wpłat gotówkowych (średniomiesięcznie)</w:t>
      </w:r>
    </w:p>
    <w:p w:rsidR="00E71CE4" w:rsidRPr="00E71CE4" w:rsidRDefault="00E71CE4" w:rsidP="00E71CE4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urząd miasta </w:t>
      </w:r>
      <w:r w:rsidR="005B024F">
        <w:rPr>
          <w:rFonts w:ascii="Times New Roman" w:eastAsia="Calibri" w:hAnsi="Times New Roman" w:cs="Times New Roman"/>
          <w:sz w:val="24"/>
          <w:szCs w:val="24"/>
          <w:lang w:eastAsia="ar-SA"/>
        </w:rPr>
        <w:t>31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na kwotę </w:t>
      </w:r>
      <w:r w:rsidR="005B024F">
        <w:rPr>
          <w:rFonts w:ascii="Times New Roman" w:eastAsia="Calibri" w:hAnsi="Times New Roman" w:cs="Times New Roman"/>
          <w:sz w:val="24"/>
          <w:szCs w:val="24"/>
          <w:lang w:eastAsia="ar-SA"/>
        </w:rPr>
        <w:t>320 000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71CE4" w:rsidRDefault="00E71CE4" w:rsidP="00E71CE4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jednostki organizacyjne 94  na kwotę </w:t>
      </w:r>
      <w:r w:rsidR="005B024F">
        <w:rPr>
          <w:rFonts w:ascii="Times New Roman" w:eastAsia="Calibri" w:hAnsi="Times New Roman" w:cs="Times New Roman"/>
          <w:sz w:val="24"/>
          <w:szCs w:val="24"/>
          <w:lang w:eastAsia="ar-SA"/>
        </w:rPr>
        <w:t>240 00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0 zł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8F6773" w:rsidRPr="00E71CE4" w:rsidRDefault="008F6773" w:rsidP="008F6773">
      <w:pPr>
        <w:suppressAutoHyphens/>
        <w:spacing w:after="200" w:line="276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Liczba</w:t>
      </w:r>
      <w:r w:rsidR="005B02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wartość wypłat gotówkowych (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średniomiesięcznie)</w:t>
      </w:r>
    </w:p>
    <w:p w:rsidR="00E71CE4" w:rsidRPr="00E71CE4" w:rsidRDefault="005B024F" w:rsidP="00E71CE4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urząd miasta 7</w:t>
      </w:r>
      <w:r w:rsidR="00E71CE4"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kwotę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20 000</w:t>
      </w:r>
      <w:r w:rsidR="00E71CE4"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71CE4" w:rsidRDefault="00E71CE4" w:rsidP="00E71CE4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jednostki organizacyjne 4</w:t>
      </w:r>
      <w:r w:rsidR="005B024F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kwotę 5</w:t>
      </w:r>
      <w:r w:rsidR="005B024F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000 zł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8F6773" w:rsidRPr="00E71CE4" w:rsidRDefault="008F6773" w:rsidP="008F6773">
      <w:pPr>
        <w:suppressAutoHyphens/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Średniomiesięczna ilość przelewów </w:t>
      </w:r>
    </w:p>
    <w:p w:rsidR="00E71CE4" w:rsidRPr="00E71CE4" w:rsidRDefault="00E71CE4" w:rsidP="00E71CE4">
      <w:pPr>
        <w:numPr>
          <w:ilvl w:val="0"/>
          <w:numId w:val="7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urząd miasta </w:t>
      </w:r>
      <w:r w:rsidR="005B024F">
        <w:rPr>
          <w:rFonts w:ascii="Times New Roman" w:eastAsia="Calibri" w:hAnsi="Times New Roman" w:cs="Times New Roman"/>
          <w:sz w:val="24"/>
          <w:szCs w:val="24"/>
          <w:lang w:eastAsia="ar-SA"/>
        </w:rPr>
        <w:t>830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szt.;</w:t>
      </w:r>
    </w:p>
    <w:p w:rsidR="00E71CE4" w:rsidRDefault="00E71CE4" w:rsidP="00E71CE4">
      <w:pPr>
        <w:numPr>
          <w:ilvl w:val="0"/>
          <w:numId w:val="7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jednostki organizacyjne  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400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8F6773" w:rsidRPr="00E71CE4" w:rsidRDefault="008F6773" w:rsidP="008F6773">
      <w:pPr>
        <w:suppressAutoHyphens/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Średnie dzienne saldo na rachunkach </w:t>
      </w:r>
    </w:p>
    <w:p w:rsidR="00E71CE4" w:rsidRPr="00E71CE4" w:rsidRDefault="00E71CE4" w:rsidP="00E71CE4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urząd miasta 6 000 000 zł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71CE4" w:rsidRPr="00E71CE4" w:rsidRDefault="00E71CE4" w:rsidP="00E71CE4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jednostki organizacyjne 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000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000 zł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71CE4" w:rsidRPr="00E71CE4" w:rsidRDefault="00E71CE4" w:rsidP="00E71CE4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Ilość czeków wykorzystywanych rocznie</w:t>
      </w:r>
    </w:p>
    <w:p w:rsidR="00E71CE4" w:rsidRPr="00E71CE4" w:rsidRDefault="008F6773" w:rsidP="00E71CE4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urząd miasta 12</w:t>
      </w:r>
      <w:r w:rsidR="00E71CE4"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71CE4" w:rsidRPr="00E71CE4" w:rsidRDefault="008F6773" w:rsidP="00E71CE4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jednostki organizacyjne 500;</w:t>
      </w:r>
    </w:p>
    <w:p w:rsidR="00E71CE4" w:rsidRPr="00E71CE4" w:rsidRDefault="00E71CE4" w:rsidP="00E71CE4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Ilość kont  w ramach płatności masowych ok. 2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0 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000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Przelewy realizowane w fo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rmie papierowej – incydentalnie;</w:t>
      </w:r>
    </w:p>
    <w:p w:rsidR="00E71CE4" w:rsidRP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Przelewy zagraniczne w fo</w:t>
      </w:r>
      <w:r w:rsidR="008F6773">
        <w:rPr>
          <w:rFonts w:ascii="Times New Roman" w:eastAsia="Calibri" w:hAnsi="Times New Roman" w:cs="Times New Roman"/>
          <w:sz w:val="24"/>
          <w:szCs w:val="24"/>
          <w:lang w:eastAsia="ar-SA"/>
        </w:rPr>
        <w:t>rmie papierowej – incydentalnie;</w:t>
      </w:r>
    </w:p>
    <w:p w:rsidR="0065286C" w:rsidRPr="00E71CE4" w:rsidRDefault="00E71CE4" w:rsidP="0065286C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286C">
        <w:rPr>
          <w:rFonts w:ascii="Times New Roman" w:eastAsia="Calibri" w:hAnsi="Times New Roman" w:cs="Times New Roman"/>
          <w:sz w:val="24"/>
          <w:szCs w:val="24"/>
          <w:lang w:eastAsia="ar-SA"/>
        </w:rPr>
        <w:t>Konwój gotówki z siedziby zam</w:t>
      </w:r>
      <w:r w:rsidR="008F6773" w:rsidRPr="006528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awiającego do siedziby banku </w:t>
      </w:r>
      <w:r w:rsidR="0065286C">
        <w:rPr>
          <w:rFonts w:ascii="Times New Roman" w:eastAsia="Calibri" w:hAnsi="Times New Roman" w:cs="Times New Roman"/>
          <w:sz w:val="24"/>
          <w:szCs w:val="24"/>
          <w:lang w:eastAsia="ar-SA"/>
        </w:rPr>
        <w:t>– incydentalnie;</w:t>
      </w:r>
    </w:p>
    <w:p w:rsidR="0065286C" w:rsidRPr="0065286C" w:rsidRDefault="0065286C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t xml:space="preserve">Możliwość </w:t>
      </w:r>
      <w:r w:rsidRPr="0065286C">
        <w:t>dokon</w:t>
      </w:r>
      <w:r>
        <w:t xml:space="preserve">ywania </w:t>
      </w:r>
      <w:r w:rsidRPr="0065286C">
        <w:t>wpłaty gotówki</w:t>
      </w:r>
      <w:r>
        <w:t xml:space="preserve"> z użyciem w</w:t>
      </w:r>
      <w:r>
        <w:rPr>
          <w:rStyle w:val="qqhhsb"/>
        </w:rPr>
        <w:t>płatomatu;</w:t>
      </w:r>
    </w:p>
    <w:p w:rsidR="00E71CE4" w:rsidRDefault="00E71CE4" w:rsidP="00E71CE4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Konwój gotówki z siedziby banku do siedziby  jednostki Miejski Ośrodek Pomocy Społecznej w Jarosławiu – 22 (średniomiesięcznie)</w:t>
      </w:r>
    </w:p>
    <w:p w:rsidR="00FE4601" w:rsidRPr="00E71CE4" w:rsidRDefault="00FE4601" w:rsidP="00FE4601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Przedmiot zamówienia – Prowadzenie obsługi bankowej Gminy Miejskiej Jarosław i</w:t>
      </w:r>
      <w:r w:rsidR="00FE46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 </w:t>
      </w: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podległych jednostek organizacyjnych.</w:t>
      </w:r>
    </w:p>
    <w:p w:rsidR="00E71CE4" w:rsidRPr="00E71CE4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Wykaz podmiotów biorących udział w zamówieniu stanowi załącznik nr 1 do Przedmiotu zamówienia.</w:t>
      </w:r>
    </w:p>
    <w:p w:rsidR="00E71CE4" w:rsidRPr="00E71CE4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Zamawiający zastrzega sobie prawo do zmiany liczby jednostek wskutek ewentualnych zmian organizacyjnych, ich obsługa bankowa będzie prowadzona na warunkach zgodnych z zawart</w:t>
      </w:r>
      <w:r w:rsidR="00890C34">
        <w:rPr>
          <w:rFonts w:ascii="Times New Roman" w:eastAsia="Calibri" w:hAnsi="Times New Roman" w:cs="Times New Roman"/>
          <w:sz w:val="24"/>
          <w:szCs w:val="24"/>
          <w:lang w:eastAsia="ar-SA"/>
        </w:rPr>
        <w:t>ą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Umową.</w:t>
      </w:r>
    </w:p>
    <w:p w:rsidR="00E71CE4" w:rsidRPr="00E71CE4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Rachunki będą otwierane i zamykane przez osoby uprawnione ze strony Zamawiającego i jego jednostek organizacyjnych, w wybranej placówce bankowej.</w:t>
      </w:r>
    </w:p>
    <w:p w:rsidR="00E71CE4" w:rsidRPr="00E71CE4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Zamawiający nie dopuszcza możliwości realizacji przedmiotu zamówienia podwykonawcom.</w:t>
      </w:r>
    </w:p>
    <w:p w:rsidR="00E71CE4" w:rsidRPr="00E71CE4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Zakres zamówienia obejmuje w szczególności:</w:t>
      </w:r>
    </w:p>
    <w:p w:rsidR="00E71CE4" w:rsidRPr="00E71CE4" w:rsidRDefault="00E71CE4" w:rsidP="00E71CE4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Otwarcie i prowadzenie rachunków bankowych, w tym:</w:t>
      </w:r>
    </w:p>
    <w:p w:rsidR="00E71CE4" w:rsidRPr="00E71CE4" w:rsidRDefault="00E71CE4" w:rsidP="00E71CE4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Rachunków bieżących Zamawiającego i jego jednostek organizacyjnych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w złotych polskich i walutach wymienialnych.</w:t>
      </w:r>
    </w:p>
    <w:p w:rsidR="00E71CE4" w:rsidRPr="00E71CE4" w:rsidRDefault="00E71CE4" w:rsidP="00E71CE4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Rachunków pomocniczych w złotych polskich i walutach wymienialnych, 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tym. m.in. rachunki Pracowniczej Kasy Zapomogowo-Pożyczkowej, Zakładowego Funduszu Świadczeń Socjalnych, dochodów jednostek oświatowych, rachunków przeznaczonych do obsługi zadań realizowanych przy współudziale środków z Unii Europejskiej i innych źródeł krajowych i zagranicznych.</w:t>
      </w:r>
    </w:p>
    <w:p w:rsidR="00E71CE4" w:rsidRPr="00E71CE4" w:rsidRDefault="00E71CE4" w:rsidP="00E71CE4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Rachunku płacowego przeznaczonego jedynie do wypłat wynagrodzeń, honorariów oraz innych świadczeń na rzecz pracowników i innych świadczeniobiorców powiązanego z rachunkiem bieżącym, który jest zbiorczo obciążany sumą zrealizowanego danego dnia płatności płacowych i zapewnia ich poufność.</w:t>
      </w:r>
    </w:p>
    <w:p w:rsidR="00E71CE4" w:rsidRPr="00E71CE4" w:rsidRDefault="00E71CE4" w:rsidP="00E71CE4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 okresie realizacji przedmiotu zamówienia Wykonawca na każde żądanie Zamawiającego niezwłocznie otworzy dowolna liczbę rachunków bankowych dla wskazanych podmiotów objętych zamówieniem i wyda potwierdzenie jego otwarcia.</w:t>
      </w:r>
    </w:p>
    <w:p w:rsidR="00E71CE4" w:rsidRPr="00E71CE4" w:rsidRDefault="00E71CE4" w:rsidP="00E71CE4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Wykonawca będzie zamykał rachunki bankowe wskazane przez podmioty objęte zamówieniem.</w:t>
      </w:r>
    </w:p>
    <w:p w:rsidR="00E71CE4" w:rsidRPr="00E71CE4" w:rsidRDefault="00E71CE4" w:rsidP="00E71CE4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Wykonawca zobowiązuje się do „ zerowania” rachunków bieżących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i pomocniczych jednostek budżetowych miasta zgodnie z dyspozycjami Posiadacza rachunku, polegające na przekazaniu z ostatnim dniem roboczym każdego roku kwot pozostałych na ww. rachunkach na wskazane rachunki bankowe w tym naliczonych  odsetek od środków zgromadzonych na rachunkach bankowych .</w:t>
      </w:r>
    </w:p>
    <w:p w:rsidR="00E71CE4" w:rsidRPr="00E71CE4" w:rsidRDefault="00E71CE4" w:rsidP="00E71CE4">
      <w:pPr>
        <w:suppressAutoHyphens/>
        <w:spacing w:after="200" w:line="276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Oprocentowanie środków pieniężnych.</w:t>
      </w:r>
    </w:p>
    <w:p w:rsidR="00E71CE4" w:rsidRPr="00E71CE4" w:rsidRDefault="00E71CE4" w:rsidP="00E71CE4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Oprocentowanie środków pieniężnych zgromadzonych na rachunkach bieżących/pomocniczych będzie równe iloczynowi stopy WIBID 1M 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współczynnika zaoferowanego przez Wykonawcę, przy czym współczynnik ten nie może być niższy niż 1,00. Stawka oprocentowania dla każdego miesiąca winna być ustalona w oparciu o średnią arytmetyczną stawki WIBID 1 M w okresie miesiąca poprzedzającego  . Stawka winna być ustalona w okresach miesięcznych i obowiązywać w miesiącu następnym. Kapitalizacja odsetek na rachunkach będzie dokonywana codziennie. Powyższe odsetki dopisywane będą codziennie do rachunku wskazanego przez miasto, współczynnik musi być podany z dokładnością do dwóch miejsc po przecinku. Odsetki od środków na rachunkach walutowych oprocentowane będą o stosowane przez Wykonawcę stawki dla klientów korporacyjnych .</w:t>
      </w:r>
    </w:p>
    <w:p w:rsidR="00E71CE4" w:rsidRPr="00E71CE4" w:rsidRDefault="00E71CE4" w:rsidP="00E71CE4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Zamawiający może podjąć decyzję, iż środki pieniężne zgromadzone na wskazanych rachunkach bankowych nie podlegają oprocentowaniu i od tych rachunków Bank nie pobiera żadnych opłat.</w:t>
      </w:r>
    </w:p>
    <w:p w:rsidR="00E71CE4" w:rsidRPr="00E71CE4" w:rsidRDefault="00E71CE4" w:rsidP="00E71CE4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zastrzega sobie prawo lokowania wolnych środków w innych bankach niż w Banku wyłonionym w niniejszym postepowaniu przetargowym zgodnie z art.264 ust. 3 ustawy o finansach publicznych </w:t>
      </w:r>
    </w:p>
    <w:p w:rsidR="00E71CE4" w:rsidRPr="00E71CE4" w:rsidRDefault="00E71CE4" w:rsidP="00E71CE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System bankowości  elektronicznej do obsługi rachunków bankowych.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 okresie realizacji przedmiotu zamówienia zapewnienie całodobowego dostępu do pełnej funkcjonalności serwisu internetowego udostępnionego przez bank służącego do obsługi rachunków bankowych prowadzonych dla podmiotów objętych zamówieniem.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Zapewnienie jednoczesnego dostępu do systemu bankowości elektronicznej wszystkim podmiotom objętym zamówieniem za pośrednictwem stron www zachowując odpowiednie zabezpieczenia gwarantujące bezpieczne przeprowadzanie transakcji bankowych.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 miesiącu poprzedzającym okres realizacji przedmiotu zamówienia Wykonawca zorganizuje praktyczne szkolenia dla wszystkich operatorów w zakresie pełnej obsługi systemu w każdej z siedzib podmiotów objętych zamówieniem, dodatkowo każdego roku w czasie trwania umowy Wykonawca przeprowadzi szkolenie uzupełniające na życzenie Zamawiającego bez dodatkowych opłat.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do obsługi systemu bankowości elektronicznej Wykonawcy niezbędne będzie posługiwanie się akcesoriami typu : karta, czytnik, </w:t>
      </w:r>
      <w:proofErr w:type="spellStart"/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token</w:t>
      </w:r>
      <w:proofErr w:type="spellEnd"/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inne, Wykonawca dostarczy stosowne akcesoria w ilości określonej przez Zamawiającego wszystkim jednostkom objętym zamówieniem nie później niż na 10 dni przed rozpoczęciem okresu realizacji przedmiotu zamówienia.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Wykonawca zobowiązany jest na własny koszt konserwować w okresie trwania umowy wszystkie niezbędne dodatkowe akcesoria wymagane do pracy w systemie bankowości elektronicznej.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zapewni także bez dodatkowych opłat nowe akcesoria, 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w przypadku wygaśnięcia ważności dotychczasowych oraz wyda akcesoria nowym operatorom zgłoszonym przez podmioty objęte zamówieniem 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okresie realizacji przedmiotu zamówienia.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 przypadku zgubienia , zniszczenia, kradzieży akcesoriów a których mowa w art. 4, Wykonawca wyda bez dodatkowych opłat jego nowy egzemplarz,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a dodatkowo w przypadku lub kradzieży dokona niezwłocznego zastrzeżenia, najpóźniej w ciągu kolejnego dnia roboczego od zgłoszenia.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System bankowości elektronicznej Wykonawcy musi umożliwiać :</w:t>
      </w:r>
    </w:p>
    <w:p w:rsidR="00E71CE4" w:rsidRPr="00E71CE4" w:rsidRDefault="00E71CE4" w:rsidP="00E71CE4">
      <w:pPr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dokonywanie autoryzacji ( zatwierdzenia ) jednego przelewu przez dwóch operatorów,</w:t>
      </w:r>
    </w:p>
    <w:p w:rsidR="00E71CE4" w:rsidRPr="00E71CE4" w:rsidRDefault="00E71CE4" w:rsidP="00E71CE4">
      <w:pPr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dokonywanie autoryzacji wielu przelewów jednocześnie ( tzw. Przelewów zbiorczych ),</w:t>
      </w:r>
    </w:p>
    <w:p w:rsidR="00E71CE4" w:rsidRPr="00E71CE4" w:rsidRDefault="00E71CE4" w:rsidP="00E71CE4">
      <w:pPr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uzyskiwanie w czasie rzeczywistym wiadomości o statusie wszystkich operacji i saldach na wszystkich rachunkach w podziale wg. rodzaju rachunku,</w:t>
      </w:r>
    </w:p>
    <w:p w:rsidR="00E71CE4" w:rsidRPr="00E71CE4" w:rsidRDefault="00E71CE4" w:rsidP="00E71CE4">
      <w:pPr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dostęp upoważnionych operatorów Zamawiającego do sald i operacji, 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czasie rzeczywistym, na wszystkich rachunkach bankowych urzędu miasta i jednostek organizacyjnych, objętych zamówieniem,</w:t>
      </w:r>
    </w:p>
    <w:p w:rsidR="00E71CE4" w:rsidRPr="00E71CE4" w:rsidRDefault="00E71CE4" w:rsidP="00E71CE4">
      <w:pPr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tworzenie zbiorów danych rachunków, Kontrahentów i innych danych ewidencyjnych,</w:t>
      </w:r>
    </w:p>
    <w:p w:rsidR="00E71CE4" w:rsidRPr="00E71CE4" w:rsidRDefault="00E71CE4" w:rsidP="00E71CE4">
      <w:pPr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świadczenia usługi automatycznej identyfikacji przychodzących płatności masowych oraz zapewnienia współpracy z systemem informatycznym Zamawiającego, w tym prowadzenie rozliczeń pieniężnych z tytułu zrealizowanych dyspozycji pieniężnych na rachunkach wirtualnych Zamawiającego, zautomatyzowaniu identyfikacji podatnika i rodzaju płatności polegającej na udostepnieniu przez bank odpowiedniej liczby cyfr w ramach numeru rachunku. Zamawiający korzysta z systemów finansowo-księgowych firmy REKORD Bielsko-Biała.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niezgodności formatu importu/exportu danych systemu finansowo-księgowego podmiotów objętych zamówieniem z formatem exportu/importu danych systemu bankowości elektronicznej, Wykonawca dokona dostosowania własnego systemu bankowości elektronicznej lub pokryje koszty zmiany formatu w celu umożliwienia bezproblemowego exportu/importu danych pomiędzy systemami. Dostosowanie systemu bankowości elektronicznej lub zmiany formatu umożliwiające export/import bez dokonywania czynności pośrednich pomiędzy </w:t>
      </w:r>
      <w:proofErr w:type="spellStart"/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ww</w:t>
      </w:r>
      <w:proofErr w:type="spellEnd"/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systemami, powinny zostać wdrożone w okresie poprzedzającym okres realizacji przedmiotu zamówienia.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Wykonawca zobowiązany jest do umieszczania na oddzielnych nośnikach elektronicznych wyciągów zawierających przelewy płacowe i oddzielenie ich od pozostałych przelewów.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Wykonawca wyznaczy osoby które będą odpowiedzialne za wsparcie techniczne w zakresie obsługi systemu bankowości elektronicznej i inne kontakty techniczne z Zamawiającym.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Wykonawca pokryje wszystkie udokumentowane przez Zamawiającego ewentualne straty wynikłe z braku możliwości prowadzenia operacji bankowych z przyczyn leżących po stronie Wykonawcy.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Bank zapewni obsługę zamawiającego i jego jednostek podległych co najmniej w jednej jednostce na terenie miasta Jarosławia.</w:t>
      </w:r>
    </w:p>
    <w:p w:rsidR="00E71CE4" w:rsidRPr="00E71CE4" w:rsidRDefault="00E71CE4" w:rsidP="00E71CE4">
      <w:pPr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Wykonawca umożliwi zamawiającemu i jego jednostkom dokonywanie przelewów w ostatnim dniu roboczym roku co najmniej do godziny 14 .00.</w:t>
      </w:r>
    </w:p>
    <w:p w:rsidR="00E71CE4" w:rsidRPr="00E71CE4" w:rsidRDefault="00E71CE4" w:rsidP="00E71CE4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Generowanie i przekazywanie wyciągów bankowych.</w:t>
      </w:r>
    </w:p>
    <w:p w:rsidR="00E71CE4" w:rsidRPr="00E71CE4" w:rsidRDefault="00E71CE4" w:rsidP="00E71CE4">
      <w:pPr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Wykonawca zapewni sporządzanie i przekazywanie Zamawiającemu wyciągów bankowych w formie papierowej.</w:t>
      </w:r>
    </w:p>
    <w:p w:rsidR="00E71CE4" w:rsidRPr="00E71CE4" w:rsidRDefault="00E71CE4" w:rsidP="00E71CE4">
      <w:pPr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Wyciąg bankowy powinien zawierać pełna treść podaną na przelewie to jest :</w:t>
      </w:r>
    </w:p>
    <w:p w:rsidR="00E71CE4" w:rsidRPr="00E71CE4" w:rsidRDefault="00E71CE4" w:rsidP="00E71CE4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oznaczenie adresata wpłaty,</w:t>
      </w:r>
    </w:p>
    <w:p w:rsidR="00E71CE4" w:rsidRPr="00E71CE4" w:rsidRDefault="00E71CE4" w:rsidP="00E71CE4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numer rachunku bankowego, na który dokonywana jest wpłata,</w:t>
      </w:r>
    </w:p>
    <w:p w:rsidR="00E71CE4" w:rsidRPr="00E71CE4" w:rsidRDefault="00E71CE4" w:rsidP="00E71CE4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kwotę wpłaty,</w:t>
      </w:r>
    </w:p>
    <w:p w:rsidR="00E71CE4" w:rsidRPr="00E71CE4" w:rsidRDefault="00E71CE4" w:rsidP="00E71CE4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numer rachunku bankowego, z którego dokonywano wpłaty,</w:t>
      </w:r>
    </w:p>
    <w:p w:rsidR="00E71CE4" w:rsidRPr="00E71CE4" w:rsidRDefault="00E71CE4" w:rsidP="00E71CE4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dane dotyczące wpłacającego,</w:t>
      </w:r>
    </w:p>
    <w:p w:rsidR="00E71CE4" w:rsidRPr="00E71CE4" w:rsidRDefault="00E71CE4" w:rsidP="00E71CE4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tytuł wpłaty,</w:t>
      </w:r>
    </w:p>
    <w:p w:rsidR="00E71CE4" w:rsidRPr="00E71CE4" w:rsidRDefault="00E71CE4" w:rsidP="00E71CE4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datę stempla pocztowego/bankowego ze źródłowego dowodu wpłat,</w:t>
      </w:r>
    </w:p>
    <w:p w:rsidR="00E71CE4" w:rsidRPr="00E71CE4" w:rsidRDefault="00E71CE4" w:rsidP="00E71CE4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informacje na temat otrzymanego kredytu,</w:t>
      </w:r>
    </w:p>
    <w:p w:rsidR="00E71CE4" w:rsidRPr="00E71CE4" w:rsidRDefault="00E71CE4" w:rsidP="00E71CE4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kwoty i okresy naliczonych odsetek.</w:t>
      </w:r>
    </w:p>
    <w:p w:rsidR="00E71CE4" w:rsidRPr="00E71CE4" w:rsidRDefault="00E71CE4" w:rsidP="00E71CE4">
      <w:pPr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Kwoty dotyczące operacji na wyciągu bankowym maja być ujęte narastająco.</w:t>
      </w:r>
    </w:p>
    <w:p w:rsidR="00E71CE4" w:rsidRPr="00E71CE4" w:rsidRDefault="00E71CE4" w:rsidP="00E71CE4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Bezkosztowa</w:t>
      </w:r>
      <w:proofErr w:type="spellEnd"/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obsługa w zakresie :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otwarcia, prowadzenia i zamykania rachunków zamawiającego i </w:t>
      </w:r>
      <w:proofErr w:type="spellStart"/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proofErr w:type="spellEnd"/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jego jednostek objętych umową,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Realizacji  wszystkich  przelewów zamawiającego oraz jego jednostek organizacyjnych ,</w:t>
      </w:r>
    </w:p>
    <w:p w:rsidR="00890C3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C34">
        <w:rPr>
          <w:rFonts w:ascii="Times New Roman" w:eastAsia="Calibri" w:hAnsi="Times New Roman" w:cs="Times New Roman"/>
          <w:sz w:val="24"/>
          <w:szCs w:val="24"/>
          <w:lang w:eastAsia="ar-SA"/>
        </w:rPr>
        <w:t>wpłat gotówkowych  dokonywanych przez klientów Zamawiającego na rachunek Zamawiającego z tytułu podatków i opłat lokalnych i innych należności budżetowych,</w:t>
      </w:r>
      <w:r w:rsidR="00890C34" w:rsidRPr="00890C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71CE4" w:rsidRPr="00890C3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C34">
        <w:rPr>
          <w:rFonts w:ascii="Times New Roman" w:eastAsia="Calibri" w:hAnsi="Times New Roman" w:cs="Times New Roman"/>
          <w:sz w:val="24"/>
          <w:szCs w:val="24"/>
          <w:lang w:eastAsia="ar-SA"/>
        </w:rPr>
        <w:t>wpłat oraz przeliczenia bilonu,</w:t>
      </w:r>
      <w:r w:rsidR="00890C34" w:rsidRPr="00890C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możliwością korzystania z wpłatomatu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obsługi lokat,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wdrożenie i obsługa systemu płatności masowych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usługa zerowania rachunków zamawiającego i jego jednostek budżetowych na koniec roku .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instalacji i udostępnienia usługi systemu bankowości elektronicznej, w tym urządzeń do obsługi systemu ( czytników kart, </w:t>
      </w:r>
      <w:proofErr w:type="spellStart"/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tokenów</w:t>
      </w:r>
      <w:proofErr w:type="spellEnd"/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itp. )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przeszkolenia niezbędnej ilości osób z zakresu obsługi systemu oraz bieżące doradztwo, pomoc i aktualizację systemu,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abonamentu bankowości elektronicznej,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serwisowania systemu bankowości elektronicznej,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potwierdzenia stanu salda na rachunkach bankowych,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przyjmowanie i realizowanie przelewów w postaci papierowej z zapewnieniem ,że realizacja przelewów nastąpi w dniu ich złożenia w przypadku technicznego braku możliwości dokonania ich w formie elektronicznej 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aneksów, opinii bankowych, zaświadczeń,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wydawania formularzy niezbędnych do przeprowadzenia transakcji gotówkowych i bezgotówkowych, w tym czeki</w:t>
      </w:r>
    </w:p>
    <w:p w:rsidR="00E71CE4" w:rsidRPr="00E71CE4" w:rsidRDefault="00E71CE4" w:rsidP="00890C34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wymiana gotówki na inne nominały w tym na bilon</w:t>
      </w:r>
    </w:p>
    <w:p w:rsidR="00E71CE4" w:rsidRPr="00E71CE4" w:rsidRDefault="00E71CE4" w:rsidP="00E71CE4">
      <w:pPr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Minimalne wymogi bezpieczeństwa teleinformatycznego systemu bankowości elektronicznej.</w:t>
      </w:r>
    </w:p>
    <w:p w:rsidR="00E71CE4" w:rsidRPr="00E71CE4" w:rsidRDefault="00E71CE4" w:rsidP="00E71CE4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System powinien prawidłowo pracować w środowisku pracy Zamawiającego.</w:t>
      </w:r>
    </w:p>
    <w:p w:rsidR="00E71CE4" w:rsidRPr="00E71CE4" w:rsidRDefault="00E71CE4" w:rsidP="00E71CE4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dzień wszczęcia postępowania Zamawiający dysponuje systemami operacyjnymi Windows </w:t>
      </w:r>
      <w:r w:rsidR="003C1CD2">
        <w:rPr>
          <w:rFonts w:ascii="Times New Roman" w:eastAsia="Calibri" w:hAnsi="Times New Roman" w:cs="Times New Roman"/>
          <w:sz w:val="24"/>
          <w:szCs w:val="24"/>
          <w:lang w:eastAsia="ar-SA"/>
        </w:rPr>
        <w:t>8.1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Windows </w:t>
      </w:r>
      <w:r w:rsidR="003C1CD2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z przeglądarka internetową:</w:t>
      </w:r>
    </w:p>
    <w:p w:rsidR="00E71CE4" w:rsidRPr="00E71CE4" w:rsidRDefault="00E71CE4" w:rsidP="00E71CE4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Firefox</w:t>
      </w:r>
      <w:proofErr w:type="spellEnd"/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C1C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101.0.1</w:t>
      </w: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 wyższe</w:t>
      </w:r>
    </w:p>
    <w:p w:rsidR="00E71CE4" w:rsidRPr="00E71CE4" w:rsidRDefault="00E71CE4" w:rsidP="00E71CE4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Opera </w:t>
      </w:r>
      <w:r w:rsidR="003C1C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88.0.4412.40</w:t>
      </w: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 wyższe</w:t>
      </w:r>
    </w:p>
    <w:p w:rsidR="00E71CE4" w:rsidRPr="00E71CE4" w:rsidRDefault="003C1CD2" w:rsidP="00E71CE4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Chrom 100.0.4896.60</w:t>
      </w:r>
      <w:r w:rsidR="00E71CE4"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 wyższe</w:t>
      </w:r>
    </w:p>
    <w:p w:rsidR="00E71CE4" w:rsidRPr="00E71CE4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System powinien być przystosowany do wyświetlania w rozdzielczości ekranu   </w:t>
      </w:r>
    </w:p>
    <w:p w:rsidR="00E71CE4" w:rsidRPr="00E71CE4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1</w:t>
      </w:r>
      <w:r w:rsidR="003C1CD2">
        <w:rPr>
          <w:rFonts w:ascii="Times New Roman" w:eastAsia="Calibri" w:hAnsi="Times New Roman" w:cs="Times New Roman"/>
          <w:sz w:val="24"/>
          <w:szCs w:val="24"/>
          <w:lang w:eastAsia="ar-SA"/>
        </w:rPr>
        <w:t>920 x 1080</w:t>
      </w: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wyższej.</w:t>
      </w:r>
    </w:p>
    <w:p w:rsidR="00E71CE4" w:rsidRPr="00E71CE4" w:rsidRDefault="00E71CE4" w:rsidP="00E71CE4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Bezpieczna komunikacja poprzez system powinna być zapewniona dzięki certyfikacji WEB serwerów przez zaufane centrum autoryzacji i wykorzystaniu technologii szyfrowania nie gorszej SSL 3,0  z kluczem o długości co najmniej </w:t>
      </w:r>
      <w:r w:rsidRPr="00FE4601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3C1CD2" w:rsidRPr="00FE4601">
        <w:rPr>
          <w:rFonts w:ascii="Times New Roman" w:eastAsia="Calibri" w:hAnsi="Times New Roman" w:cs="Times New Roman"/>
          <w:sz w:val="24"/>
          <w:szCs w:val="24"/>
          <w:lang w:eastAsia="ar-SA"/>
        </w:rPr>
        <w:t>048</w:t>
      </w:r>
      <w:r w:rsidRPr="00FE46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bitów.</w:t>
      </w:r>
    </w:p>
    <w:p w:rsidR="00E71CE4" w:rsidRPr="00E71CE4" w:rsidRDefault="00E71CE4" w:rsidP="00E71CE4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System powinien umożliwiać określenie adresów TCP/IP Zamawiającego, z których mogą być dokonywane operacje w serwisie bankowym oraz dni i godzin w których możliwy jest dostęp do systemu.</w:t>
      </w:r>
    </w:p>
    <w:p w:rsidR="00E71CE4" w:rsidRPr="00E71CE4" w:rsidRDefault="00E71CE4" w:rsidP="00E71CE4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System powinien umożliwiać logowanie :</w:t>
      </w:r>
    </w:p>
    <w:p w:rsidR="00E71CE4" w:rsidRPr="00E71CE4" w:rsidRDefault="00E71CE4" w:rsidP="00E71CE4">
      <w:pPr>
        <w:numPr>
          <w:ilvl w:val="0"/>
          <w:numId w:val="2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Za pomocą hasła maskowanego,</w:t>
      </w:r>
    </w:p>
    <w:p w:rsidR="00E71CE4" w:rsidRPr="00E71CE4" w:rsidRDefault="00E71CE4" w:rsidP="00E71CE4">
      <w:pPr>
        <w:numPr>
          <w:ilvl w:val="0"/>
          <w:numId w:val="2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Za pomocą klawiatury komputerowej,</w:t>
      </w:r>
    </w:p>
    <w:p w:rsidR="00E71CE4" w:rsidRPr="00E71CE4" w:rsidRDefault="00E71CE4" w:rsidP="00E71CE4">
      <w:pPr>
        <w:numPr>
          <w:ilvl w:val="0"/>
          <w:numId w:val="2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Za pomocą klawiatury ekranowej,</w:t>
      </w:r>
    </w:p>
    <w:p w:rsidR="00E71CE4" w:rsidRPr="00E71CE4" w:rsidRDefault="00E71CE4" w:rsidP="00E71CE4">
      <w:pPr>
        <w:numPr>
          <w:ilvl w:val="0"/>
          <w:numId w:val="2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Z wykorzystaniem podpisu elektronicznego na karcie procesorowej lub innego elementu bezpieczeństwa stanowiącego o jednoznacznej identyfikacji użytkownika.</w:t>
      </w:r>
    </w:p>
    <w:p w:rsidR="00E71CE4" w:rsidRPr="00E71CE4" w:rsidRDefault="00E71CE4" w:rsidP="00E71CE4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System powinien umożliwiać :</w:t>
      </w:r>
    </w:p>
    <w:p w:rsidR="00E71CE4" w:rsidRPr="00E71CE4" w:rsidRDefault="00E71CE4" w:rsidP="00E71CE4">
      <w:pPr>
        <w:numPr>
          <w:ilvl w:val="0"/>
          <w:numId w:val="2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Ścisłe określenie uprawnień użytkowników zarówno do każdej funkcji oferowanej przez system, jak i dostępu do danych poszczególnych rachunków zdefiniowania dowolnych schematów akceptacji transakcji z określeniem limitów,</w:t>
      </w:r>
    </w:p>
    <w:p w:rsidR="00E71CE4" w:rsidRPr="00E71CE4" w:rsidRDefault="00E71CE4" w:rsidP="00E71CE4">
      <w:pPr>
        <w:numPr>
          <w:ilvl w:val="0"/>
          <w:numId w:val="2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Ustawienia limitów terminowych, np. jednorazowych, dziennych, tygodniowych i miesięcznych,</w:t>
      </w:r>
    </w:p>
    <w:p w:rsidR="00E71CE4" w:rsidRPr="00E71CE4" w:rsidRDefault="00E71CE4" w:rsidP="00E71CE4">
      <w:pPr>
        <w:numPr>
          <w:ilvl w:val="0"/>
          <w:numId w:val="2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Przeliczania limitów na dowolną walutę,</w:t>
      </w:r>
    </w:p>
    <w:p w:rsidR="00E71CE4" w:rsidRPr="00E71CE4" w:rsidRDefault="00E71CE4" w:rsidP="00E71CE4">
      <w:pPr>
        <w:numPr>
          <w:ilvl w:val="0"/>
          <w:numId w:val="2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Kontrolowania wykorzystania limitów.</w:t>
      </w:r>
    </w:p>
    <w:p w:rsidR="00E71CE4" w:rsidRPr="00E71CE4" w:rsidRDefault="00E71CE4" w:rsidP="00E71CE4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System powinien zapewnić automatyczną blokadę konta użytkownika w przypadku kilkukrotnego ( co najmniej 3 krotnego ) podania złych danych podczas logowania oraz automatyczne wylogowanie użytkownika w przypadku stwierdzenia braku aktywności użytkownika w systemie po 15 minutowym braku aktywności.</w:t>
      </w:r>
    </w:p>
    <w:p w:rsidR="00E71CE4" w:rsidRPr="00E71CE4" w:rsidRDefault="00E71CE4" w:rsidP="00E71CE4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Konwoje bankowe</w:t>
      </w:r>
    </w:p>
    <w:p w:rsidR="00E71CE4" w:rsidRPr="00E71CE4" w:rsidRDefault="00E71CE4" w:rsidP="00E71CE4">
      <w:pPr>
        <w:suppressAutoHyphens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Odbiór gotówki z siedziby zamawiającego do siedziby banku oraz dostarczanie gotówki z siedziby banku do placówki klienta tj. Miejskiego Ośrodka Pomocy Społecznej .</w:t>
      </w:r>
    </w:p>
    <w:p w:rsidR="00E71CE4" w:rsidRPr="00E71CE4" w:rsidRDefault="00E71CE4" w:rsidP="00E71CE4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Inne warunki współpracy</w:t>
      </w:r>
    </w:p>
    <w:p w:rsidR="00E71CE4" w:rsidRPr="00E71CE4" w:rsidRDefault="00E71CE4" w:rsidP="00E71CE4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Zamawiający wymaga oświadczenia ,że wykonawca posiada właściwe rozwiązania informatyczne lub je dostosuje do dnia rozpoczęcia realizacji umowy</w:t>
      </w:r>
    </w:p>
    <w:p w:rsidR="00E71CE4" w:rsidRPr="00E71CE4" w:rsidRDefault="00E71CE4" w:rsidP="00E71CE4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Bank ponosi odpowiedzialność za wykonanie operacji niezgodnych z dyspozycja posiadacza rachunku.</w:t>
      </w:r>
    </w:p>
    <w:p w:rsidR="00E71CE4" w:rsidRPr="00E71CE4" w:rsidRDefault="00E71CE4" w:rsidP="00E71CE4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zastrzega , że podane w SIWZ średnie wartości są wartościami szacunkowymi i mogą się zmienić w trakcie trwania umowy. </w:t>
      </w:r>
    </w:p>
    <w:p w:rsidR="00E71CE4" w:rsidRPr="00E71CE4" w:rsidRDefault="00E71CE4" w:rsidP="00E71CE4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>W przypadku zmiany liczby lub wartości usług warunki cenowe określone w postępowaniu nie ulegną zmianie.</w:t>
      </w:r>
    </w:p>
    <w:p w:rsidR="00E71CE4" w:rsidRPr="00E71CE4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366CFF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1C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="00366C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 w:rsidR="00366CF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6CF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</w:p>
    <w:p w:rsidR="00E71CE4" w:rsidRPr="00E71CE4" w:rsidRDefault="00E71CE4" w:rsidP="00E71CE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71CE4" w:rsidRPr="00E71CE4" w:rsidRDefault="00E71CE4" w:rsidP="00E71CE4">
      <w:pPr>
        <w:suppressAutoHyphens/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1CE4" w:rsidRPr="00E71CE4" w:rsidRDefault="00E71CE4" w:rsidP="00E71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1CE4" w:rsidRPr="00E71CE4" w:rsidRDefault="00E71CE4" w:rsidP="00E71CE4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p w:rsidR="00455D46" w:rsidRDefault="00366CFF"/>
    <w:sectPr w:rsidR="0045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5C32"/>
    <w:multiLevelType w:val="hybridMultilevel"/>
    <w:tmpl w:val="6EA8BE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2570EB"/>
    <w:multiLevelType w:val="hybridMultilevel"/>
    <w:tmpl w:val="70C82D22"/>
    <w:lvl w:ilvl="0" w:tplc="EF88BB8A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C2358"/>
    <w:multiLevelType w:val="hybridMultilevel"/>
    <w:tmpl w:val="FCB8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94423"/>
    <w:multiLevelType w:val="hybridMultilevel"/>
    <w:tmpl w:val="845891EC"/>
    <w:lvl w:ilvl="0" w:tplc="5FE8D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857179"/>
    <w:multiLevelType w:val="hybridMultilevel"/>
    <w:tmpl w:val="2178482A"/>
    <w:lvl w:ilvl="0" w:tplc="82AEC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84A3E"/>
    <w:multiLevelType w:val="hybridMultilevel"/>
    <w:tmpl w:val="80026128"/>
    <w:lvl w:ilvl="0" w:tplc="03784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A1A3D"/>
    <w:multiLevelType w:val="hybridMultilevel"/>
    <w:tmpl w:val="88C449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383399"/>
    <w:multiLevelType w:val="hybridMultilevel"/>
    <w:tmpl w:val="BD0E55E0"/>
    <w:lvl w:ilvl="0" w:tplc="4B1A8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26C28"/>
    <w:multiLevelType w:val="hybridMultilevel"/>
    <w:tmpl w:val="75EEB528"/>
    <w:lvl w:ilvl="0" w:tplc="8EC6A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3291"/>
    <w:multiLevelType w:val="hybridMultilevel"/>
    <w:tmpl w:val="5E9AB4A0"/>
    <w:lvl w:ilvl="0" w:tplc="0B447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74065"/>
    <w:multiLevelType w:val="hybridMultilevel"/>
    <w:tmpl w:val="CE74B472"/>
    <w:lvl w:ilvl="0" w:tplc="0BCE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20971"/>
    <w:multiLevelType w:val="hybridMultilevel"/>
    <w:tmpl w:val="272C47D6"/>
    <w:lvl w:ilvl="0" w:tplc="EEBE9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C4367"/>
    <w:multiLevelType w:val="hybridMultilevel"/>
    <w:tmpl w:val="74E4C738"/>
    <w:lvl w:ilvl="0" w:tplc="8E8883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E13A93"/>
    <w:multiLevelType w:val="hybridMultilevel"/>
    <w:tmpl w:val="E1CCCFBA"/>
    <w:lvl w:ilvl="0" w:tplc="D67C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7736B"/>
    <w:multiLevelType w:val="hybridMultilevel"/>
    <w:tmpl w:val="78724822"/>
    <w:lvl w:ilvl="0" w:tplc="1CEA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2794F"/>
    <w:multiLevelType w:val="hybridMultilevel"/>
    <w:tmpl w:val="74E4C738"/>
    <w:lvl w:ilvl="0" w:tplc="8E8883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4268DB"/>
    <w:multiLevelType w:val="hybridMultilevel"/>
    <w:tmpl w:val="93A6B208"/>
    <w:lvl w:ilvl="0" w:tplc="4566D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C224A"/>
    <w:multiLevelType w:val="hybridMultilevel"/>
    <w:tmpl w:val="5F407C18"/>
    <w:lvl w:ilvl="0" w:tplc="88FE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767AF"/>
    <w:multiLevelType w:val="hybridMultilevel"/>
    <w:tmpl w:val="C59C80AA"/>
    <w:lvl w:ilvl="0" w:tplc="99445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2297F"/>
    <w:multiLevelType w:val="hybridMultilevel"/>
    <w:tmpl w:val="59EE9246"/>
    <w:lvl w:ilvl="0" w:tplc="B1FEE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B1D57"/>
    <w:multiLevelType w:val="hybridMultilevel"/>
    <w:tmpl w:val="8768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77475"/>
    <w:multiLevelType w:val="hybridMultilevel"/>
    <w:tmpl w:val="79CCEC18"/>
    <w:lvl w:ilvl="0" w:tplc="D0F00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A4290"/>
    <w:multiLevelType w:val="hybridMultilevel"/>
    <w:tmpl w:val="731A47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341188"/>
    <w:multiLevelType w:val="hybridMultilevel"/>
    <w:tmpl w:val="FD68051C"/>
    <w:lvl w:ilvl="0" w:tplc="229AC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E97FE2"/>
    <w:multiLevelType w:val="hybridMultilevel"/>
    <w:tmpl w:val="4E9AC688"/>
    <w:lvl w:ilvl="0" w:tplc="2C426F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673F3E"/>
    <w:multiLevelType w:val="hybridMultilevel"/>
    <w:tmpl w:val="48BEF23C"/>
    <w:lvl w:ilvl="0" w:tplc="A3C42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E39E4"/>
    <w:multiLevelType w:val="hybridMultilevel"/>
    <w:tmpl w:val="6322A7DA"/>
    <w:lvl w:ilvl="0" w:tplc="C41AD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2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21"/>
  </w:num>
  <w:num w:numId="15">
    <w:abstractNumId w:val="14"/>
  </w:num>
  <w:num w:numId="16">
    <w:abstractNumId w:val="5"/>
  </w:num>
  <w:num w:numId="17">
    <w:abstractNumId w:val="12"/>
  </w:num>
  <w:num w:numId="18">
    <w:abstractNumId w:val="17"/>
  </w:num>
  <w:num w:numId="19">
    <w:abstractNumId w:val="19"/>
  </w:num>
  <w:num w:numId="20">
    <w:abstractNumId w:val="23"/>
  </w:num>
  <w:num w:numId="21">
    <w:abstractNumId w:val="26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0"/>
  </w:num>
  <w:num w:numId="26">
    <w:abstractNumId w:val="15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4"/>
    <w:rsid w:val="000F7198"/>
    <w:rsid w:val="00182919"/>
    <w:rsid w:val="00366CFF"/>
    <w:rsid w:val="003C1CD2"/>
    <w:rsid w:val="005613AC"/>
    <w:rsid w:val="00595E33"/>
    <w:rsid w:val="005B024F"/>
    <w:rsid w:val="005F6EF8"/>
    <w:rsid w:val="0065286C"/>
    <w:rsid w:val="006A47DE"/>
    <w:rsid w:val="006D3231"/>
    <w:rsid w:val="0071567B"/>
    <w:rsid w:val="00890C34"/>
    <w:rsid w:val="008F6773"/>
    <w:rsid w:val="00E14A29"/>
    <w:rsid w:val="00E71CE4"/>
    <w:rsid w:val="00F307E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023D-1725-40BB-98BD-0C708943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E33"/>
    <w:pPr>
      <w:ind w:left="720"/>
      <w:contextualSpacing/>
    </w:pPr>
  </w:style>
  <w:style w:type="character" w:customStyle="1" w:styleId="qqhhsb">
    <w:name w:val="qqhhsb"/>
    <w:basedOn w:val="Domylnaczcionkaakapitu"/>
    <w:rsid w:val="0065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</dc:creator>
  <cp:keywords/>
  <dc:description/>
  <cp:lastModifiedBy>Pawel Dernoga </cp:lastModifiedBy>
  <cp:revision>4</cp:revision>
  <dcterms:created xsi:type="dcterms:W3CDTF">2022-07-05T09:02:00Z</dcterms:created>
  <dcterms:modified xsi:type="dcterms:W3CDTF">2022-07-05T09:04:00Z</dcterms:modified>
</cp:coreProperties>
</file>