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463" w:rsidRPr="0026168B" w:rsidRDefault="00D24D06" w:rsidP="00B475B2">
      <w:pPr>
        <w:jc w:val="both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sz w:val="24"/>
          <w:szCs w:val="24"/>
        </w:rPr>
        <w:t>W dniu 02 października</w:t>
      </w:r>
      <w:r w:rsidR="00026463" w:rsidRPr="0026168B">
        <w:rPr>
          <w:rFonts w:asciiTheme="minorHAnsi" w:hAnsiTheme="minorHAnsi" w:cstheme="minorHAnsi"/>
          <w:sz w:val="24"/>
          <w:szCs w:val="24"/>
        </w:rPr>
        <w:t xml:space="preserve"> 2025 r. do Zamawiającego wpłynęły następujące pytania dotyczące postępowania na</w:t>
      </w:r>
      <w:r w:rsidR="0026168B" w:rsidRPr="0026168B">
        <w:rPr>
          <w:rFonts w:asciiTheme="minorHAnsi" w:hAnsiTheme="minorHAnsi" w:cstheme="minorHAnsi"/>
          <w:b/>
          <w:color w:val="auto"/>
        </w:rPr>
        <w:t xml:space="preserve"> modernizację boiska „Orlik” przy Szkole Podstawowej nr 4 w Solcu Kujawskim</w:t>
      </w:r>
      <w:r w:rsidR="00026463" w:rsidRPr="0026168B">
        <w:rPr>
          <w:rFonts w:asciiTheme="minorHAnsi" w:hAnsiTheme="minorHAnsi" w:cstheme="minorHAnsi"/>
          <w:b/>
          <w:color w:val="auto"/>
        </w:rPr>
        <w:t xml:space="preserve">. </w:t>
      </w:r>
      <w:r w:rsidR="00026463" w:rsidRPr="0026168B">
        <w:rPr>
          <w:rFonts w:asciiTheme="minorHAnsi" w:hAnsiTheme="minorHAnsi" w:cstheme="minorHAnsi"/>
          <w:sz w:val="24"/>
          <w:szCs w:val="24"/>
        </w:rPr>
        <w:t xml:space="preserve">Poniżej Zamawiający publikuje pytania wraz z odpowiedziami: </w:t>
      </w:r>
    </w:p>
    <w:p w:rsidR="0026168B" w:rsidRDefault="0026168B" w:rsidP="00B475B2">
      <w:pPr>
        <w:jc w:val="both"/>
        <w:rPr>
          <w:rFonts w:asciiTheme="minorHAnsi" w:hAnsiTheme="minorHAnsi" w:cstheme="minorHAnsi"/>
          <w:b/>
          <w:u w:val="single"/>
        </w:rPr>
      </w:pPr>
    </w:p>
    <w:p w:rsidR="00026463" w:rsidRPr="0026168B" w:rsidRDefault="00026463" w:rsidP="00B475B2">
      <w:pPr>
        <w:jc w:val="both"/>
        <w:rPr>
          <w:rFonts w:asciiTheme="minorHAnsi" w:hAnsiTheme="minorHAnsi" w:cstheme="minorHAnsi"/>
          <w:b/>
          <w:u w:val="single"/>
        </w:rPr>
      </w:pPr>
      <w:r w:rsidRPr="0026168B">
        <w:rPr>
          <w:rFonts w:asciiTheme="minorHAnsi" w:hAnsiTheme="minorHAnsi" w:cstheme="minorHAnsi"/>
          <w:b/>
          <w:u w:val="single"/>
        </w:rPr>
        <w:t>PYTANIE 1</w:t>
      </w:r>
    </w:p>
    <w:p w:rsidR="00D24D06" w:rsidRPr="00D24D06" w:rsidRDefault="00D24D06" w:rsidP="00D24D06">
      <w:pPr>
        <w:jc w:val="both"/>
        <w:rPr>
          <w:rFonts w:asciiTheme="minorHAnsi" w:hAnsiTheme="minorHAnsi" w:cstheme="minorHAnsi"/>
          <w:b/>
          <w:u w:val="single"/>
        </w:rPr>
      </w:pPr>
    </w:p>
    <w:p w:rsidR="0026168B" w:rsidRPr="00D24D06" w:rsidRDefault="00D24D06" w:rsidP="00D24D06">
      <w:pPr>
        <w:jc w:val="both"/>
        <w:rPr>
          <w:rFonts w:asciiTheme="minorHAnsi" w:hAnsiTheme="minorHAnsi" w:cstheme="minorHAnsi"/>
        </w:rPr>
      </w:pPr>
      <w:r w:rsidRPr="00D24D06">
        <w:rPr>
          <w:rFonts w:asciiTheme="minorHAnsi" w:hAnsiTheme="minorHAnsi" w:cstheme="minorHAnsi"/>
        </w:rPr>
        <w:t>Czy Zamawiający zaakceptuje sztuczną trawę o wysokości włókna min. 60mm (+/- 1mm) z badaniami laboratoryjnymi z dowolnym zasypem, ale do realizacji zostanie zastosowany granulat EPDM z recyklingu zgodnie w wymogami Zamawiającego?</w:t>
      </w:r>
    </w:p>
    <w:p w:rsidR="00026463" w:rsidRPr="0026168B" w:rsidRDefault="00026463" w:rsidP="00B475B2">
      <w:pPr>
        <w:jc w:val="both"/>
        <w:rPr>
          <w:rFonts w:asciiTheme="minorHAnsi" w:hAnsiTheme="minorHAnsi" w:cstheme="minorHAnsi"/>
          <w:b/>
          <w:u w:val="single"/>
        </w:rPr>
      </w:pPr>
      <w:r w:rsidRPr="0026168B">
        <w:rPr>
          <w:rFonts w:asciiTheme="minorHAnsi" w:hAnsiTheme="minorHAnsi" w:cstheme="minorHAnsi"/>
          <w:b/>
          <w:u w:val="single"/>
        </w:rPr>
        <w:t xml:space="preserve">ODPOWIEDŹ: </w:t>
      </w:r>
    </w:p>
    <w:p w:rsidR="00026463" w:rsidRPr="0026168B" w:rsidRDefault="00026463" w:rsidP="00B475B2">
      <w:pPr>
        <w:jc w:val="both"/>
        <w:rPr>
          <w:rFonts w:asciiTheme="minorHAnsi" w:hAnsiTheme="minorHAnsi" w:cstheme="minorHAnsi"/>
        </w:rPr>
      </w:pPr>
    </w:p>
    <w:p w:rsidR="00B475B2" w:rsidRPr="0026168B" w:rsidRDefault="00D24D06" w:rsidP="00B475B2">
      <w:pPr>
        <w:jc w:val="both"/>
        <w:rPr>
          <w:rFonts w:asciiTheme="minorHAnsi" w:hAnsiTheme="minorHAnsi" w:cstheme="minorHAnsi"/>
        </w:rPr>
      </w:pPr>
      <w:r w:rsidRPr="00D24D06">
        <w:rPr>
          <w:rFonts w:asciiTheme="minorHAnsi" w:hAnsiTheme="minorHAnsi" w:cstheme="minorHAnsi"/>
        </w:rPr>
        <w:t>Zamawiający akceptuje trawę syntetyczną o wysokości min. 60mm (+/- 1mm) przy zachowaniu pozostałych wymagań określonych w dokumentacji projektowej.</w:t>
      </w:r>
      <w:bookmarkStart w:id="0" w:name="_GoBack"/>
      <w:bookmarkEnd w:id="0"/>
    </w:p>
    <w:sectPr w:rsidR="00B475B2" w:rsidRPr="00261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Cambri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75"/>
    <w:rsid w:val="00026463"/>
    <w:rsid w:val="00061871"/>
    <w:rsid w:val="0026168B"/>
    <w:rsid w:val="002E5F11"/>
    <w:rsid w:val="00362DE8"/>
    <w:rsid w:val="00537075"/>
    <w:rsid w:val="00AC3C8B"/>
    <w:rsid w:val="00B475B2"/>
    <w:rsid w:val="00D2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01829-D63A-477B-931C-1E3DE3A7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6463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75B2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Sieracka</dc:creator>
  <cp:keywords/>
  <dc:description/>
  <cp:lastModifiedBy>Natalia Sieracka</cp:lastModifiedBy>
  <cp:revision>4</cp:revision>
  <dcterms:created xsi:type="dcterms:W3CDTF">2025-10-01T05:44:00Z</dcterms:created>
  <dcterms:modified xsi:type="dcterms:W3CDTF">2025-10-03T11:41:00Z</dcterms:modified>
</cp:coreProperties>
</file>