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D" w:rsidRDefault="007C45ED" w:rsidP="007C45ED">
      <w:pPr>
        <w:spacing w:after="200" w:line="276" w:lineRule="auto"/>
        <w:ind w:left="1416" w:firstLine="708"/>
        <w:jc w:val="both"/>
        <w:rPr>
          <w:rFonts w:eastAsiaTheme="minorHAnsi"/>
          <w:lang w:eastAsia="en-US"/>
        </w:rPr>
      </w:pPr>
    </w:p>
    <w:p w:rsidR="007C45ED" w:rsidRPr="00B7376D" w:rsidRDefault="007C45ED" w:rsidP="007C45ED">
      <w:pPr>
        <w:spacing w:after="200" w:line="276" w:lineRule="auto"/>
        <w:ind w:left="1416" w:firstLine="708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>ZAPYTANIA DO SPECYFIKACJI ISTOTNYCH WARUNKÓW ZAMÓWIENIA I WYJAŚNIENIA</w:t>
      </w:r>
      <w:r>
        <w:rPr>
          <w:rFonts w:eastAsiaTheme="minorHAnsi"/>
          <w:lang w:eastAsia="en-US"/>
        </w:rPr>
        <w:t xml:space="preserve"> </w:t>
      </w:r>
    </w:p>
    <w:p w:rsidR="007C45ED" w:rsidRPr="00B7376D" w:rsidRDefault="007C45ED" w:rsidP="007C45ED">
      <w:pPr>
        <w:spacing w:after="200" w:line="276" w:lineRule="auto"/>
        <w:ind w:left="1416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 xml:space="preserve">Działając na podstawie przepisu art. 38 ust. 2 ustawy z dnia 29 stycznia 2004r. </w:t>
      </w:r>
      <w:proofErr w:type="spellStart"/>
      <w:r w:rsidRPr="00B7376D">
        <w:rPr>
          <w:rFonts w:eastAsiaTheme="minorHAnsi"/>
          <w:lang w:eastAsia="en-US"/>
        </w:rPr>
        <w:t>Pzp</w:t>
      </w:r>
      <w:proofErr w:type="spellEnd"/>
      <w:r w:rsidRPr="00B7376D">
        <w:rPr>
          <w:rFonts w:eastAsiaTheme="minorHAnsi"/>
          <w:lang w:eastAsia="en-US"/>
        </w:rPr>
        <w:t xml:space="preserve"> (Dz. U. z 2019r. poz. 1843) Zamawiający informuje, </w:t>
      </w:r>
      <w:r w:rsidRPr="00B7376D">
        <w:rPr>
          <w:rFonts w:eastAsiaTheme="minorHAnsi"/>
          <w:lang w:eastAsia="en-US"/>
        </w:rPr>
        <w:br/>
        <w:t xml:space="preserve">że w postepowaniu o zamówienie publiczne nr </w:t>
      </w:r>
      <w:r>
        <w:rPr>
          <w:rFonts w:eastAsiaTheme="minorHAnsi"/>
          <w:lang w:eastAsia="en-US"/>
        </w:rPr>
        <w:t>2</w:t>
      </w:r>
      <w:r w:rsidR="002A7134">
        <w:rPr>
          <w:rFonts w:eastAsiaTheme="minorHAnsi"/>
          <w:lang w:eastAsia="en-US"/>
        </w:rPr>
        <w:t>0</w:t>
      </w:r>
      <w:r w:rsidRPr="00B7376D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INFR</w:t>
      </w:r>
      <w:r w:rsidRPr="00B7376D">
        <w:rPr>
          <w:rFonts w:eastAsiaTheme="minorHAnsi"/>
          <w:lang w:eastAsia="en-US"/>
        </w:rPr>
        <w:t xml:space="preserve">/6WOG/2020, którego podmiotem </w:t>
      </w:r>
      <w:r w:rsidR="002A7134">
        <w:rPr>
          <w:rFonts w:eastAsiaTheme="minorHAnsi"/>
          <w:lang w:eastAsia="en-US"/>
        </w:rPr>
        <w:t xml:space="preserve">jest Eksploatacja zlecona systemu cieplnego </w:t>
      </w:r>
      <w:r w:rsidR="00DF2486">
        <w:rPr>
          <w:rFonts w:eastAsiaTheme="minorHAnsi"/>
          <w:lang w:eastAsia="en-US"/>
        </w:rPr>
        <w:br/>
      </w:r>
      <w:r w:rsidR="002A7134">
        <w:rPr>
          <w:rFonts w:eastAsiaTheme="minorHAnsi"/>
          <w:lang w:eastAsia="en-US"/>
        </w:rPr>
        <w:t>od źródła ciepła w budynkach do grzejników włącznie oraz innych urządzeń odbierających ciepło oraz dostawa energii cieplnej</w:t>
      </w:r>
      <w:r w:rsidRPr="00B7376D">
        <w:rPr>
          <w:rFonts w:eastAsiaTheme="minorHAnsi"/>
          <w:lang w:eastAsia="en-US"/>
        </w:rPr>
        <w:t xml:space="preserve"> wpłynęł</w:t>
      </w:r>
      <w:r w:rsidR="002A7134">
        <w:rPr>
          <w:rFonts w:eastAsiaTheme="minorHAnsi"/>
          <w:lang w:eastAsia="en-US"/>
        </w:rPr>
        <w:t>y</w:t>
      </w:r>
      <w:r w:rsidRPr="00B7376D">
        <w:rPr>
          <w:rFonts w:eastAsiaTheme="minorHAnsi"/>
          <w:lang w:eastAsia="en-US"/>
        </w:rPr>
        <w:t xml:space="preserve"> pytani</w:t>
      </w:r>
      <w:r w:rsidR="002A7134">
        <w:rPr>
          <w:rFonts w:eastAsiaTheme="minorHAnsi"/>
          <w:lang w:eastAsia="en-US"/>
        </w:rPr>
        <w:t>a</w:t>
      </w:r>
      <w:r w:rsidRPr="00B7376D">
        <w:rPr>
          <w:rFonts w:eastAsiaTheme="minorHAnsi"/>
          <w:lang w:eastAsia="en-US"/>
        </w:rPr>
        <w:t xml:space="preserve"> dotyczące następującej kwestii:</w:t>
      </w:r>
    </w:p>
    <w:p w:rsidR="007910A1" w:rsidRDefault="007910A1" w:rsidP="007910A1">
      <w:pPr>
        <w:jc w:val="center"/>
      </w:pPr>
      <w:r w:rsidRPr="003F3BAE">
        <w:t xml:space="preserve">                                   </w:t>
      </w:r>
    </w:p>
    <w:p w:rsidR="007910A1" w:rsidRPr="003F3BAE" w:rsidRDefault="007910A1" w:rsidP="007910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8915"/>
        <w:gridCol w:w="4886"/>
      </w:tblGrid>
      <w:tr w:rsidR="007910A1" w:rsidRPr="003F3BAE" w:rsidTr="00D20FC8">
        <w:tc>
          <w:tcPr>
            <w:tcW w:w="936" w:type="dxa"/>
          </w:tcPr>
          <w:p w:rsidR="007910A1" w:rsidRPr="003F3BAE" w:rsidRDefault="007910A1" w:rsidP="00987744">
            <w:pPr>
              <w:jc w:val="center"/>
              <w:rPr>
                <w:b/>
                <w:i/>
                <w:iCs/>
              </w:rPr>
            </w:pPr>
            <w:r w:rsidRPr="003F3BAE">
              <w:rPr>
                <w:b/>
                <w:i/>
                <w:iCs/>
              </w:rPr>
              <w:t>L.P.</w:t>
            </w:r>
          </w:p>
        </w:tc>
        <w:tc>
          <w:tcPr>
            <w:tcW w:w="8915" w:type="dxa"/>
          </w:tcPr>
          <w:p w:rsidR="007910A1" w:rsidRPr="003F3BAE" w:rsidRDefault="007910A1" w:rsidP="00987744">
            <w:pPr>
              <w:jc w:val="center"/>
              <w:rPr>
                <w:b/>
                <w:i/>
                <w:iCs/>
              </w:rPr>
            </w:pPr>
            <w:r w:rsidRPr="003F3BAE">
              <w:rPr>
                <w:b/>
                <w:i/>
                <w:iCs/>
              </w:rPr>
              <w:t>TREŚĆ ZAPYTANIA</w:t>
            </w:r>
          </w:p>
        </w:tc>
        <w:tc>
          <w:tcPr>
            <w:tcW w:w="4886" w:type="dxa"/>
          </w:tcPr>
          <w:p w:rsidR="007910A1" w:rsidRPr="003F3BAE" w:rsidRDefault="007910A1" w:rsidP="00987744">
            <w:pPr>
              <w:jc w:val="center"/>
              <w:rPr>
                <w:b/>
              </w:rPr>
            </w:pPr>
            <w:r w:rsidRPr="003F3BAE">
              <w:rPr>
                <w:b/>
              </w:rPr>
              <w:t>WYJAŚNIENIE ZAMAWIAJĄCEGO</w:t>
            </w:r>
          </w:p>
        </w:tc>
      </w:tr>
      <w:tr w:rsidR="00FB02CA" w:rsidRPr="00365115" w:rsidTr="00D20FC8">
        <w:tc>
          <w:tcPr>
            <w:tcW w:w="936" w:type="dxa"/>
          </w:tcPr>
          <w:p w:rsidR="00FB02CA" w:rsidRPr="00365115" w:rsidRDefault="00FB02CA" w:rsidP="00FB02CA">
            <w:pPr>
              <w:pStyle w:val="Akapitzlist"/>
              <w:rPr>
                <w:iCs/>
              </w:rPr>
            </w:pPr>
          </w:p>
          <w:p w:rsidR="00FB02CA" w:rsidRPr="00365115" w:rsidRDefault="00FB02CA" w:rsidP="00FB02CA">
            <w:pPr>
              <w:jc w:val="center"/>
            </w:pPr>
            <w:r w:rsidRPr="00365115">
              <w:t>1.</w:t>
            </w:r>
          </w:p>
        </w:tc>
        <w:tc>
          <w:tcPr>
            <w:tcW w:w="8915" w:type="dxa"/>
          </w:tcPr>
          <w:p w:rsidR="003E607B" w:rsidRPr="00365115" w:rsidRDefault="003E607B" w:rsidP="000341ED">
            <w:pPr>
              <w:spacing w:after="1"/>
              <w:ind w:left="-56"/>
            </w:pPr>
            <w:r w:rsidRPr="00365115">
              <w:t>1.</w:t>
            </w:r>
            <w:r w:rsidRPr="00365115">
              <w:rPr>
                <w:rFonts w:eastAsia="Arial"/>
              </w:rPr>
              <w:t xml:space="preserve"> </w:t>
            </w:r>
            <w:r w:rsidRPr="00365115">
              <w:t xml:space="preserve">Czy ze względu na złożoność i specyfikę przedmiotu zamówienia publicznego oraz niestandardowość warunków jego realizacji, Zamawiający uzupełni treści Załączników </w:t>
            </w:r>
            <w:r w:rsidR="00755CD4" w:rsidRPr="00365115">
              <w:br/>
            </w:r>
            <w:r w:rsidRPr="00365115">
              <w:t xml:space="preserve">6 i 6a (Specyfikacja techniczna) o następujące dane i informacje: </w:t>
            </w:r>
          </w:p>
          <w:p w:rsidR="003E607B" w:rsidRPr="00365115" w:rsidRDefault="003E607B" w:rsidP="003E607B">
            <w:pPr>
              <w:spacing w:after="33" w:line="259" w:lineRule="auto"/>
              <w:ind w:left="1118" w:right="1"/>
              <w:jc w:val="both"/>
              <w:rPr>
                <w:rFonts w:eastAsia="Calibri"/>
                <w:color w:val="000000"/>
              </w:rPr>
            </w:pPr>
          </w:p>
          <w:p w:rsidR="003E607B" w:rsidRPr="005B0341" w:rsidRDefault="003E607B" w:rsidP="005B0341">
            <w:pPr>
              <w:pStyle w:val="Akapitzlist"/>
              <w:numPr>
                <w:ilvl w:val="0"/>
                <w:numId w:val="3"/>
              </w:numPr>
              <w:tabs>
                <w:tab w:val="left" w:pos="227"/>
              </w:tabs>
              <w:spacing w:after="33" w:line="259" w:lineRule="auto"/>
              <w:ind w:left="0" w:right="1"/>
              <w:jc w:val="both"/>
              <w:rPr>
                <w:rFonts w:eastAsia="Calibri"/>
                <w:color w:val="000000"/>
              </w:rPr>
            </w:pPr>
            <w:r w:rsidRPr="005B0341">
              <w:rPr>
                <w:rFonts w:eastAsia="Calibri"/>
                <w:color w:val="000000"/>
              </w:rPr>
              <w:t xml:space="preserve">Informacje eksploatacyjne: </w:t>
            </w:r>
          </w:p>
          <w:p w:rsidR="003E607B" w:rsidRPr="00365115" w:rsidRDefault="003E607B" w:rsidP="005B0341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sprawność dla każdej kotłowni za ostatnie 3 lata w rozbiciu rocznym i miesięcznym; </w:t>
            </w:r>
          </w:p>
          <w:p w:rsidR="003E607B" w:rsidRPr="00365115" w:rsidRDefault="003E607B" w:rsidP="005B0341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ilość wyprodukowanych GJ i ilość zużytego paliwa dla każdej kotłowni oddzielnie za ostatnie 3 lata w rozbiciu miesięcznym; </w:t>
            </w:r>
          </w:p>
          <w:p w:rsidR="003E607B" w:rsidRPr="00365115" w:rsidRDefault="003E607B" w:rsidP="005B0341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zużyte paliwo dla każdej kotłowni oddzielnie za ostatnie 3 lata w rozbiciu miesięcznym; </w:t>
            </w:r>
          </w:p>
          <w:p w:rsidR="003E607B" w:rsidRPr="00365115" w:rsidRDefault="003E607B" w:rsidP="005B0341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zestawienie zaistniałych awarii za ostatnie 3 lata pod kątem rzeczowym</w:t>
            </w:r>
            <w:r w:rsidR="005B0341">
              <w:rPr>
                <w:rFonts w:eastAsia="Calibri"/>
                <w:color w:val="000000"/>
              </w:rPr>
              <w:t xml:space="preserve"> </w:t>
            </w:r>
            <w:r w:rsidR="005B0341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i finansowym dla kotłowni, sieci ciepłowniczych (tylko Ustka) oraz instalacji wewnętrznych; </w:t>
            </w:r>
          </w:p>
          <w:p w:rsidR="003E607B" w:rsidRPr="00365115" w:rsidRDefault="003E607B" w:rsidP="005B0341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zestawienie przeprowadzonych remontów za ostatnie 3 lata pod kątem rzeczowym </w:t>
            </w:r>
            <w:r w:rsidR="005B0341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>i finansowym dla kotłowni, sieci ciepłowniczych (tylko Ust</w:t>
            </w:r>
            <w:r w:rsidR="005B0341">
              <w:rPr>
                <w:rFonts w:eastAsia="Calibri"/>
                <w:color w:val="000000"/>
              </w:rPr>
              <w:t>ka) oraz instalacji</w:t>
            </w:r>
            <w:r w:rsidR="005B0341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wewnętrznych; </w:t>
            </w:r>
          </w:p>
          <w:p w:rsidR="003E607B" w:rsidRPr="00365115" w:rsidRDefault="003E607B" w:rsidP="005B0341">
            <w:pPr>
              <w:numPr>
                <w:ilvl w:val="1"/>
                <w:numId w:val="3"/>
              </w:numPr>
              <w:tabs>
                <w:tab w:val="left" w:pos="369"/>
                <w:tab w:val="left" w:pos="931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zestawienie rocznych kosztów WDT za ostatnie 3 lata; </w:t>
            </w:r>
          </w:p>
          <w:p w:rsidR="00E92F32" w:rsidRDefault="003E607B" w:rsidP="003E607B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kserokopię ostatniego wyniku badania wszystkich urządzeń podległych WDT; </w:t>
            </w:r>
          </w:p>
          <w:p w:rsidR="00FB02CA" w:rsidRPr="005B0341" w:rsidRDefault="003E607B" w:rsidP="003E607B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aktualne ceny ciepła dla Zadania 1 oraz Zadania 2;</w:t>
            </w:r>
          </w:p>
        </w:tc>
        <w:tc>
          <w:tcPr>
            <w:tcW w:w="4886" w:type="dxa"/>
          </w:tcPr>
          <w:p w:rsidR="00D20FC8" w:rsidRPr="00365115" w:rsidRDefault="00D20FC8" w:rsidP="00D20FC8">
            <w:pPr>
              <w:jc w:val="both"/>
            </w:pPr>
            <w:r w:rsidRPr="00365115">
              <w:t>Zamawiający informuje, że:</w:t>
            </w:r>
          </w:p>
          <w:p w:rsidR="00FB02CA" w:rsidRDefault="00581F0A" w:rsidP="00A767B2">
            <w:pPr>
              <w:jc w:val="both"/>
            </w:pPr>
            <w:r w:rsidRPr="00C35830">
              <w:rPr>
                <w:b/>
              </w:rPr>
              <w:t>ad a)</w:t>
            </w:r>
            <w:r w:rsidR="00FE0F0B">
              <w:t xml:space="preserve"> </w:t>
            </w:r>
            <w:r w:rsidR="00D57FD2">
              <w:t>Zamawiający nie posiada sprawności w rozbiciu miesięcznym. Po przeanalizowaniu sprawność można określić na średnim poziomie:</w:t>
            </w:r>
          </w:p>
          <w:p w:rsidR="00D57FD2" w:rsidRDefault="00D57FD2" w:rsidP="00A767B2">
            <w:pPr>
              <w:jc w:val="both"/>
            </w:pPr>
            <w:r>
              <w:t>- kotłownie olejowe 93%</w:t>
            </w:r>
          </w:p>
          <w:p w:rsidR="00D57FD2" w:rsidRDefault="00D57FD2" w:rsidP="00A767B2">
            <w:pPr>
              <w:jc w:val="both"/>
            </w:pPr>
            <w:r>
              <w:t>- kotłownia koksowa – 60%;</w:t>
            </w:r>
          </w:p>
          <w:p w:rsidR="00581F0A" w:rsidRDefault="00602462" w:rsidP="00A767B2">
            <w:pPr>
              <w:jc w:val="both"/>
            </w:pPr>
            <w:r w:rsidRPr="00C35830">
              <w:rPr>
                <w:b/>
              </w:rPr>
              <w:t xml:space="preserve">ad </w:t>
            </w:r>
            <w:r w:rsidR="00581F0A" w:rsidRPr="00C35830">
              <w:rPr>
                <w:b/>
              </w:rPr>
              <w:t>b)</w:t>
            </w:r>
            <w:r>
              <w:t xml:space="preserve"> </w:t>
            </w:r>
            <w:r w:rsidR="008D58D7">
              <w:t>i</w:t>
            </w:r>
            <w:r>
              <w:t xml:space="preserve">lość wyprodukowanych GJ </w:t>
            </w:r>
            <w:r w:rsidR="00FE0F0B" w:rsidRPr="002A7134">
              <w:rPr>
                <w:b/>
                <w:u w:val="single"/>
              </w:rPr>
              <w:t>w załączeniu</w:t>
            </w:r>
            <w:r w:rsidRPr="002A7134">
              <w:rPr>
                <w:u w:val="single"/>
              </w:rPr>
              <w:t>.</w:t>
            </w:r>
            <w:r>
              <w:t xml:space="preserve"> Zamawiający nie posiada danych o zużyciu paliwa dla każdej kotłowni, zakup paliwa leży po stronie Eksploatatora;</w:t>
            </w:r>
          </w:p>
          <w:p w:rsidR="007F5184" w:rsidRDefault="00581F0A" w:rsidP="00A767B2">
            <w:pPr>
              <w:jc w:val="both"/>
            </w:pPr>
            <w:r w:rsidRPr="00C35830">
              <w:rPr>
                <w:b/>
              </w:rPr>
              <w:t>ad c)</w:t>
            </w:r>
            <w:r w:rsidR="00EC7CE8">
              <w:t xml:space="preserve"> Zamawiający nie posiada danych o zużyciu paliwa dla każdej kotłowni, zakup paliwa leży po stronie Eksploatatora</w:t>
            </w:r>
            <w:r w:rsidR="006725E4">
              <w:t>;</w:t>
            </w:r>
          </w:p>
          <w:p w:rsidR="00463656" w:rsidRPr="00E237BA" w:rsidRDefault="007F5184" w:rsidP="00E237BA">
            <w:pPr>
              <w:rPr>
                <w:b/>
              </w:rPr>
            </w:pPr>
            <w:r w:rsidRPr="00C35830">
              <w:rPr>
                <w:b/>
              </w:rPr>
              <w:t>ad d)</w:t>
            </w:r>
            <w:r w:rsidR="00EC7CE8" w:rsidRPr="00C35830">
              <w:rPr>
                <w:b/>
              </w:rPr>
              <w:t xml:space="preserve"> </w:t>
            </w:r>
            <w:r w:rsidR="00256322">
              <w:rPr>
                <w:b/>
              </w:rPr>
              <w:t>Awarie 2018 rok</w:t>
            </w:r>
            <w:r w:rsidR="00893242">
              <w:br/>
              <w:t>Bud.</w:t>
            </w:r>
            <w:r w:rsidR="000B6AB6">
              <w:t>1</w:t>
            </w:r>
          </w:p>
          <w:p w:rsidR="00581F0A" w:rsidRPr="000B6AB6" w:rsidRDefault="00463656" w:rsidP="00893242">
            <w:r>
              <w:t>- wymiana pompy obiegowej c.o. – 6 100zł</w:t>
            </w:r>
            <w:r w:rsidR="00893242">
              <w:br/>
            </w:r>
            <w:r w:rsidR="00893242" w:rsidRPr="000B6AB6">
              <w:t>- wymiana manometru - 200zł</w:t>
            </w:r>
            <w:r w:rsidR="00893242" w:rsidRPr="000B6AB6">
              <w:br/>
              <w:t xml:space="preserve">- wymiana </w:t>
            </w:r>
            <w:r w:rsidR="00893242" w:rsidRPr="000B6AB6">
              <w:rPr>
                <w:rStyle w:val="object"/>
              </w:rPr>
              <w:t>cz</w:t>
            </w:r>
            <w:r w:rsidR="00893242" w:rsidRPr="000B6AB6">
              <w:t>łonu kotła – 4 500zł</w:t>
            </w:r>
            <w:r w:rsidR="00893242" w:rsidRPr="000B6AB6">
              <w:br/>
              <w:t>- wymiana zaworów 4szt przy kotłach – 9 500zł</w:t>
            </w:r>
            <w:r w:rsidR="00893242" w:rsidRPr="000B6AB6">
              <w:br/>
              <w:t>- wymiana zaworów 4szt na rurociągach- 800zł</w:t>
            </w:r>
            <w:r w:rsidR="00893242" w:rsidRPr="000B6AB6">
              <w:br/>
              <w:t>Bud. 40</w:t>
            </w:r>
            <w:r w:rsidR="00893242" w:rsidRPr="000B6AB6">
              <w:br/>
              <w:t>- wymiana rurociągu - 500zł</w:t>
            </w:r>
            <w:r w:rsidR="00893242" w:rsidRPr="000B6AB6">
              <w:br/>
              <w:t>- wymiana przepływomierzy oleju 3szt - 6000zł</w:t>
            </w:r>
            <w:r w:rsidR="00893242" w:rsidRPr="000B6AB6">
              <w:br/>
            </w:r>
            <w:r w:rsidR="00893242" w:rsidRPr="000B6AB6">
              <w:lastRenderedPageBreak/>
              <w:t>B.65</w:t>
            </w:r>
            <w:r w:rsidR="00893242" w:rsidRPr="000B6AB6">
              <w:br/>
              <w:t>- wymiana pompy obiegowej – 5 000zł</w:t>
            </w:r>
            <w:r w:rsidR="00893242" w:rsidRPr="000B6AB6">
              <w:br/>
              <w:t>- wymiana automatów odpowietrzających-500zł</w:t>
            </w:r>
            <w:r w:rsidR="00893242" w:rsidRPr="000B6AB6">
              <w:br/>
              <w:t>- wymiana pompy cyrkulacyjnej c.w.u. - 800zł</w:t>
            </w:r>
            <w:r w:rsidR="00893242" w:rsidRPr="000B6AB6">
              <w:br/>
              <w:t>B.79</w:t>
            </w:r>
            <w:r w:rsidR="00893242" w:rsidRPr="000B6AB6">
              <w:br/>
              <w:t>- naprawa kotła - 600zł</w:t>
            </w:r>
            <w:r w:rsidR="00893242" w:rsidRPr="000B6AB6">
              <w:br/>
              <w:t>- wymiana automatów odpowietrzających-400zł</w:t>
            </w:r>
            <w:r w:rsidR="00893242" w:rsidRPr="000B6AB6">
              <w:br/>
              <w:t>- wymiana zaworów - 600zł</w:t>
            </w:r>
            <w:r w:rsidR="00893242" w:rsidRPr="000B6AB6">
              <w:br/>
              <w:t>B. 113</w:t>
            </w:r>
            <w:r w:rsidR="00893242" w:rsidRPr="000B6AB6">
              <w:br/>
              <w:t>- naprawa kotłów – 1 600zł</w:t>
            </w:r>
            <w:r w:rsidR="00893242" w:rsidRPr="000B6AB6">
              <w:br/>
              <w:t>- wymiana automatów odpowietrzających-400zł</w:t>
            </w:r>
            <w:r w:rsidR="00893242" w:rsidRPr="000B6AB6">
              <w:br/>
              <w:t>- wymiana rurociągu - 800zł</w:t>
            </w:r>
            <w:r w:rsidR="00893242" w:rsidRPr="000B6AB6">
              <w:br/>
              <w:t>- wymiana przepływomierzy oleju 2szt– 4 000zł</w:t>
            </w:r>
            <w:r w:rsidR="00893242" w:rsidRPr="000B6AB6">
              <w:br/>
              <w:t>B.134</w:t>
            </w:r>
            <w:r w:rsidR="00893242" w:rsidRPr="000B6AB6">
              <w:br/>
              <w:t>- wymiana zaworu zwrotnego - 200zł</w:t>
            </w:r>
            <w:r w:rsidR="00893242" w:rsidRPr="000B6AB6">
              <w:br/>
            </w:r>
            <w:r w:rsidR="00893242" w:rsidRPr="000B6AB6">
              <w:rPr>
                <w:b/>
              </w:rPr>
              <w:t>2019</w:t>
            </w:r>
            <w:r w:rsidR="007F5184" w:rsidRPr="000B6AB6">
              <w:rPr>
                <w:b/>
              </w:rPr>
              <w:t xml:space="preserve"> roku</w:t>
            </w:r>
            <w:r w:rsidR="00893242" w:rsidRPr="000B6AB6">
              <w:t>:</w:t>
            </w:r>
            <w:r w:rsidR="00893242" w:rsidRPr="000B6AB6">
              <w:br/>
              <w:t>B</w:t>
            </w:r>
            <w:r w:rsidR="00E237BA">
              <w:t>.</w:t>
            </w:r>
            <w:r w:rsidR="00893242" w:rsidRPr="000B6AB6">
              <w:t>1</w:t>
            </w:r>
            <w:r w:rsidR="00893242" w:rsidRPr="000B6AB6">
              <w:br/>
            </w:r>
            <w:r w:rsidR="00893242" w:rsidRPr="00463656">
              <w:rPr>
                <w:color w:val="000000" w:themeColor="text1"/>
              </w:rPr>
              <w:t xml:space="preserve">- </w:t>
            </w:r>
            <w:r w:rsidR="007F5184" w:rsidRPr="00463656">
              <w:rPr>
                <w:color w:val="000000" w:themeColor="text1"/>
              </w:rPr>
              <w:t>w</w:t>
            </w:r>
            <w:r w:rsidR="00893242" w:rsidRPr="00463656">
              <w:rPr>
                <w:color w:val="000000" w:themeColor="text1"/>
              </w:rPr>
              <w:t>ymiana po</w:t>
            </w:r>
            <w:r w:rsidR="007F5184" w:rsidRPr="00463656">
              <w:rPr>
                <w:color w:val="000000" w:themeColor="text1"/>
              </w:rPr>
              <w:t xml:space="preserve">mpy c.o. - </w:t>
            </w:r>
            <w:r w:rsidR="00893242" w:rsidRPr="00463656">
              <w:rPr>
                <w:color w:val="000000" w:themeColor="text1"/>
              </w:rPr>
              <w:t>6100zl</w:t>
            </w:r>
            <w:r w:rsidR="00893242" w:rsidRPr="00463656">
              <w:rPr>
                <w:color w:val="000000" w:themeColor="text1"/>
              </w:rPr>
              <w:br/>
            </w:r>
            <w:r w:rsidR="00893242" w:rsidRPr="000B6AB6">
              <w:t>- wymian</w:t>
            </w:r>
            <w:r w:rsidR="007F5184" w:rsidRPr="000B6AB6">
              <w:t xml:space="preserve">a zaworu - </w:t>
            </w:r>
            <w:r w:rsidR="00893242" w:rsidRPr="000B6AB6">
              <w:t>600zl</w:t>
            </w:r>
            <w:r w:rsidR="00893242" w:rsidRPr="000B6AB6">
              <w:br/>
              <w:t>- wymiana pom</w:t>
            </w:r>
            <w:r w:rsidR="007F5184" w:rsidRPr="000B6AB6">
              <w:t xml:space="preserve">py cyrkulacyjnej - </w:t>
            </w:r>
            <w:r w:rsidR="00893242" w:rsidRPr="000B6AB6">
              <w:t>1400zł</w:t>
            </w:r>
            <w:r w:rsidR="00893242" w:rsidRPr="000B6AB6">
              <w:br/>
              <w:t>- wymiana zaworów gr</w:t>
            </w:r>
            <w:r w:rsidR="007F5184" w:rsidRPr="000B6AB6">
              <w:t>zejnikowych - 1400zł</w:t>
            </w:r>
            <w:r w:rsidR="00893242" w:rsidRPr="000B6AB6">
              <w:br/>
              <w:t>B.40</w:t>
            </w:r>
            <w:r w:rsidR="00893242" w:rsidRPr="000B6AB6">
              <w:br/>
              <w:t>- wym</w:t>
            </w:r>
            <w:r w:rsidR="007F5184" w:rsidRPr="000B6AB6">
              <w:t xml:space="preserve">iana zaworu trójdrożnego – </w:t>
            </w:r>
            <w:r w:rsidR="00893242" w:rsidRPr="000B6AB6">
              <w:t>1</w:t>
            </w:r>
            <w:r w:rsidR="007F5184" w:rsidRPr="000B6AB6">
              <w:t xml:space="preserve"> </w:t>
            </w:r>
            <w:r w:rsidR="00893242" w:rsidRPr="000B6AB6">
              <w:t>600zł</w:t>
            </w:r>
            <w:r w:rsidR="00893242" w:rsidRPr="000B6AB6">
              <w:br/>
              <w:t>- serwi</w:t>
            </w:r>
            <w:r w:rsidR="007F5184" w:rsidRPr="000B6AB6">
              <w:t xml:space="preserve">s czujników poziomu wody – </w:t>
            </w:r>
            <w:r w:rsidR="00893242" w:rsidRPr="000B6AB6">
              <w:t>1</w:t>
            </w:r>
            <w:r w:rsidR="007F5184" w:rsidRPr="000B6AB6">
              <w:t xml:space="preserve"> </w:t>
            </w:r>
            <w:r w:rsidR="00893242" w:rsidRPr="000B6AB6">
              <w:t>400zł</w:t>
            </w:r>
            <w:r w:rsidR="00893242" w:rsidRPr="000B6AB6">
              <w:br/>
              <w:t xml:space="preserve">- wymiana </w:t>
            </w:r>
            <w:r w:rsidR="007F5184" w:rsidRPr="000B6AB6">
              <w:t xml:space="preserve">kompletnego filtru oleju - </w:t>
            </w:r>
            <w:r w:rsidR="00893242" w:rsidRPr="000B6AB6">
              <w:t>540zł</w:t>
            </w:r>
            <w:r w:rsidR="007F5184" w:rsidRPr="000B6AB6">
              <w:br/>
              <w:t xml:space="preserve">- wymiana siłownika - </w:t>
            </w:r>
            <w:r w:rsidR="00893242" w:rsidRPr="000B6AB6">
              <w:t>850zł</w:t>
            </w:r>
            <w:r w:rsidR="00893242" w:rsidRPr="000B6AB6">
              <w:br/>
              <w:t>- wymiana u</w:t>
            </w:r>
            <w:r w:rsidR="007F5184" w:rsidRPr="000B6AB6">
              <w:t xml:space="preserve">szkodzonych ciepłomierzy – </w:t>
            </w:r>
            <w:r w:rsidR="00893242" w:rsidRPr="000B6AB6">
              <w:t>7000zł</w:t>
            </w:r>
            <w:r w:rsidR="00893242" w:rsidRPr="000B6AB6">
              <w:br/>
              <w:t>- wymian</w:t>
            </w:r>
            <w:r w:rsidR="007F5184" w:rsidRPr="000B6AB6">
              <w:t xml:space="preserve">a automatów odp. - </w:t>
            </w:r>
            <w:r w:rsidR="00893242" w:rsidRPr="000B6AB6">
              <w:t>200zł</w:t>
            </w:r>
            <w:r w:rsidR="00893242" w:rsidRPr="000B6AB6">
              <w:br/>
              <w:t>- naprawa</w:t>
            </w:r>
            <w:r w:rsidR="007F5184" w:rsidRPr="000B6AB6">
              <w:t xml:space="preserve"> stacji uzdatniania wody – </w:t>
            </w:r>
            <w:r w:rsidR="00893242" w:rsidRPr="000B6AB6">
              <w:t>1</w:t>
            </w:r>
            <w:r w:rsidR="007F5184" w:rsidRPr="000B6AB6">
              <w:t xml:space="preserve"> 200zł</w:t>
            </w:r>
            <w:r w:rsidR="00893242" w:rsidRPr="000B6AB6">
              <w:br/>
              <w:t>B.79</w:t>
            </w:r>
            <w:r w:rsidR="00893242" w:rsidRPr="000B6AB6">
              <w:br/>
              <w:t>- napraw</w:t>
            </w:r>
            <w:r w:rsidR="007F5184" w:rsidRPr="000B6AB6">
              <w:t xml:space="preserve">a nadmuchu kotła - </w:t>
            </w:r>
            <w:r w:rsidR="00893242" w:rsidRPr="000B6AB6">
              <w:t>600zł</w:t>
            </w:r>
            <w:r w:rsidR="00893242" w:rsidRPr="000B6AB6">
              <w:br/>
              <w:t xml:space="preserve">- wymiana </w:t>
            </w:r>
            <w:r w:rsidR="007F5184" w:rsidRPr="000B6AB6">
              <w:t xml:space="preserve">rurociągu - </w:t>
            </w:r>
            <w:r w:rsidR="00893242" w:rsidRPr="000B6AB6">
              <w:t>500zł</w:t>
            </w:r>
            <w:r w:rsidR="00893242" w:rsidRPr="000B6AB6">
              <w:br/>
              <w:t>- wymiana</w:t>
            </w:r>
            <w:r w:rsidR="007F5184" w:rsidRPr="000B6AB6">
              <w:t xml:space="preserve"> pompy obiegowej – </w:t>
            </w:r>
            <w:r w:rsidR="00893242" w:rsidRPr="000B6AB6">
              <w:t>6</w:t>
            </w:r>
            <w:r w:rsidR="007F5184" w:rsidRPr="000B6AB6">
              <w:t xml:space="preserve"> </w:t>
            </w:r>
            <w:r w:rsidR="00893242" w:rsidRPr="000B6AB6">
              <w:t>000zł</w:t>
            </w:r>
            <w:r w:rsidR="00893242" w:rsidRPr="000B6AB6">
              <w:br/>
              <w:t>- wymi</w:t>
            </w:r>
            <w:r w:rsidR="007F5184" w:rsidRPr="000B6AB6">
              <w:t xml:space="preserve">ana zaworów i pompy </w:t>
            </w:r>
            <w:proofErr w:type="spellStart"/>
            <w:r w:rsidR="007F5184" w:rsidRPr="000B6AB6">
              <w:t>cyr</w:t>
            </w:r>
            <w:proofErr w:type="spellEnd"/>
            <w:r w:rsidR="007F5184" w:rsidRPr="000B6AB6">
              <w:t xml:space="preserve">. – </w:t>
            </w:r>
            <w:r w:rsidR="00893242" w:rsidRPr="000B6AB6">
              <w:t>1</w:t>
            </w:r>
            <w:r w:rsidR="007F5184" w:rsidRPr="000B6AB6">
              <w:t xml:space="preserve"> 500zł</w:t>
            </w:r>
            <w:r w:rsidR="00893242" w:rsidRPr="000B6AB6">
              <w:br/>
              <w:t>B.113</w:t>
            </w:r>
            <w:r w:rsidR="00893242" w:rsidRPr="000B6AB6">
              <w:br/>
            </w:r>
            <w:r w:rsidR="00893242" w:rsidRPr="000B6AB6">
              <w:lastRenderedPageBreak/>
              <w:t>- wy</w:t>
            </w:r>
            <w:r w:rsidR="007F5184" w:rsidRPr="000B6AB6">
              <w:t xml:space="preserve">miana manometrów i term. – </w:t>
            </w:r>
            <w:r w:rsidR="00893242" w:rsidRPr="000B6AB6">
              <w:t>1</w:t>
            </w:r>
            <w:r w:rsidR="007F5184" w:rsidRPr="000B6AB6">
              <w:t xml:space="preserve"> </w:t>
            </w:r>
            <w:r w:rsidR="00893242" w:rsidRPr="000B6AB6">
              <w:t>000zł</w:t>
            </w:r>
            <w:r w:rsidR="00893242" w:rsidRPr="000B6AB6">
              <w:br/>
              <w:t>- serwis czujn</w:t>
            </w:r>
            <w:r w:rsidR="007F5184" w:rsidRPr="000B6AB6">
              <w:t>ika poziomu wody - 500zł</w:t>
            </w:r>
            <w:r w:rsidR="00893242" w:rsidRPr="000B6AB6">
              <w:br/>
              <w:t>B.134</w:t>
            </w:r>
            <w:r w:rsidR="00893242" w:rsidRPr="000B6AB6">
              <w:br/>
              <w:t>- wy</w:t>
            </w:r>
            <w:r w:rsidR="007F5184" w:rsidRPr="000B6AB6">
              <w:t>miana manometrów i term. - 400zł</w:t>
            </w:r>
            <w:r w:rsidR="00E237BA">
              <w:br/>
            </w:r>
            <w:r w:rsidR="00893242" w:rsidRPr="000B6AB6">
              <w:br/>
            </w:r>
            <w:r w:rsidR="007F5184" w:rsidRPr="000B6AB6">
              <w:rPr>
                <w:b/>
              </w:rPr>
              <w:t xml:space="preserve">w </w:t>
            </w:r>
            <w:r w:rsidR="00893242" w:rsidRPr="000B6AB6">
              <w:rPr>
                <w:b/>
              </w:rPr>
              <w:t>2020</w:t>
            </w:r>
            <w:r w:rsidR="007F5184" w:rsidRPr="000B6AB6">
              <w:rPr>
                <w:b/>
              </w:rPr>
              <w:t xml:space="preserve"> roku</w:t>
            </w:r>
            <w:r w:rsidR="00893242" w:rsidRPr="000B6AB6">
              <w:br/>
              <w:t>B. 79</w:t>
            </w:r>
            <w:r w:rsidR="00893242" w:rsidRPr="000B6AB6">
              <w:br/>
              <w:t xml:space="preserve">- </w:t>
            </w:r>
            <w:r w:rsidR="007F5184" w:rsidRPr="000B6AB6">
              <w:t>w</w:t>
            </w:r>
            <w:r w:rsidR="00893242" w:rsidRPr="000B6AB6">
              <w:t>ymi</w:t>
            </w:r>
            <w:r w:rsidR="007F5184" w:rsidRPr="000B6AB6">
              <w:t>ana 2szt pomp obiegowych – 8 000zł</w:t>
            </w:r>
            <w:r w:rsidR="00893242" w:rsidRPr="000B6AB6">
              <w:br/>
              <w:t>B.40</w:t>
            </w:r>
            <w:r w:rsidR="00893242" w:rsidRPr="000B6AB6">
              <w:br/>
              <w:t>- wym</w:t>
            </w:r>
            <w:r w:rsidR="007F5184" w:rsidRPr="000B6AB6">
              <w:t xml:space="preserve">iana grzejnika wraz z naprawą </w:t>
            </w:r>
            <w:r w:rsidR="00893242" w:rsidRPr="000B6AB6">
              <w:t>Rurociągu</w:t>
            </w:r>
            <w:r w:rsidR="007F5184" w:rsidRPr="000B6AB6">
              <w:t xml:space="preserve"> </w:t>
            </w:r>
            <w:r w:rsidR="00893242" w:rsidRPr="000B6AB6">
              <w:t>1</w:t>
            </w:r>
            <w:r w:rsidR="007F5184" w:rsidRPr="000B6AB6">
              <w:t xml:space="preserve"> </w:t>
            </w:r>
            <w:r w:rsidR="00893242" w:rsidRPr="000B6AB6">
              <w:t>000zł</w:t>
            </w:r>
            <w:r w:rsidR="00893242" w:rsidRPr="000B6AB6">
              <w:br/>
              <w:t>- montaż fil</w:t>
            </w:r>
            <w:r w:rsidR="007F5184" w:rsidRPr="000B6AB6">
              <w:t xml:space="preserve">tru na rurociągu </w:t>
            </w:r>
            <w:r w:rsidR="00893242" w:rsidRPr="000B6AB6">
              <w:t>2</w:t>
            </w:r>
            <w:r w:rsidR="007F5184" w:rsidRPr="000B6AB6">
              <w:t xml:space="preserve"> 500zł</w:t>
            </w:r>
          </w:p>
          <w:p w:rsidR="000B6AB6" w:rsidRDefault="000B6AB6" w:rsidP="00893242">
            <w:r w:rsidRPr="001655B0">
              <w:rPr>
                <w:b/>
              </w:rPr>
              <w:t>ad e)</w:t>
            </w:r>
            <w:r w:rsidRPr="000B6AB6">
              <w:t xml:space="preserve"> </w:t>
            </w:r>
            <w:r w:rsidRPr="0036266B">
              <w:rPr>
                <w:b/>
              </w:rPr>
              <w:t>Remonty</w:t>
            </w:r>
          </w:p>
          <w:p w:rsidR="001655B0" w:rsidRPr="001655B0" w:rsidRDefault="001655B0" w:rsidP="00893242">
            <w:pPr>
              <w:rPr>
                <w:b/>
              </w:rPr>
            </w:pPr>
            <w:r w:rsidRPr="001655B0">
              <w:rPr>
                <w:b/>
              </w:rPr>
              <w:t>2018 rok</w:t>
            </w:r>
          </w:p>
          <w:p w:rsidR="000B6AB6" w:rsidRPr="000B6AB6" w:rsidRDefault="000B6AB6" w:rsidP="00893242">
            <w:pPr>
              <w:rPr>
                <w:color w:val="FF0000"/>
              </w:rPr>
            </w:pPr>
            <w:r>
              <w:t>Bud.1</w:t>
            </w:r>
            <w:r>
              <w:br/>
              <w:t>- wymiana kotła – 35 000zł</w:t>
            </w:r>
            <w:r>
              <w:br/>
              <w:t>Bud. 40</w:t>
            </w:r>
            <w:r>
              <w:br/>
              <w:t>- wymiana automatyki pogodowej – 30 000zł</w:t>
            </w:r>
            <w:r>
              <w:br/>
            </w:r>
            <w:r w:rsidRPr="007F5184">
              <w:rPr>
                <w:b/>
              </w:rPr>
              <w:t>2019 roku</w:t>
            </w:r>
            <w:r>
              <w:t>:</w:t>
            </w:r>
            <w:r>
              <w:br/>
              <w:t>B.40</w:t>
            </w:r>
            <w:r>
              <w:br/>
              <w:t>- czyszczenie zbiorników oleju i układu -15000zł</w:t>
            </w:r>
          </w:p>
          <w:p w:rsidR="00EC7CE8" w:rsidRDefault="00EC7CE8" w:rsidP="00A767B2">
            <w:pPr>
              <w:jc w:val="both"/>
            </w:pPr>
            <w:r w:rsidRPr="00C35830">
              <w:rPr>
                <w:b/>
              </w:rPr>
              <w:t>ad f)</w:t>
            </w:r>
            <w:r>
              <w:t xml:space="preserve"> eksploatator nie ponosi kosztów </w:t>
            </w:r>
            <w:r w:rsidR="00BD1F0E">
              <w:t xml:space="preserve">badań realizowanych przez właściwe WDT, natomiast przygotowanie do badań urządzeń </w:t>
            </w:r>
            <w:proofErr w:type="spellStart"/>
            <w:r w:rsidR="00BD1F0E">
              <w:t>poddozorowych</w:t>
            </w:r>
            <w:proofErr w:type="spellEnd"/>
            <w:r w:rsidR="00BD1F0E">
              <w:t xml:space="preserve"> lub ich wymiana leży po stronie Eksploatatora</w:t>
            </w:r>
            <w:r>
              <w:t>;</w:t>
            </w:r>
          </w:p>
          <w:p w:rsidR="00E92F32" w:rsidRDefault="00E92F32" w:rsidP="00A767B2">
            <w:pPr>
              <w:jc w:val="both"/>
            </w:pPr>
            <w:r w:rsidRPr="00C35830">
              <w:rPr>
                <w:b/>
              </w:rPr>
              <w:t>ad g)</w:t>
            </w:r>
            <w:r w:rsidR="00D6352C">
              <w:t xml:space="preserve"> Zamawiający nie posiada przedmiotowych dokumentów leży to po stronie Eksploatatora; </w:t>
            </w:r>
          </w:p>
          <w:p w:rsidR="00A4474C" w:rsidRDefault="00EC7CE8" w:rsidP="00A767B2">
            <w:pPr>
              <w:jc w:val="both"/>
            </w:pPr>
            <w:r w:rsidRPr="00C35830">
              <w:rPr>
                <w:b/>
              </w:rPr>
              <w:t xml:space="preserve">ad </w:t>
            </w:r>
            <w:r w:rsidR="00E92F32" w:rsidRPr="00C35830">
              <w:rPr>
                <w:b/>
              </w:rPr>
              <w:t>h</w:t>
            </w:r>
            <w:r w:rsidRPr="00C35830">
              <w:rPr>
                <w:b/>
              </w:rPr>
              <w:t>)</w:t>
            </w:r>
            <w:r>
              <w:t xml:space="preserve"> aktualna cena 1 GJ</w:t>
            </w:r>
            <w:r w:rsidR="00A4474C">
              <w:t>:</w:t>
            </w:r>
          </w:p>
          <w:p w:rsidR="00EC7CE8" w:rsidRDefault="00EC7CE8" w:rsidP="00A767B2">
            <w:pPr>
              <w:jc w:val="both"/>
            </w:pPr>
            <w:r w:rsidRPr="00A4474C">
              <w:rPr>
                <w:b/>
              </w:rPr>
              <w:t>dla zad I</w:t>
            </w:r>
            <w:r>
              <w:t xml:space="preserve"> </w:t>
            </w:r>
            <w:r w:rsidR="00A4474C">
              <w:t>– kotłownia 125,00 zł netto/GJ</w:t>
            </w:r>
          </w:p>
          <w:p w:rsidR="00A4474C" w:rsidRPr="00365115" w:rsidRDefault="00A4474C" w:rsidP="00A767B2">
            <w:pPr>
              <w:jc w:val="both"/>
            </w:pPr>
            <w:r w:rsidRPr="00A4474C">
              <w:rPr>
                <w:b/>
              </w:rPr>
              <w:t>dla za</w:t>
            </w:r>
            <w:r w:rsidR="00602462">
              <w:rPr>
                <w:b/>
              </w:rPr>
              <w:t>d</w:t>
            </w:r>
            <w:r w:rsidRPr="00A4474C">
              <w:rPr>
                <w:b/>
              </w:rPr>
              <w:t xml:space="preserve"> II</w:t>
            </w:r>
            <w:r>
              <w:t xml:space="preserve"> – kotłownia 1c co.- 135,17 zł netto/GJ, 1c para 127,48 zł netto/GJ, kotłownie 40, 65, 79, 113, 134 - 102,77 zł netto/GJ.</w:t>
            </w:r>
          </w:p>
        </w:tc>
      </w:tr>
      <w:tr w:rsidR="007910A1" w:rsidRPr="00365115" w:rsidTr="00602462">
        <w:trPr>
          <w:trHeight w:val="3818"/>
        </w:trPr>
        <w:tc>
          <w:tcPr>
            <w:tcW w:w="936" w:type="dxa"/>
          </w:tcPr>
          <w:p w:rsidR="007910A1" w:rsidRPr="00365115" w:rsidRDefault="00FB02CA" w:rsidP="00987744">
            <w:pPr>
              <w:jc w:val="center"/>
              <w:rPr>
                <w:iCs/>
              </w:rPr>
            </w:pPr>
            <w:r w:rsidRPr="00365115">
              <w:rPr>
                <w:iCs/>
              </w:rPr>
              <w:lastRenderedPageBreak/>
              <w:t>2</w:t>
            </w:r>
            <w:r w:rsidR="007910A1" w:rsidRPr="00365115">
              <w:rPr>
                <w:iCs/>
              </w:rPr>
              <w:t>.</w:t>
            </w:r>
          </w:p>
        </w:tc>
        <w:tc>
          <w:tcPr>
            <w:tcW w:w="8915" w:type="dxa"/>
          </w:tcPr>
          <w:p w:rsidR="003E607B" w:rsidRPr="00365115" w:rsidRDefault="003E607B" w:rsidP="005B0341">
            <w:pPr>
              <w:pStyle w:val="Akapitzlist"/>
              <w:numPr>
                <w:ilvl w:val="0"/>
                <w:numId w:val="3"/>
              </w:numPr>
              <w:tabs>
                <w:tab w:val="left" w:pos="369"/>
              </w:tabs>
              <w:spacing w:after="33" w:line="259" w:lineRule="auto"/>
              <w:ind w:left="85"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Dane techniczne: </w:t>
            </w:r>
          </w:p>
          <w:p w:rsidR="003E607B" w:rsidRPr="00365115" w:rsidRDefault="003E607B" w:rsidP="00FB0AD2">
            <w:pPr>
              <w:numPr>
                <w:ilvl w:val="1"/>
                <w:numId w:val="3"/>
              </w:numPr>
              <w:tabs>
                <w:tab w:val="left" w:pos="369"/>
                <w:tab w:val="left" w:pos="1021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mapę przebiegu sieci ciepłowniczych; </w:t>
            </w:r>
          </w:p>
          <w:p w:rsidR="003E607B" w:rsidRPr="00365115" w:rsidRDefault="003E607B" w:rsidP="00FB0AD2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wykaz wszystkich liczników ciepła i wodomierzy służących do rozliczeń</w:t>
            </w:r>
            <w:r w:rsidR="000C1E4D">
              <w:rPr>
                <w:rFonts w:eastAsia="Calibri"/>
                <w:color w:val="000000"/>
              </w:rPr>
              <w:br/>
              <w:t xml:space="preserve">    </w:t>
            </w:r>
            <w:r w:rsidRPr="00365115">
              <w:rPr>
                <w:rFonts w:eastAsia="Calibri"/>
                <w:color w:val="000000"/>
              </w:rPr>
              <w:t xml:space="preserve">z podaniem ich lokalizacji oraz typu, wielkości i datą legalizacji; </w:t>
            </w:r>
          </w:p>
          <w:p w:rsidR="003E607B" w:rsidRPr="00365115" w:rsidRDefault="003E607B" w:rsidP="00FB0AD2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typ i producenta kotłów w Czarnem, ponieważ w dokumentacji przetargowej wskazano inne kotły w załączniku nr 1 oraz inne kotły w załączniku nr 2; </w:t>
            </w:r>
          </w:p>
          <w:p w:rsidR="003E607B" w:rsidRPr="00365115" w:rsidRDefault="003E607B" w:rsidP="00FB0AD2">
            <w:pPr>
              <w:numPr>
                <w:ilvl w:val="1"/>
                <w:numId w:val="3"/>
              </w:numPr>
              <w:tabs>
                <w:tab w:val="left" w:pos="369"/>
                <w:tab w:val="left" w:pos="451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Dokumenty potwierdzające stan techniczny kominów, w tym kserokopie</w:t>
            </w:r>
            <w:r w:rsidR="00D27F7A">
              <w:rPr>
                <w:rFonts w:eastAsia="Calibri"/>
                <w:color w:val="000000"/>
              </w:rPr>
              <w:br/>
              <w:t xml:space="preserve"> </w:t>
            </w:r>
            <w:r w:rsidRPr="00365115">
              <w:rPr>
                <w:rFonts w:eastAsia="Calibri"/>
                <w:color w:val="000000"/>
              </w:rPr>
              <w:t xml:space="preserve"> </w:t>
            </w:r>
            <w:r w:rsidR="00D27F7A">
              <w:rPr>
                <w:rFonts w:eastAsia="Calibri"/>
                <w:color w:val="000000"/>
              </w:rPr>
              <w:t xml:space="preserve">  </w:t>
            </w:r>
            <w:r w:rsidRPr="00365115">
              <w:rPr>
                <w:rFonts w:eastAsia="Calibri"/>
                <w:color w:val="000000"/>
              </w:rPr>
              <w:t xml:space="preserve">protokołów/ekspertyz z ostatniego przeglądu  </w:t>
            </w:r>
          </w:p>
          <w:p w:rsidR="003E607B" w:rsidRPr="00365115" w:rsidRDefault="003E607B" w:rsidP="00FB0AD2">
            <w:pPr>
              <w:numPr>
                <w:ilvl w:val="1"/>
                <w:numId w:val="3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informacja czy budynki będące przedmiotem użyczenia posiadają aktualne przeglądy</w:t>
            </w:r>
            <w:r w:rsidR="00D27F7A">
              <w:rPr>
                <w:rFonts w:eastAsia="Calibri"/>
                <w:color w:val="000000"/>
              </w:rPr>
              <w:br/>
              <w:t xml:space="preserve"> </w:t>
            </w:r>
            <w:r w:rsidRPr="00365115">
              <w:rPr>
                <w:rFonts w:eastAsia="Calibri"/>
                <w:color w:val="000000"/>
              </w:rPr>
              <w:t xml:space="preserve"> </w:t>
            </w:r>
            <w:r w:rsidR="00D27F7A">
              <w:rPr>
                <w:rFonts w:eastAsia="Calibri"/>
                <w:color w:val="000000"/>
              </w:rPr>
              <w:t xml:space="preserve">  </w:t>
            </w:r>
            <w:r w:rsidRPr="00365115">
              <w:rPr>
                <w:rFonts w:eastAsia="Calibri"/>
                <w:color w:val="000000"/>
              </w:rPr>
              <w:t xml:space="preserve">budowlane z datą ich wykonania; </w:t>
            </w:r>
          </w:p>
          <w:p w:rsidR="003E607B" w:rsidRPr="00365115" w:rsidRDefault="003E607B" w:rsidP="00FB0AD2">
            <w:pPr>
              <w:numPr>
                <w:ilvl w:val="1"/>
                <w:numId w:val="3"/>
              </w:numPr>
              <w:tabs>
                <w:tab w:val="left" w:pos="369"/>
              </w:tabs>
              <w:spacing w:after="1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wskazanie, czy pomieszczenia kotłowni spełniają warunki BHP i są wyposażone </w:t>
            </w:r>
            <w:r w:rsidR="00D27F7A">
              <w:rPr>
                <w:rFonts w:eastAsia="Calibri"/>
                <w:color w:val="000000"/>
              </w:rPr>
              <w:br/>
              <w:t xml:space="preserve">    </w:t>
            </w:r>
            <w:r w:rsidRPr="00365115">
              <w:rPr>
                <w:rFonts w:eastAsia="Calibri"/>
                <w:color w:val="000000"/>
              </w:rPr>
              <w:t xml:space="preserve">w środki ochrony ppoż. z ich wyszczególnieniem i datą legalizacji/przeglądu. </w:t>
            </w:r>
          </w:p>
          <w:p w:rsidR="007910A1" w:rsidRPr="00365115" w:rsidRDefault="007910A1" w:rsidP="00987744">
            <w:pPr>
              <w:jc w:val="both"/>
            </w:pPr>
          </w:p>
        </w:tc>
        <w:tc>
          <w:tcPr>
            <w:tcW w:w="4886" w:type="dxa"/>
          </w:tcPr>
          <w:p w:rsidR="00EB0073" w:rsidRPr="00365115" w:rsidRDefault="00EB0073" w:rsidP="00EB0073">
            <w:pPr>
              <w:jc w:val="both"/>
            </w:pPr>
            <w:r w:rsidRPr="00365115">
              <w:t>W odpowiedzi na pytanie Zamawiający informuje, że:</w:t>
            </w:r>
          </w:p>
          <w:p w:rsidR="00A767B2" w:rsidRDefault="00EB0073" w:rsidP="00A767B2">
            <w:pPr>
              <w:jc w:val="both"/>
            </w:pPr>
            <w:r w:rsidRPr="00C35830">
              <w:rPr>
                <w:b/>
              </w:rPr>
              <w:t>ad a)</w:t>
            </w:r>
            <w:r>
              <w:t xml:space="preserve"> </w:t>
            </w:r>
            <w:r w:rsidR="007C05F6">
              <w:t xml:space="preserve">dokumenty nie zostaną udostępnione </w:t>
            </w:r>
            <w:r w:rsidR="00E47133">
              <w:t>jest to dokumentacja zastrzeżona</w:t>
            </w:r>
            <w:r>
              <w:t>;</w:t>
            </w:r>
          </w:p>
          <w:p w:rsidR="00D6352C" w:rsidRDefault="00EB0073" w:rsidP="00A767B2">
            <w:pPr>
              <w:jc w:val="both"/>
              <w:rPr>
                <w:rFonts w:eastAsia="Calibri"/>
                <w:color w:val="000000"/>
              </w:rPr>
            </w:pPr>
            <w:r w:rsidRPr="00C35830">
              <w:rPr>
                <w:b/>
              </w:rPr>
              <w:t>ad b)</w:t>
            </w:r>
            <w:r w:rsidR="00602462">
              <w:t xml:space="preserve"> </w:t>
            </w:r>
            <w:r>
              <w:t xml:space="preserve"> </w:t>
            </w:r>
            <w:r w:rsidR="00602462" w:rsidRPr="0017116D">
              <w:rPr>
                <w:rFonts w:eastAsia="Calibri"/>
                <w:b/>
                <w:color w:val="000000"/>
              </w:rPr>
              <w:t xml:space="preserve">wykaz </w:t>
            </w:r>
            <w:r w:rsidR="006872DC" w:rsidRPr="0017116D">
              <w:rPr>
                <w:rFonts w:eastAsia="Calibri"/>
                <w:b/>
                <w:color w:val="000000"/>
              </w:rPr>
              <w:t>ciepłomierzy</w:t>
            </w:r>
            <w:r w:rsidR="00D6352C">
              <w:rPr>
                <w:rFonts w:eastAsia="Calibri"/>
                <w:color w:val="000000"/>
              </w:rPr>
              <w:t>:</w:t>
            </w:r>
          </w:p>
          <w:p w:rsidR="006872DC" w:rsidRDefault="0036266B" w:rsidP="00D6352C">
            <w:r>
              <w:t>b</w:t>
            </w:r>
            <w:r w:rsidR="00D6352C">
              <w:t xml:space="preserve">udynek </w:t>
            </w:r>
            <w:r w:rsidR="006478A2">
              <w:t xml:space="preserve">nr </w:t>
            </w:r>
            <w:r w:rsidR="00D6352C">
              <w:t xml:space="preserve">134 - </w:t>
            </w:r>
            <w:proofErr w:type="spellStart"/>
            <w:r w:rsidR="00D6352C">
              <w:t>Supercal</w:t>
            </w:r>
            <w:proofErr w:type="spellEnd"/>
            <w:r w:rsidR="00D6352C">
              <w:t xml:space="preserve"> 531, średnica dn80, legalizacja do 2021r.</w:t>
            </w:r>
            <w:r w:rsidR="00D6352C">
              <w:br/>
            </w:r>
            <w:r>
              <w:t>b</w:t>
            </w:r>
            <w:r w:rsidR="00D6352C">
              <w:t xml:space="preserve">udynek </w:t>
            </w:r>
            <w:r w:rsidR="006478A2">
              <w:t xml:space="preserve">nr </w:t>
            </w:r>
            <w:r w:rsidR="00D6352C">
              <w:t xml:space="preserve">113 - </w:t>
            </w:r>
            <w:proofErr w:type="spellStart"/>
            <w:r w:rsidR="00D6352C">
              <w:t>Metronic</w:t>
            </w:r>
            <w:proofErr w:type="spellEnd"/>
            <w:r w:rsidR="00D6352C">
              <w:t xml:space="preserve"> 4, średnica dn80, legalizacja do 2024r.</w:t>
            </w:r>
            <w:r w:rsidR="00D6352C">
              <w:br/>
            </w:r>
            <w:r>
              <w:t>b</w:t>
            </w:r>
            <w:r w:rsidR="00D6352C">
              <w:t xml:space="preserve">udynek </w:t>
            </w:r>
            <w:r w:rsidR="006478A2">
              <w:t xml:space="preserve">nr </w:t>
            </w:r>
            <w:r w:rsidR="00D6352C">
              <w:t xml:space="preserve">79 - </w:t>
            </w:r>
            <w:proofErr w:type="spellStart"/>
            <w:r w:rsidR="00D6352C">
              <w:t>Metronic</w:t>
            </w:r>
            <w:proofErr w:type="spellEnd"/>
            <w:r w:rsidR="00D6352C">
              <w:t xml:space="preserve"> 3, średnica dn80, legalizacja do 2024r.</w:t>
            </w:r>
            <w:r w:rsidR="00D6352C">
              <w:br/>
            </w:r>
            <w:r>
              <w:t>b</w:t>
            </w:r>
            <w:r w:rsidR="00D6352C">
              <w:t xml:space="preserve">udynek </w:t>
            </w:r>
            <w:r w:rsidR="006478A2">
              <w:t xml:space="preserve">nr </w:t>
            </w:r>
            <w:r w:rsidR="00D6352C">
              <w:t xml:space="preserve">65 - </w:t>
            </w:r>
            <w:proofErr w:type="spellStart"/>
            <w:r w:rsidR="00D6352C">
              <w:t>Metronic</w:t>
            </w:r>
            <w:proofErr w:type="spellEnd"/>
            <w:r w:rsidR="00D6352C">
              <w:t xml:space="preserve"> 4, średnica dn80, legalizacja do 2024r.</w:t>
            </w:r>
            <w:r w:rsidR="00D6352C">
              <w:br/>
            </w:r>
            <w:r>
              <w:t>b</w:t>
            </w:r>
            <w:r w:rsidR="00D6352C">
              <w:t>udynek</w:t>
            </w:r>
            <w:r w:rsidR="006478A2">
              <w:t xml:space="preserve"> nr </w:t>
            </w:r>
            <w:r w:rsidR="00D6352C">
              <w:t>40:</w:t>
            </w:r>
            <w:r w:rsidR="00D6352C">
              <w:br/>
              <w:t>- obieg c.o. - Faun, średnica dn65, legalizacja do 2024r.</w:t>
            </w:r>
            <w:r w:rsidR="00D6352C">
              <w:br/>
              <w:t>- obieg c.w.u. - Faun, JS10, średnica dn40, legalizacja do 2024r.</w:t>
            </w:r>
            <w:r w:rsidR="00D6352C">
              <w:br/>
              <w:t>- obieg c.o. (budynek sztabowy) - Faun, średnica dn80, legalizacja do 2024r.</w:t>
            </w:r>
            <w:r w:rsidR="00D6352C">
              <w:br/>
            </w:r>
            <w:r>
              <w:t>b</w:t>
            </w:r>
            <w:r w:rsidR="00D6352C">
              <w:t>udynek</w:t>
            </w:r>
            <w:r w:rsidR="006872DC">
              <w:t xml:space="preserve"> </w:t>
            </w:r>
            <w:r w:rsidR="006478A2">
              <w:t xml:space="preserve">nr </w:t>
            </w:r>
            <w:r w:rsidR="00D6352C">
              <w:t>1:</w:t>
            </w:r>
            <w:r w:rsidR="00D6352C">
              <w:br/>
              <w:t>- obieg c.o. - LEC 5, średnica dn80, legalizacja do 2023r.</w:t>
            </w:r>
            <w:r w:rsidR="00D6352C">
              <w:br/>
              <w:t>- obieg. c.w.u. - FAUN, średnica dn32, legalizacja do 2023r.</w:t>
            </w:r>
          </w:p>
          <w:p w:rsidR="008C1DBC" w:rsidRPr="008C1DBC" w:rsidRDefault="006872DC" w:rsidP="0017116D">
            <w:pPr>
              <w:rPr>
                <w:rFonts w:eastAsia="Calibri"/>
                <w:lang w:eastAsia="en-US"/>
              </w:rPr>
            </w:pPr>
            <w:r w:rsidRPr="0017116D">
              <w:rPr>
                <w:b/>
              </w:rPr>
              <w:t>wykaz wodomierzy</w:t>
            </w:r>
            <w:r>
              <w:t>:</w:t>
            </w:r>
            <w:r w:rsidR="00D6352C">
              <w:br/>
            </w:r>
            <w:r w:rsidR="0036266B">
              <w:rPr>
                <w:rFonts w:eastAsia="Calibri"/>
                <w:lang w:eastAsia="en-US"/>
              </w:rPr>
              <w:t>b</w:t>
            </w:r>
            <w:r w:rsidR="008C1DBC" w:rsidRPr="008C1DBC">
              <w:rPr>
                <w:rFonts w:eastAsia="Calibri"/>
                <w:lang w:eastAsia="en-US"/>
              </w:rPr>
              <w:t>udynek 1  –  Typ</w:t>
            </w:r>
            <w:r w:rsidR="008C1DBC">
              <w:rPr>
                <w:rFonts w:eastAsia="Calibri"/>
                <w:lang w:eastAsia="en-US"/>
              </w:rPr>
              <w:t xml:space="preserve"> TGM</w:t>
            </w:r>
            <w:r w:rsidR="00E47133">
              <w:rPr>
                <w:rFonts w:eastAsia="Calibri"/>
                <w:lang w:eastAsia="en-US"/>
              </w:rPr>
              <w:t xml:space="preserve"> 142/08</w:t>
            </w:r>
            <w:r w:rsidR="008C1DBC" w:rsidRPr="008C1DBC">
              <w:rPr>
                <w:rFonts w:eastAsia="Calibri"/>
                <w:lang w:eastAsia="en-US"/>
              </w:rPr>
              <w:t xml:space="preserve"> ; wielkość</w:t>
            </w:r>
            <w:r w:rsidR="00E47133">
              <w:rPr>
                <w:rFonts w:eastAsia="Calibri"/>
                <w:lang w:eastAsia="en-US"/>
              </w:rPr>
              <w:t xml:space="preserve"> </w:t>
            </w:r>
            <w:r w:rsidR="00E47133">
              <w:rPr>
                <w:rFonts w:eastAsia="Calibri"/>
                <w:lang w:eastAsia="en-US"/>
              </w:rPr>
              <w:sym w:font="Symbol" w:char="F046"/>
            </w:r>
            <w:r w:rsidR="00E47133">
              <w:rPr>
                <w:rFonts w:eastAsia="Calibri"/>
                <w:lang w:eastAsia="en-US"/>
              </w:rPr>
              <w:t>20</w:t>
            </w:r>
            <w:r w:rsidR="008C1DBC" w:rsidRPr="008C1DBC">
              <w:rPr>
                <w:rFonts w:eastAsia="Calibri"/>
                <w:lang w:eastAsia="en-US"/>
              </w:rPr>
              <w:t>, legalizacja do 2021 r.;</w:t>
            </w:r>
          </w:p>
          <w:p w:rsidR="00E47133" w:rsidRDefault="0036266B" w:rsidP="001711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  <w:r w:rsidR="008C1DBC" w:rsidRPr="008C1DBC">
              <w:rPr>
                <w:rFonts w:eastAsia="Calibri"/>
                <w:lang w:eastAsia="en-US"/>
              </w:rPr>
              <w:t xml:space="preserve">udynek 40– Typ </w:t>
            </w:r>
            <w:r w:rsidR="00E47133">
              <w:rPr>
                <w:rFonts w:eastAsia="Calibri"/>
                <w:lang w:eastAsia="en-US"/>
              </w:rPr>
              <w:t>JS4-02</w:t>
            </w:r>
            <w:r w:rsidR="008C1DBC" w:rsidRPr="008C1DBC">
              <w:rPr>
                <w:rFonts w:eastAsia="Calibri"/>
                <w:lang w:eastAsia="en-US"/>
              </w:rPr>
              <w:t>,  wielkość</w:t>
            </w:r>
            <w:r w:rsidR="00E47133">
              <w:rPr>
                <w:rFonts w:eastAsia="Calibri"/>
                <w:lang w:eastAsia="en-US"/>
              </w:rPr>
              <w:t xml:space="preserve"> </w:t>
            </w:r>
            <w:r w:rsidR="00E47133">
              <w:rPr>
                <w:rFonts w:eastAsia="Calibri"/>
                <w:lang w:eastAsia="en-US"/>
              </w:rPr>
              <w:sym w:font="Symbol" w:char="F046"/>
            </w:r>
            <w:r w:rsidR="00E47133">
              <w:rPr>
                <w:rFonts w:eastAsia="Calibri"/>
                <w:lang w:eastAsia="en-US"/>
              </w:rPr>
              <w:t>20</w:t>
            </w:r>
            <w:r w:rsidR="008C1DBC" w:rsidRPr="008C1DBC">
              <w:rPr>
                <w:rFonts w:eastAsia="Calibri"/>
                <w:lang w:eastAsia="en-US"/>
              </w:rPr>
              <w:t>, legalizacja do 2023 r.;</w:t>
            </w:r>
          </w:p>
          <w:p w:rsidR="008C1DBC" w:rsidRPr="008C1DBC" w:rsidRDefault="0036266B" w:rsidP="001711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  <w:r w:rsidR="008C1DBC" w:rsidRPr="008C1DBC">
              <w:rPr>
                <w:rFonts w:eastAsia="Calibri"/>
                <w:lang w:eastAsia="en-US"/>
              </w:rPr>
              <w:t>udynek 65</w:t>
            </w:r>
            <w:r w:rsidR="0017116D">
              <w:rPr>
                <w:rFonts w:eastAsia="Calibri"/>
                <w:lang w:eastAsia="en-US"/>
              </w:rPr>
              <w:t xml:space="preserve"> </w:t>
            </w:r>
            <w:r w:rsidR="008C1DBC" w:rsidRPr="008C1DBC">
              <w:rPr>
                <w:rFonts w:eastAsia="Calibri"/>
                <w:lang w:eastAsia="en-US"/>
              </w:rPr>
              <w:t xml:space="preserve">– Typ </w:t>
            </w:r>
            <w:r w:rsidR="00E47133">
              <w:rPr>
                <w:rFonts w:eastAsia="Calibri"/>
                <w:lang w:eastAsia="en-US"/>
              </w:rPr>
              <w:t>SK 15-104</w:t>
            </w:r>
            <w:r w:rsidR="008C1DBC" w:rsidRPr="008C1DBC">
              <w:rPr>
                <w:rFonts w:eastAsia="Calibri"/>
                <w:lang w:eastAsia="en-US"/>
              </w:rPr>
              <w:t>, wielkość</w:t>
            </w:r>
            <w:r w:rsidR="00E47133">
              <w:rPr>
                <w:rFonts w:eastAsia="Calibri"/>
                <w:lang w:eastAsia="en-US"/>
              </w:rPr>
              <w:t xml:space="preserve"> </w:t>
            </w:r>
            <w:r w:rsidR="00E47133">
              <w:rPr>
                <w:rFonts w:eastAsia="Calibri"/>
                <w:lang w:eastAsia="en-US"/>
              </w:rPr>
              <w:sym w:font="Symbol" w:char="F046"/>
            </w:r>
            <w:r w:rsidR="00E47133">
              <w:rPr>
                <w:rFonts w:eastAsia="Calibri"/>
                <w:lang w:eastAsia="en-US"/>
              </w:rPr>
              <w:t>15</w:t>
            </w:r>
            <w:r w:rsidR="008C1DBC" w:rsidRPr="008C1DBC">
              <w:rPr>
                <w:rFonts w:eastAsia="Calibri"/>
                <w:lang w:eastAsia="en-US"/>
              </w:rPr>
              <w:t>, legalizacja do 2023 r.,</w:t>
            </w:r>
          </w:p>
          <w:p w:rsidR="008C1DBC" w:rsidRPr="008C1DBC" w:rsidRDefault="0036266B" w:rsidP="0017116D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  <w:r w:rsidR="008C1DBC" w:rsidRPr="008C1DBC">
              <w:rPr>
                <w:rFonts w:eastAsia="Calibri"/>
                <w:lang w:eastAsia="en-US"/>
              </w:rPr>
              <w:t>udynek 79</w:t>
            </w:r>
            <w:r w:rsidR="0017116D">
              <w:rPr>
                <w:rFonts w:eastAsia="Calibri"/>
                <w:lang w:eastAsia="en-US"/>
              </w:rPr>
              <w:t xml:space="preserve"> </w:t>
            </w:r>
            <w:r w:rsidR="008C1DBC" w:rsidRPr="008C1DBC">
              <w:rPr>
                <w:rFonts w:eastAsia="Calibri"/>
                <w:lang w:eastAsia="en-US"/>
              </w:rPr>
              <w:t xml:space="preserve">– Typ </w:t>
            </w:r>
            <w:r w:rsidR="00E47133">
              <w:rPr>
                <w:rFonts w:eastAsia="Calibri"/>
                <w:lang w:eastAsia="en-US"/>
              </w:rPr>
              <w:t>TCM-142-11-4832</w:t>
            </w:r>
            <w:r w:rsidR="008C1DBC" w:rsidRPr="008C1DBC">
              <w:rPr>
                <w:rFonts w:eastAsia="Calibri"/>
                <w:lang w:eastAsia="en-US"/>
              </w:rPr>
              <w:t>, wielkość</w:t>
            </w:r>
            <w:r w:rsidR="00E47133">
              <w:rPr>
                <w:rFonts w:eastAsia="Calibri"/>
                <w:lang w:eastAsia="en-US"/>
              </w:rPr>
              <w:t xml:space="preserve"> </w:t>
            </w:r>
            <w:r w:rsidR="00E47133">
              <w:rPr>
                <w:rFonts w:eastAsia="Calibri"/>
                <w:lang w:eastAsia="en-US"/>
              </w:rPr>
              <w:sym w:font="Symbol" w:char="F046"/>
            </w:r>
            <w:r w:rsidR="00E47133">
              <w:rPr>
                <w:rFonts w:eastAsia="Calibri"/>
                <w:lang w:eastAsia="en-US"/>
              </w:rPr>
              <w:t>20</w:t>
            </w:r>
            <w:r w:rsidR="008C1DBC" w:rsidRPr="008C1DBC">
              <w:rPr>
                <w:rFonts w:eastAsia="Calibri"/>
                <w:lang w:eastAsia="en-US"/>
              </w:rPr>
              <w:t>, legalizacja do 2023 r.,</w:t>
            </w:r>
          </w:p>
          <w:p w:rsidR="008C1DBC" w:rsidRPr="008C1DBC" w:rsidRDefault="0036266B" w:rsidP="001711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b</w:t>
            </w:r>
            <w:r w:rsidR="008C1DBC" w:rsidRPr="008C1DBC">
              <w:rPr>
                <w:rFonts w:eastAsia="Calibri"/>
                <w:lang w:eastAsia="en-US"/>
              </w:rPr>
              <w:t>udynek 113</w:t>
            </w:r>
            <w:r w:rsidR="0017116D">
              <w:rPr>
                <w:rFonts w:eastAsia="Calibri"/>
                <w:lang w:eastAsia="en-US"/>
              </w:rPr>
              <w:t xml:space="preserve"> </w:t>
            </w:r>
            <w:r w:rsidR="008C1DBC" w:rsidRPr="008C1DBC">
              <w:rPr>
                <w:rFonts w:eastAsia="Calibri"/>
                <w:lang w:eastAsia="en-US"/>
              </w:rPr>
              <w:t>– Typ</w:t>
            </w:r>
            <w:r w:rsidR="00E47133">
              <w:rPr>
                <w:rFonts w:eastAsia="Calibri"/>
                <w:lang w:eastAsia="en-US"/>
              </w:rPr>
              <w:t xml:space="preserve"> TCM 142/08</w:t>
            </w:r>
            <w:r w:rsidR="008C1DBC" w:rsidRPr="008C1DBC">
              <w:rPr>
                <w:rFonts w:eastAsia="Calibri"/>
                <w:lang w:eastAsia="en-US"/>
              </w:rPr>
              <w:t>, wielkość</w:t>
            </w:r>
            <w:r w:rsidR="0017116D">
              <w:rPr>
                <w:rFonts w:eastAsia="Calibri"/>
                <w:lang w:eastAsia="en-US"/>
              </w:rPr>
              <w:t xml:space="preserve"> </w:t>
            </w:r>
            <w:r w:rsidR="0017116D">
              <w:rPr>
                <w:rFonts w:eastAsia="Calibri"/>
                <w:lang w:eastAsia="en-US"/>
              </w:rPr>
              <w:sym w:font="Symbol" w:char="F046"/>
            </w:r>
            <w:r w:rsidR="0017116D">
              <w:rPr>
                <w:rFonts w:eastAsia="Calibri"/>
                <w:lang w:eastAsia="en-US"/>
              </w:rPr>
              <w:t>20</w:t>
            </w:r>
            <w:r w:rsidR="008C1DBC" w:rsidRPr="008C1DBC">
              <w:rPr>
                <w:rFonts w:eastAsia="Calibri"/>
                <w:lang w:eastAsia="en-US"/>
              </w:rPr>
              <w:t>, legalizacja do 2021 r.,</w:t>
            </w:r>
          </w:p>
          <w:p w:rsidR="00D6352C" w:rsidRPr="0017116D" w:rsidRDefault="0036266B" w:rsidP="001711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  <w:r w:rsidR="008C1DBC" w:rsidRPr="008C1DBC">
              <w:rPr>
                <w:rFonts w:eastAsia="Calibri"/>
                <w:lang w:eastAsia="en-US"/>
              </w:rPr>
              <w:t>udynek 134</w:t>
            </w:r>
            <w:r w:rsidR="0017116D">
              <w:rPr>
                <w:rFonts w:eastAsia="Calibri"/>
                <w:lang w:eastAsia="en-US"/>
              </w:rPr>
              <w:t xml:space="preserve"> </w:t>
            </w:r>
            <w:r w:rsidR="008C1DBC" w:rsidRPr="008C1DBC">
              <w:rPr>
                <w:rFonts w:eastAsia="Calibri"/>
                <w:lang w:eastAsia="en-US"/>
              </w:rPr>
              <w:t xml:space="preserve">– Typ  </w:t>
            </w:r>
            <w:r w:rsidR="0017116D">
              <w:rPr>
                <w:rFonts w:eastAsia="Calibri"/>
                <w:lang w:eastAsia="en-US"/>
              </w:rPr>
              <w:t>IS4-02</w:t>
            </w:r>
            <w:r w:rsidR="008C1DBC" w:rsidRPr="008C1DBC">
              <w:rPr>
                <w:rFonts w:eastAsia="Calibri"/>
                <w:lang w:eastAsia="en-US"/>
              </w:rPr>
              <w:t xml:space="preserve">, wielkość </w:t>
            </w:r>
            <w:r w:rsidR="0017116D">
              <w:rPr>
                <w:rFonts w:eastAsia="Calibri"/>
                <w:lang w:eastAsia="en-US"/>
              </w:rPr>
              <w:sym w:font="Symbol" w:char="F046"/>
            </w:r>
            <w:r w:rsidR="0017116D">
              <w:rPr>
                <w:rFonts w:eastAsia="Calibri"/>
                <w:lang w:eastAsia="en-US"/>
              </w:rPr>
              <w:t>20</w:t>
            </w:r>
            <w:r w:rsidR="008C1DBC" w:rsidRPr="008C1DBC">
              <w:rPr>
                <w:rFonts w:eastAsia="Calibri"/>
                <w:lang w:eastAsia="en-US"/>
              </w:rPr>
              <w:t>, legalizacja do 2023 r.</w:t>
            </w:r>
          </w:p>
          <w:p w:rsidR="00EB0073" w:rsidRPr="00365115" w:rsidRDefault="00161BBC" w:rsidP="00A767B2">
            <w:pPr>
              <w:jc w:val="both"/>
            </w:pPr>
            <w:r w:rsidRPr="00C35830">
              <w:rPr>
                <w:b/>
              </w:rPr>
              <w:t>a</w:t>
            </w:r>
            <w:r w:rsidR="00EB0073" w:rsidRPr="00C35830">
              <w:rPr>
                <w:b/>
              </w:rPr>
              <w:t>d c)</w:t>
            </w:r>
            <w:r w:rsidR="00EB0073">
              <w:t xml:space="preserve"> typ: De Dietrich </w:t>
            </w:r>
            <w:proofErr w:type="spellStart"/>
            <w:r w:rsidR="00EB0073">
              <w:t>Termique</w:t>
            </w:r>
            <w:proofErr w:type="spellEnd"/>
            <w:r w:rsidR="00EB0073">
              <w:t xml:space="preserve"> 337, producent De Dietrich – zmieniono załącznik nr 2 do specyfikacji technicznej</w:t>
            </w:r>
            <w:r w:rsidR="008D58D7">
              <w:t>;</w:t>
            </w:r>
          </w:p>
          <w:p w:rsidR="00A767B2" w:rsidRDefault="00161BBC" w:rsidP="00A767B2">
            <w:pPr>
              <w:jc w:val="both"/>
            </w:pPr>
            <w:r w:rsidRPr="00C35830">
              <w:rPr>
                <w:b/>
              </w:rPr>
              <w:t>a</w:t>
            </w:r>
            <w:r w:rsidR="00EB0073" w:rsidRPr="00C35830">
              <w:rPr>
                <w:b/>
              </w:rPr>
              <w:t>d d)</w:t>
            </w:r>
            <w:r w:rsidR="00EB0073">
              <w:t xml:space="preserve"> ostatni przegląd kominiarski odbył się </w:t>
            </w:r>
            <w:r w:rsidR="00952CE1">
              <w:t>wrzesień</w:t>
            </w:r>
            <w:r w:rsidR="00E073FE">
              <w:t xml:space="preserve"> </w:t>
            </w:r>
            <w:r w:rsidR="006725E4">
              <w:t>2019r.</w:t>
            </w:r>
            <w:r w:rsidR="00EB0073">
              <w:t>, stan techniczny bez uwag;</w:t>
            </w:r>
          </w:p>
          <w:p w:rsidR="00EB0073" w:rsidRDefault="00161BBC" w:rsidP="00A767B2">
            <w:pPr>
              <w:jc w:val="both"/>
            </w:pPr>
            <w:r w:rsidRPr="00C35830">
              <w:rPr>
                <w:b/>
              </w:rPr>
              <w:t>a</w:t>
            </w:r>
            <w:r w:rsidR="00EB0073" w:rsidRPr="00C35830">
              <w:rPr>
                <w:b/>
              </w:rPr>
              <w:t>d e)</w:t>
            </w:r>
            <w:r w:rsidR="00EB0073">
              <w:t xml:space="preserve"> </w:t>
            </w:r>
            <w:r w:rsidR="00EC7CE8" w:rsidRPr="00365115">
              <w:rPr>
                <w:rFonts w:eastAsia="Calibri"/>
                <w:color w:val="000000"/>
              </w:rPr>
              <w:t>budynki będące przedmiotem użyczenia posiadają aktualne przeglądy</w:t>
            </w:r>
            <w:r w:rsidR="00EC7CE8">
              <w:rPr>
                <w:rFonts w:eastAsia="Calibri"/>
                <w:color w:val="000000"/>
              </w:rPr>
              <w:t xml:space="preserve"> </w:t>
            </w:r>
            <w:r w:rsidR="00EC7CE8" w:rsidRPr="00365115">
              <w:rPr>
                <w:rFonts w:eastAsia="Calibri"/>
                <w:color w:val="000000"/>
              </w:rPr>
              <w:t>budowlane</w:t>
            </w:r>
            <w:r w:rsidR="00C966E1">
              <w:rPr>
                <w:rFonts w:eastAsia="Calibri"/>
                <w:color w:val="000000"/>
              </w:rPr>
              <w:t xml:space="preserve">: roczne przeglądy wykonane wrzesień 2019 rok., pięcioletnie </w:t>
            </w:r>
            <w:r w:rsidR="00046C6B">
              <w:rPr>
                <w:rFonts w:eastAsia="Calibri"/>
                <w:color w:val="000000"/>
              </w:rPr>
              <w:t xml:space="preserve">listopad </w:t>
            </w:r>
            <w:r w:rsidR="00C966E1">
              <w:rPr>
                <w:rFonts w:eastAsia="Calibri"/>
                <w:color w:val="000000"/>
              </w:rPr>
              <w:t>2018 rok</w:t>
            </w:r>
            <w:r w:rsidR="00EC7CE8">
              <w:rPr>
                <w:rFonts w:eastAsia="Calibri"/>
                <w:color w:val="000000"/>
              </w:rPr>
              <w:t>;</w:t>
            </w:r>
          </w:p>
          <w:p w:rsidR="00A767B2" w:rsidRPr="00365115" w:rsidRDefault="00161BBC" w:rsidP="00A767B2">
            <w:pPr>
              <w:jc w:val="both"/>
            </w:pPr>
            <w:r w:rsidRPr="00C35830">
              <w:rPr>
                <w:b/>
              </w:rPr>
              <w:t>a</w:t>
            </w:r>
            <w:r w:rsidR="00EB0073" w:rsidRPr="00C35830">
              <w:rPr>
                <w:b/>
              </w:rPr>
              <w:t>d f)</w:t>
            </w:r>
            <w:r w:rsidR="00EB0073">
              <w:t xml:space="preserve"> </w:t>
            </w:r>
            <w:r w:rsidR="00EB0073" w:rsidRPr="00365115">
              <w:rPr>
                <w:rFonts w:eastAsia="Calibri"/>
                <w:color w:val="000000"/>
              </w:rPr>
              <w:t xml:space="preserve">pomieszczenia kotłowni spełniają warunki BHP i są wyposażone </w:t>
            </w:r>
            <w:r w:rsidR="00EB0073">
              <w:rPr>
                <w:rFonts w:eastAsia="Calibri"/>
                <w:color w:val="000000"/>
              </w:rPr>
              <w:t xml:space="preserve"> </w:t>
            </w:r>
            <w:r w:rsidR="00EB0073" w:rsidRPr="00365115">
              <w:rPr>
                <w:rFonts w:eastAsia="Calibri"/>
                <w:color w:val="000000"/>
              </w:rPr>
              <w:t xml:space="preserve">w środki ochrony ppoż. </w:t>
            </w:r>
          </w:p>
        </w:tc>
      </w:tr>
      <w:tr w:rsidR="007910A1" w:rsidRPr="00365115" w:rsidTr="00D20FC8">
        <w:tc>
          <w:tcPr>
            <w:tcW w:w="936" w:type="dxa"/>
          </w:tcPr>
          <w:p w:rsidR="007910A1" w:rsidRPr="00365115" w:rsidRDefault="007910A1" w:rsidP="00987744">
            <w:pPr>
              <w:jc w:val="center"/>
            </w:pPr>
          </w:p>
        </w:tc>
        <w:tc>
          <w:tcPr>
            <w:tcW w:w="8915" w:type="dxa"/>
          </w:tcPr>
          <w:p w:rsidR="003E607B" w:rsidRPr="00C40AB2" w:rsidRDefault="003E607B" w:rsidP="000A0D86">
            <w:pPr>
              <w:numPr>
                <w:ilvl w:val="0"/>
                <w:numId w:val="5"/>
              </w:numPr>
              <w:tabs>
                <w:tab w:val="left" w:pos="369"/>
              </w:tabs>
              <w:spacing w:after="1" w:line="258" w:lineRule="auto"/>
              <w:ind w:left="85"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Informacje środowiskowe: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potwierdzenie, czy kotłownia jest zarejestrowana w krajowej bazie KOBIZE;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potwierdzenie, czy miejsce prowadzenia działalności kotłowni </w:t>
            </w:r>
            <w:r w:rsidR="000341ED" w:rsidRPr="00365115">
              <w:rPr>
                <w:rFonts w:eastAsia="Calibri"/>
                <w:color w:val="000000"/>
              </w:rPr>
              <w:br/>
            </w:r>
            <w:r w:rsidR="000A0D86">
              <w:rPr>
                <w:rFonts w:eastAsia="Calibri"/>
                <w:color w:val="000000"/>
              </w:rPr>
              <w:t xml:space="preserve">      </w:t>
            </w:r>
            <w:r w:rsidRPr="00365115">
              <w:rPr>
                <w:rFonts w:eastAsia="Calibri"/>
                <w:color w:val="000000"/>
              </w:rPr>
              <w:t xml:space="preserve">na </w:t>
            </w:r>
            <w:proofErr w:type="spellStart"/>
            <w:r w:rsidRPr="00365115">
              <w:rPr>
                <w:rFonts w:eastAsia="Calibri"/>
                <w:color w:val="000000"/>
              </w:rPr>
              <w:t>ekogroszek</w:t>
            </w:r>
            <w:proofErr w:type="spellEnd"/>
            <w:r w:rsidRPr="00365115">
              <w:rPr>
                <w:rFonts w:eastAsia="Calibri"/>
                <w:color w:val="000000"/>
              </w:rPr>
              <w:t xml:space="preserve"> ma konto w BDO (Baza Danych o Odpadach);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potwierdzenie czy kotłownie posiadają wymagane zgłoszenia środowiskowe;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potwierdzenie czy kotłownia posiada Stację Uzdatniania Wody, która emituje ścieki</w:t>
            </w:r>
            <w:r w:rsidR="00D27F7A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 </w:t>
            </w:r>
            <w:r w:rsidR="000A0D86">
              <w:rPr>
                <w:rFonts w:eastAsia="Calibri"/>
                <w:color w:val="000000"/>
              </w:rPr>
              <w:t xml:space="preserve">   </w:t>
            </w:r>
            <w:r w:rsidRPr="00365115">
              <w:rPr>
                <w:rFonts w:eastAsia="Calibri"/>
                <w:color w:val="000000"/>
              </w:rPr>
              <w:t xml:space="preserve">przemysłowe;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potwierdzenie czy kotłownia na </w:t>
            </w:r>
            <w:proofErr w:type="spellStart"/>
            <w:r w:rsidRPr="00365115">
              <w:rPr>
                <w:rFonts w:eastAsia="Calibri"/>
                <w:color w:val="000000"/>
              </w:rPr>
              <w:t>ekogroszek</w:t>
            </w:r>
            <w:proofErr w:type="spellEnd"/>
            <w:r w:rsidRPr="00365115">
              <w:rPr>
                <w:rFonts w:eastAsia="Calibri"/>
                <w:color w:val="000000"/>
              </w:rPr>
              <w:t xml:space="preserve"> posiada system odpylania i w jakim</w:t>
            </w:r>
            <w:r w:rsidR="00D27F7A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 </w:t>
            </w:r>
            <w:r w:rsidR="00D27F7A">
              <w:rPr>
                <w:rFonts w:eastAsia="Calibri"/>
                <w:color w:val="000000"/>
              </w:rPr>
              <w:t xml:space="preserve">    </w:t>
            </w:r>
            <w:r w:rsidRPr="00365115">
              <w:rPr>
                <w:rFonts w:eastAsia="Calibri"/>
                <w:color w:val="000000"/>
              </w:rPr>
              <w:t xml:space="preserve">wariancie;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informacji dotyczących budowy rusztu kotłowni na </w:t>
            </w:r>
            <w:proofErr w:type="spellStart"/>
            <w:r w:rsidRPr="00365115">
              <w:rPr>
                <w:rFonts w:eastAsia="Calibri"/>
                <w:color w:val="000000"/>
              </w:rPr>
              <w:t>ekogroszek</w:t>
            </w:r>
            <w:proofErr w:type="spellEnd"/>
            <w:r w:rsidRPr="00365115">
              <w:rPr>
                <w:rFonts w:eastAsia="Calibri"/>
                <w:color w:val="000000"/>
              </w:rPr>
              <w:t xml:space="preserve"> (stałą </w:t>
            </w:r>
            <w:r w:rsidR="000341ED" w:rsidRPr="00365115">
              <w:rPr>
                <w:rFonts w:eastAsia="Calibri"/>
                <w:color w:val="000000"/>
              </w:rPr>
              <w:br/>
            </w:r>
            <w:r w:rsidR="000A0D86">
              <w:rPr>
                <w:rFonts w:eastAsia="Calibri"/>
                <w:color w:val="000000"/>
              </w:rPr>
              <w:t xml:space="preserve">     </w:t>
            </w:r>
            <w:r w:rsidRPr="00365115">
              <w:rPr>
                <w:rFonts w:eastAsia="Calibri"/>
                <w:color w:val="000000"/>
              </w:rPr>
              <w:t xml:space="preserve">z ciągiem naturalnym, stały z ciągiem sztucznym mechaniczny);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pojemość zbiorników oleju z podziałem dla każdej kotłowni;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ostatnie odczyty zawierające dane z analizatora spalin dla każdej kotłowni/każdego</w:t>
            </w:r>
            <w:r w:rsidR="00D27F7A">
              <w:rPr>
                <w:rFonts w:eastAsia="Calibri"/>
                <w:color w:val="000000"/>
              </w:rPr>
              <w:br/>
              <w:t xml:space="preserve">    </w:t>
            </w:r>
            <w:r w:rsidRPr="00365115">
              <w:rPr>
                <w:rFonts w:eastAsia="Calibri"/>
                <w:color w:val="000000"/>
              </w:rPr>
              <w:t xml:space="preserve"> kotła; </w:t>
            </w:r>
          </w:p>
          <w:p w:rsidR="003E607B" w:rsidRPr="00365115" w:rsidRDefault="003E607B" w:rsidP="000A0D86">
            <w:pPr>
              <w:numPr>
                <w:ilvl w:val="1"/>
                <w:numId w:val="5"/>
              </w:numPr>
              <w:tabs>
                <w:tab w:val="left" w:pos="369"/>
              </w:tabs>
              <w:spacing w:after="1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wynik kontroli WIOŚ i Sanepidu dla kotłowni; </w:t>
            </w:r>
          </w:p>
          <w:p w:rsidR="007910A1" w:rsidRPr="00365115" w:rsidRDefault="007910A1" w:rsidP="00987744"/>
        </w:tc>
        <w:tc>
          <w:tcPr>
            <w:tcW w:w="4886" w:type="dxa"/>
          </w:tcPr>
          <w:p w:rsidR="00161BBC" w:rsidRPr="00365115" w:rsidRDefault="00161BBC" w:rsidP="00161BBC">
            <w:pPr>
              <w:jc w:val="both"/>
            </w:pPr>
            <w:r w:rsidRPr="00365115">
              <w:t>W odpowiedzi na pytanie Zamawiający informuje, że:</w:t>
            </w:r>
          </w:p>
          <w:p w:rsidR="007910A1" w:rsidRDefault="007C05F6" w:rsidP="00D20FC8">
            <w:pPr>
              <w:jc w:val="both"/>
            </w:pPr>
            <w:r w:rsidRPr="00C73CA6">
              <w:rPr>
                <w:b/>
              </w:rPr>
              <w:t>ad a)</w:t>
            </w:r>
            <w:r w:rsidR="00EE4786">
              <w:t xml:space="preserve"> tak kotłownia jest </w:t>
            </w:r>
            <w:r w:rsidR="00EE4786" w:rsidRPr="00365115">
              <w:rPr>
                <w:rFonts w:eastAsia="Calibri"/>
                <w:color w:val="000000"/>
              </w:rPr>
              <w:t xml:space="preserve">zarejestrowana </w:t>
            </w:r>
            <w:r w:rsidR="00EE4786">
              <w:rPr>
                <w:rFonts w:eastAsia="Calibri"/>
                <w:color w:val="000000"/>
              </w:rPr>
              <w:br/>
            </w:r>
            <w:r w:rsidR="00EE4786" w:rsidRPr="00365115">
              <w:rPr>
                <w:rFonts w:eastAsia="Calibri"/>
                <w:color w:val="000000"/>
              </w:rPr>
              <w:t>w krajowej bazie KOBIZE</w:t>
            </w:r>
            <w:r w:rsidR="008D58D7">
              <w:rPr>
                <w:rFonts w:eastAsia="Calibri"/>
                <w:color w:val="000000"/>
              </w:rPr>
              <w:t>;</w:t>
            </w:r>
          </w:p>
          <w:p w:rsidR="007C05F6" w:rsidRDefault="007C05F6" w:rsidP="00D20FC8">
            <w:pPr>
              <w:jc w:val="both"/>
            </w:pPr>
            <w:r w:rsidRPr="00C73CA6">
              <w:rPr>
                <w:b/>
              </w:rPr>
              <w:t>ad b)</w:t>
            </w:r>
            <w:r w:rsidR="00EE4786">
              <w:t xml:space="preserve"> </w:t>
            </w:r>
            <w:r w:rsidR="00EE4786">
              <w:rPr>
                <w:rFonts w:eastAsia="Calibri"/>
                <w:color w:val="000000"/>
              </w:rPr>
              <w:t xml:space="preserve">tak </w:t>
            </w:r>
            <w:r w:rsidR="00EE4786" w:rsidRPr="00365115">
              <w:rPr>
                <w:rFonts w:eastAsia="Calibri"/>
                <w:color w:val="000000"/>
              </w:rPr>
              <w:t>ma</w:t>
            </w:r>
            <w:r w:rsidR="00EE4786">
              <w:rPr>
                <w:rFonts w:eastAsia="Calibri"/>
                <w:color w:val="000000"/>
              </w:rPr>
              <w:t>my</w:t>
            </w:r>
            <w:r w:rsidR="00EE4786" w:rsidRPr="00365115">
              <w:rPr>
                <w:rFonts w:eastAsia="Calibri"/>
                <w:color w:val="000000"/>
              </w:rPr>
              <w:t xml:space="preserve"> konto w BDO (Baza Danych </w:t>
            </w:r>
            <w:r w:rsidR="00EE4786">
              <w:rPr>
                <w:rFonts w:eastAsia="Calibri"/>
                <w:color w:val="000000"/>
              </w:rPr>
              <w:br/>
            </w:r>
            <w:r w:rsidR="00EE4786" w:rsidRPr="00365115">
              <w:rPr>
                <w:rFonts w:eastAsia="Calibri"/>
                <w:color w:val="000000"/>
              </w:rPr>
              <w:t>o Odpadach)</w:t>
            </w:r>
            <w:r w:rsidR="008D58D7">
              <w:rPr>
                <w:rFonts w:eastAsia="Calibri"/>
                <w:color w:val="000000"/>
              </w:rPr>
              <w:t>;</w:t>
            </w:r>
          </w:p>
          <w:p w:rsidR="007C05F6" w:rsidRDefault="007C05F6" w:rsidP="00D20FC8">
            <w:pPr>
              <w:jc w:val="both"/>
            </w:pPr>
            <w:r w:rsidRPr="00C73CA6">
              <w:rPr>
                <w:b/>
              </w:rPr>
              <w:t>ad c)</w:t>
            </w:r>
            <w:r w:rsidR="00EE4786" w:rsidRPr="00365115">
              <w:rPr>
                <w:rFonts w:eastAsia="Calibri"/>
                <w:color w:val="000000"/>
              </w:rPr>
              <w:t xml:space="preserve"> </w:t>
            </w:r>
            <w:r w:rsidR="00EE4786">
              <w:rPr>
                <w:rFonts w:eastAsia="Calibri"/>
                <w:color w:val="000000"/>
              </w:rPr>
              <w:t xml:space="preserve">tak </w:t>
            </w:r>
            <w:r w:rsidR="00EE4786" w:rsidRPr="00365115">
              <w:rPr>
                <w:rFonts w:eastAsia="Calibri"/>
                <w:color w:val="000000"/>
              </w:rPr>
              <w:t>kotłownie posiadają wymagane zgłoszenia środowiskowe</w:t>
            </w:r>
            <w:r w:rsidR="00EE4786">
              <w:rPr>
                <w:rFonts w:eastAsia="Calibri"/>
                <w:color w:val="000000"/>
              </w:rPr>
              <w:t>;</w:t>
            </w:r>
          </w:p>
          <w:p w:rsidR="007C05F6" w:rsidRDefault="007C05F6" w:rsidP="00D20FC8">
            <w:pPr>
              <w:jc w:val="both"/>
            </w:pPr>
            <w:r w:rsidRPr="00C73CA6">
              <w:rPr>
                <w:b/>
              </w:rPr>
              <w:t>ad d)</w:t>
            </w:r>
            <w:r w:rsidR="00EE4786" w:rsidRPr="00365115">
              <w:rPr>
                <w:rFonts w:eastAsia="Calibri"/>
                <w:color w:val="000000"/>
              </w:rPr>
              <w:t xml:space="preserve"> </w:t>
            </w:r>
            <w:r w:rsidR="00EE4786">
              <w:rPr>
                <w:rFonts w:eastAsia="Calibri"/>
                <w:color w:val="000000"/>
              </w:rPr>
              <w:t xml:space="preserve">tak </w:t>
            </w:r>
            <w:r w:rsidR="00EE4786" w:rsidRPr="00365115">
              <w:rPr>
                <w:rFonts w:eastAsia="Calibri"/>
                <w:color w:val="000000"/>
              </w:rPr>
              <w:t xml:space="preserve"> kotłowni</w:t>
            </w:r>
            <w:r w:rsidR="008D638A">
              <w:rPr>
                <w:rFonts w:eastAsia="Calibri"/>
                <w:color w:val="000000"/>
              </w:rPr>
              <w:t>e</w:t>
            </w:r>
            <w:r w:rsidR="00EE4786" w:rsidRPr="00365115">
              <w:rPr>
                <w:rFonts w:eastAsia="Calibri"/>
                <w:color w:val="000000"/>
              </w:rPr>
              <w:t xml:space="preserve"> </w:t>
            </w:r>
            <w:r w:rsidR="00C966E1" w:rsidRPr="00365115">
              <w:rPr>
                <w:rFonts w:eastAsia="Calibri"/>
                <w:color w:val="000000"/>
              </w:rPr>
              <w:t>posiąd</w:t>
            </w:r>
            <w:r w:rsidR="00C966E1">
              <w:rPr>
                <w:rFonts w:eastAsia="Calibri"/>
                <w:color w:val="000000"/>
              </w:rPr>
              <w:t>ą</w:t>
            </w:r>
            <w:r w:rsidR="00EE4786" w:rsidRPr="00365115">
              <w:rPr>
                <w:rFonts w:eastAsia="Calibri"/>
                <w:color w:val="000000"/>
              </w:rPr>
              <w:t xml:space="preserve"> Stację Uzdatniania Wody</w:t>
            </w:r>
            <w:r w:rsidR="00950F39">
              <w:rPr>
                <w:rFonts w:eastAsia="Calibri"/>
                <w:color w:val="000000"/>
              </w:rPr>
              <w:t>,</w:t>
            </w:r>
            <w:r w:rsidR="00950F39" w:rsidRPr="00547BF6">
              <w:t xml:space="preserve"> nie emitują one ścieków przemysłowych</w:t>
            </w:r>
            <w:r w:rsidR="008D58D7">
              <w:rPr>
                <w:rFonts w:eastAsia="Calibri"/>
                <w:color w:val="000000"/>
              </w:rPr>
              <w:t>;</w:t>
            </w:r>
          </w:p>
          <w:p w:rsidR="007C05F6" w:rsidRDefault="007C05F6" w:rsidP="00D20FC8">
            <w:pPr>
              <w:jc w:val="both"/>
            </w:pPr>
            <w:r w:rsidRPr="00C73CA6">
              <w:rPr>
                <w:b/>
              </w:rPr>
              <w:t>ad e)</w:t>
            </w:r>
            <w:r w:rsidR="00950F39" w:rsidRPr="00547BF6">
              <w:t xml:space="preserve"> </w:t>
            </w:r>
            <w:r w:rsidR="00950F39">
              <w:t>k</w:t>
            </w:r>
            <w:r w:rsidR="00950F39" w:rsidRPr="00547BF6">
              <w:t xml:space="preserve">otłownia na </w:t>
            </w:r>
            <w:proofErr w:type="spellStart"/>
            <w:r w:rsidR="00950F39" w:rsidRPr="00547BF6">
              <w:t>ekogroszek</w:t>
            </w:r>
            <w:proofErr w:type="spellEnd"/>
            <w:r w:rsidR="00950F39" w:rsidRPr="00547BF6">
              <w:t xml:space="preserve"> nie posiada systemu odpylania</w:t>
            </w:r>
            <w:r w:rsidR="00950F39">
              <w:t>;</w:t>
            </w:r>
          </w:p>
          <w:p w:rsidR="007C05F6" w:rsidRDefault="007C05F6" w:rsidP="00D20FC8">
            <w:pPr>
              <w:jc w:val="both"/>
            </w:pPr>
            <w:r>
              <w:t>ad f)</w:t>
            </w:r>
            <w:r w:rsidR="00950F39" w:rsidRPr="00547BF6">
              <w:t xml:space="preserve"> </w:t>
            </w:r>
            <w:r w:rsidR="00950F39">
              <w:t>w</w:t>
            </w:r>
            <w:r w:rsidR="00950F39" w:rsidRPr="00547BF6">
              <w:t xml:space="preserve"> kotłowni na </w:t>
            </w:r>
            <w:proofErr w:type="spellStart"/>
            <w:r w:rsidR="00950F39" w:rsidRPr="00547BF6">
              <w:t>ekogroszek</w:t>
            </w:r>
            <w:proofErr w:type="spellEnd"/>
            <w:r w:rsidR="00950F39" w:rsidRPr="00547BF6">
              <w:t xml:space="preserve"> jest ruszt stały </w:t>
            </w:r>
            <w:r w:rsidR="006872DC">
              <w:br/>
            </w:r>
            <w:r w:rsidR="00950F39" w:rsidRPr="00547BF6">
              <w:t>z nadmuchem mechanicznym</w:t>
            </w:r>
            <w:r w:rsidR="00950F39">
              <w:t>;</w:t>
            </w:r>
          </w:p>
          <w:p w:rsidR="006872DC" w:rsidRPr="00C73CA6" w:rsidRDefault="007C05F6" w:rsidP="00D20FC8">
            <w:pPr>
              <w:jc w:val="both"/>
              <w:rPr>
                <w:b/>
              </w:rPr>
            </w:pPr>
            <w:r w:rsidRPr="00C73CA6">
              <w:rPr>
                <w:b/>
              </w:rPr>
              <w:t xml:space="preserve">ad g) </w:t>
            </w:r>
          </w:p>
          <w:p w:rsidR="00D57FD2" w:rsidRPr="006478A2" w:rsidRDefault="00FE0F0B" w:rsidP="00D20FC8">
            <w:pPr>
              <w:jc w:val="both"/>
              <w:rPr>
                <w:b/>
              </w:rPr>
            </w:pPr>
            <w:r w:rsidRPr="006478A2">
              <w:rPr>
                <w:b/>
              </w:rPr>
              <w:t>Zad I</w:t>
            </w:r>
            <w:r w:rsidR="00D57FD2" w:rsidRPr="006478A2">
              <w:rPr>
                <w:b/>
              </w:rPr>
              <w:t>:</w:t>
            </w:r>
          </w:p>
          <w:p w:rsidR="007C05F6" w:rsidRDefault="0036266B" w:rsidP="00D20FC8">
            <w:pPr>
              <w:jc w:val="both"/>
            </w:pPr>
            <w:r>
              <w:t>k</w:t>
            </w:r>
            <w:r w:rsidR="00D57FD2">
              <w:t>otłownia</w:t>
            </w:r>
            <w:r w:rsidR="00FE0F0B">
              <w:t xml:space="preserve"> zbiornik</w:t>
            </w:r>
            <w:r w:rsidR="006478A2">
              <w:t>i</w:t>
            </w:r>
            <w:r w:rsidR="00FE0F0B">
              <w:t xml:space="preserve"> oleju – </w:t>
            </w:r>
            <w:r w:rsidR="00893242">
              <w:t>o łącznej pojemność</w:t>
            </w:r>
            <w:r w:rsidR="00FE0F0B">
              <w:t xml:space="preserve"> </w:t>
            </w:r>
            <w:r w:rsidR="00893242">
              <w:t>5 000</w:t>
            </w:r>
            <w:r w:rsidR="00FE0F0B">
              <w:t xml:space="preserve"> litrów</w:t>
            </w:r>
            <w:r w:rsidR="008D58D7">
              <w:t>;</w:t>
            </w:r>
          </w:p>
          <w:p w:rsidR="00FE0F0B" w:rsidRPr="006478A2" w:rsidRDefault="00FE0F0B" w:rsidP="00D20FC8">
            <w:pPr>
              <w:jc w:val="both"/>
              <w:rPr>
                <w:b/>
              </w:rPr>
            </w:pPr>
            <w:r w:rsidRPr="006478A2">
              <w:rPr>
                <w:b/>
              </w:rPr>
              <w:t>Zad II</w:t>
            </w:r>
            <w:r w:rsidR="00D57FD2" w:rsidRPr="006478A2">
              <w:rPr>
                <w:b/>
              </w:rPr>
              <w:t>:</w:t>
            </w:r>
          </w:p>
          <w:p w:rsidR="00D57FD2" w:rsidRDefault="006478A2" w:rsidP="00D20FC8">
            <w:pPr>
              <w:jc w:val="both"/>
            </w:pPr>
            <w:r>
              <w:lastRenderedPageBreak/>
              <w:t>k</w:t>
            </w:r>
            <w:r w:rsidR="00D57FD2">
              <w:t xml:space="preserve">otłownia budynek </w:t>
            </w:r>
            <w:r>
              <w:t xml:space="preserve">nr </w:t>
            </w:r>
            <w:r w:rsidR="00D57FD2">
              <w:t>40 zbiornik</w:t>
            </w:r>
            <w:r>
              <w:t>i</w:t>
            </w:r>
            <w:r w:rsidR="00D57FD2">
              <w:t xml:space="preserve"> oleju – </w:t>
            </w:r>
            <w:r>
              <w:br/>
            </w:r>
            <w:r w:rsidR="00893242">
              <w:t xml:space="preserve">o łącznej </w:t>
            </w:r>
            <w:r w:rsidR="00D57FD2">
              <w:t xml:space="preserve">pojemność </w:t>
            </w:r>
            <w:r w:rsidR="00893242">
              <w:t xml:space="preserve">24 000 </w:t>
            </w:r>
            <w:r w:rsidR="00D57FD2">
              <w:t>litrów;</w:t>
            </w:r>
          </w:p>
          <w:p w:rsidR="00D57FD2" w:rsidRDefault="006478A2" w:rsidP="00D57FD2">
            <w:pPr>
              <w:jc w:val="both"/>
            </w:pPr>
            <w:r>
              <w:t>k</w:t>
            </w:r>
            <w:r w:rsidR="00D57FD2">
              <w:t xml:space="preserve">otłownia budynek </w:t>
            </w:r>
            <w:r>
              <w:t xml:space="preserve">nr </w:t>
            </w:r>
            <w:r w:rsidR="00D57FD2">
              <w:t>65 zbiornik</w:t>
            </w:r>
            <w:r>
              <w:t>i</w:t>
            </w:r>
            <w:r w:rsidR="00D57FD2">
              <w:t xml:space="preserve"> oleju – </w:t>
            </w:r>
            <w:r>
              <w:br/>
            </w:r>
            <w:r w:rsidR="00893242">
              <w:t xml:space="preserve">o łącznej </w:t>
            </w:r>
            <w:r w:rsidR="00D57FD2">
              <w:t xml:space="preserve">pojemność </w:t>
            </w:r>
            <w:r w:rsidR="00893242">
              <w:t>16 000</w:t>
            </w:r>
            <w:r w:rsidR="00D57FD2">
              <w:t xml:space="preserve"> litrów;</w:t>
            </w:r>
          </w:p>
          <w:p w:rsidR="00D57FD2" w:rsidRDefault="006478A2" w:rsidP="00D57FD2">
            <w:pPr>
              <w:jc w:val="both"/>
            </w:pPr>
            <w:r>
              <w:t>k</w:t>
            </w:r>
            <w:r w:rsidR="00D57FD2">
              <w:t xml:space="preserve">otłownia budynek </w:t>
            </w:r>
            <w:r>
              <w:t xml:space="preserve">nr </w:t>
            </w:r>
            <w:r w:rsidR="00D57FD2">
              <w:t>79 zbiornik</w:t>
            </w:r>
            <w:r>
              <w:t>i</w:t>
            </w:r>
            <w:r w:rsidR="00D57FD2">
              <w:t xml:space="preserve"> oleju – </w:t>
            </w:r>
            <w:r>
              <w:br/>
            </w:r>
            <w:r w:rsidR="00893242">
              <w:t>o łącznej pojemność</w:t>
            </w:r>
            <w:r w:rsidR="00D57FD2">
              <w:t xml:space="preserve"> </w:t>
            </w:r>
            <w:r w:rsidR="00893242">
              <w:t>10 000</w:t>
            </w:r>
            <w:r w:rsidR="00D57FD2">
              <w:t xml:space="preserve"> litrów;</w:t>
            </w:r>
          </w:p>
          <w:p w:rsidR="00D57FD2" w:rsidRDefault="006478A2" w:rsidP="00D57FD2">
            <w:pPr>
              <w:jc w:val="both"/>
            </w:pPr>
            <w:r>
              <w:t>kotłownia budynek nr 113 z</w:t>
            </w:r>
            <w:r w:rsidR="00D57FD2">
              <w:t>biornik</w:t>
            </w:r>
            <w:r>
              <w:t xml:space="preserve">i oleju </w:t>
            </w:r>
            <w:r w:rsidR="00D57FD2">
              <w:t xml:space="preserve">– </w:t>
            </w:r>
            <w:r>
              <w:br/>
            </w:r>
            <w:r w:rsidR="00893242">
              <w:t>o łącznej pojemność</w:t>
            </w:r>
            <w:r w:rsidR="00D57FD2">
              <w:t xml:space="preserve"> </w:t>
            </w:r>
            <w:r w:rsidR="00893242">
              <w:t>16 000</w:t>
            </w:r>
            <w:r w:rsidR="00D57FD2">
              <w:t xml:space="preserve"> litrów;</w:t>
            </w:r>
          </w:p>
          <w:p w:rsidR="00FE0F0B" w:rsidRDefault="006478A2" w:rsidP="00D20FC8">
            <w:pPr>
              <w:jc w:val="both"/>
            </w:pPr>
            <w:r>
              <w:t>k</w:t>
            </w:r>
            <w:r w:rsidR="00D57FD2">
              <w:t xml:space="preserve">otłownia budynek </w:t>
            </w:r>
            <w:r>
              <w:t xml:space="preserve">nr </w:t>
            </w:r>
            <w:r w:rsidR="00D57FD2">
              <w:t>134 zbiornik</w:t>
            </w:r>
            <w:r>
              <w:t>i</w:t>
            </w:r>
            <w:r w:rsidR="00D57FD2">
              <w:t xml:space="preserve"> oleju – </w:t>
            </w:r>
            <w:r>
              <w:br/>
            </w:r>
            <w:r w:rsidR="00893242">
              <w:t>o łącznej pojemność</w:t>
            </w:r>
            <w:r w:rsidR="00D57FD2">
              <w:t xml:space="preserve"> </w:t>
            </w:r>
            <w:r w:rsidR="00893242">
              <w:t xml:space="preserve">15 000 </w:t>
            </w:r>
            <w:r w:rsidR="00D57FD2">
              <w:t>litrów;</w:t>
            </w:r>
          </w:p>
          <w:p w:rsidR="007C05F6" w:rsidRDefault="0048771F" w:rsidP="00FE0F0B">
            <w:pPr>
              <w:jc w:val="both"/>
            </w:pPr>
            <w:r w:rsidRPr="00C73CA6">
              <w:rPr>
                <w:b/>
              </w:rPr>
              <w:t>ad h)</w:t>
            </w:r>
            <w:r w:rsidR="00FE0F0B">
              <w:t xml:space="preserve"> skan odczytu z analizatora spalin dla każdej kotłowni w załączeniu;</w:t>
            </w:r>
          </w:p>
          <w:p w:rsidR="00EE4786" w:rsidRPr="00365115" w:rsidRDefault="00EE4786" w:rsidP="00E47133">
            <w:pPr>
              <w:jc w:val="both"/>
            </w:pPr>
            <w:r w:rsidRPr="00C73CA6">
              <w:rPr>
                <w:b/>
              </w:rPr>
              <w:t>ad i)</w:t>
            </w:r>
            <w:r>
              <w:t xml:space="preserve"> </w:t>
            </w:r>
            <w:r w:rsidR="0048771F">
              <w:t xml:space="preserve">Zamawiający nie podlega kontroli WIOŚ </w:t>
            </w:r>
            <w:r w:rsidR="00B5234F">
              <w:br/>
            </w:r>
            <w:r w:rsidR="0048771F">
              <w:t xml:space="preserve">i Sanepidu, instytucją kontrolującą jest WOMP (Wojskowy </w:t>
            </w:r>
            <w:r w:rsidR="00B5234F">
              <w:t>O</w:t>
            </w:r>
            <w:r w:rsidR="00E47133">
              <w:t>środek</w:t>
            </w:r>
            <w:r w:rsidR="00B5234F">
              <w:t xml:space="preserve"> Medycyny Prewencyjnej) </w:t>
            </w:r>
            <w:r w:rsidR="00B5234F">
              <w:br/>
              <w:t>i RZI Gdynia (Rejonowy Zarząd Infrastruktury Gdynia)</w:t>
            </w:r>
            <w:r w:rsidR="008D58D7">
              <w:t>.</w:t>
            </w:r>
            <w:r w:rsidR="0048771F">
              <w:t xml:space="preserve"> </w:t>
            </w:r>
          </w:p>
        </w:tc>
      </w:tr>
      <w:tr w:rsidR="007910A1" w:rsidRPr="00365115" w:rsidTr="00D20FC8">
        <w:tc>
          <w:tcPr>
            <w:tcW w:w="936" w:type="dxa"/>
          </w:tcPr>
          <w:p w:rsidR="007910A1" w:rsidRPr="00365115" w:rsidRDefault="007910A1" w:rsidP="00987744">
            <w:pPr>
              <w:jc w:val="center"/>
            </w:pPr>
          </w:p>
        </w:tc>
        <w:tc>
          <w:tcPr>
            <w:tcW w:w="8915" w:type="dxa"/>
          </w:tcPr>
          <w:p w:rsidR="00C31DD1" w:rsidRPr="007F48CE" w:rsidRDefault="003E607B" w:rsidP="007F48CE">
            <w:pPr>
              <w:pStyle w:val="Akapitzlist"/>
              <w:numPr>
                <w:ilvl w:val="0"/>
                <w:numId w:val="5"/>
              </w:numPr>
              <w:tabs>
                <w:tab w:val="left" w:pos="369"/>
              </w:tabs>
              <w:spacing w:after="34" w:line="258" w:lineRule="auto"/>
              <w:ind w:left="85"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Zdjęcia infrastruktury ciepłowniczej: </w:t>
            </w:r>
          </w:p>
          <w:p w:rsidR="003E607B" w:rsidRPr="00365115" w:rsidRDefault="003E607B" w:rsidP="007F48CE">
            <w:pPr>
              <w:numPr>
                <w:ilvl w:val="1"/>
                <w:numId w:val="5"/>
              </w:numPr>
              <w:tabs>
                <w:tab w:val="left" w:pos="369"/>
              </w:tabs>
              <w:spacing w:after="34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zdjęcia każdego z kotłów z widocznymi tablicami znamionowymi wskazującymi na</w:t>
            </w:r>
            <w:r w:rsidR="00625D25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 </w:t>
            </w:r>
            <w:r w:rsidR="007F48CE">
              <w:rPr>
                <w:rFonts w:eastAsia="Calibri"/>
                <w:color w:val="000000"/>
              </w:rPr>
              <w:t xml:space="preserve"> </w:t>
            </w:r>
            <w:r w:rsidR="00625D25">
              <w:rPr>
                <w:rFonts w:eastAsia="Calibri"/>
                <w:color w:val="000000"/>
              </w:rPr>
              <w:t xml:space="preserve">    </w:t>
            </w:r>
            <w:r w:rsidRPr="00365115">
              <w:rPr>
                <w:rFonts w:eastAsia="Calibri"/>
                <w:color w:val="000000"/>
              </w:rPr>
              <w:t xml:space="preserve">typ kotła/palnika; </w:t>
            </w:r>
          </w:p>
          <w:p w:rsidR="003E607B" w:rsidRPr="00365115" w:rsidRDefault="003E607B" w:rsidP="007F48CE">
            <w:pPr>
              <w:numPr>
                <w:ilvl w:val="1"/>
                <w:numId w:val="5"/>
              </w:numPr>
              <w:tabs>
                <w:tab w:val="left" w:pos="369"/>
              </w:tabs>
              <w:spacing w:after="161" w:line="258" w:lineRule="auto"/>
              <w:ind w:left="85" w:right="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zdjęcia kolektorów, pomieszczeń i kominów z przypisaniem do każdej kotłowni;  </w:t>
            </w:r>
          </w:p>
          <w:p w:rsidR="003E607B" w:rsidRPr="00365115" w:rsidRDefault="003E607B" w:rsidP="005B0341">
            <w:pPr>
              <w:spacing w:after="162" w:line="258" w:lineRule="auto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 ocenie Wykonawcy, uwzględniając braki w sporządzonym opis przedmiotu zamówienia, </w:t>
            </w:r>
            <w:r w:rsidR="000341ED" w:rsidRPr="00365115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w szczególności w treści Załączników 6 i 6a, bez przedstawienie powyższych danych prawidłowe przygotowanie i sporządzenie oferty nie jest możliwe. Wykonawca mógłby ewentualnie pozyskać część wskazanych informacji w trakcie wizji lokalnej. Obecne zagrożenie epidemiczne związane z występowaniem koronawirusa SARS-CoV-2 oraz obostrzenia wynikające z rozporządzenia Ministra Zdrowia z dnia 20 marca 2020 roku w sprawie ogłoszenia na obszarze Rzeczypospolitej Polskiej stanu w naszej ocenie wykluczają możliwość przeprowadzenia wizji lokalnej. Jako odpowiedzialna firma nie widzimy możliwości polecenia naszym pracownikom przeprowadzenia tego rodzaju czynności, a co za tym idzie narażania ich na niebezpieczeństwo utraty zdrowia, a nawet </w:t>
            </w:r>
            <w:r w:rsidRPr="00365115">
              <w:rPr>
                <w:rFonts w:eastAsia="Calibri"/>
                <w:color w:val="000000"/>
              </w:rPr>
              <w:lastRenderedPageBreak/>
              <w:t xml:space="preserve">życia. Ponadto, jak wskazuje ugruntowane orzecznictwo, wizja taka nie powinna zastąpić wyczerpującego opisu przedmiotu zamówienia. </w:t>
            </w:r>
          </w:p>
          <w:p w:rsidR="003E607B" w:rsidRPr="00365115" w:rsidRDefault="003E607B" w:rsidP="005B0341">
            <w:pPr>
              <w:spacing w:after="34" w:line="258" w:lineRule="auto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 przypadku, gdy Zamawiając wskaże na konieczność przeprowadzenia wizji, nie udostępniając wyżej wskazanych danych, Wykonawca wnosi o wyjaśnienie w jaki sposób w ocenie Zamawiającego przedmiotowa wizja ma zostać przeprowadzona, mając na uwadze obecne zagrożenie epidemiczne i wprowadzone obostrzenia, w szczególności </w:t>
            </w:r>
            <w:r w:rsidR="0040108A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w jaki sposób Zamawiający jest w stanie dotrzymać rygorów określonego sposobu przemieszczania się oraz zapewni przedstawicielom Wykonawcy środki ochrony indywidualnej i dostęp do pomieszczeń sanitarnych.  </w:t>
            </w:r>
          </w:p>
          <w:p w:rsidR="00A74098" w:rsidRPr="00146E7D" w:rsidRDefault="003E607B" w:rsidP="00146E7D">
            <w:pPr>
              <w:spacing w:after="193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Wykonawca pragnie zwrócić uwagę jednocześnie, iż w przypadku gdy podmiot świadczący obecnie eksploatację systemu cieplnego na rzecz Zamawiającego będzie składał ofertę w ogłoszonym przetargu, wyżej wskazane dane są w jego posiadaniu, co daje mu przewagę konkurencyjną wobec innych potencjalnych wykonawców. </w:t>
            </w:r>
          </w:p>
        </w:tc>
        <w:tc>
          <w:tcPr>
            <w:tcW w:w="4886" w:type="dxa"/>
          </w:tcPr>
          <w:p w:rsidR="002A7134" w:rsidRDefault="00EC7CE8" w:rsidP="00BA77ED">
            <w:pPr>
              <w:jc w:val="both"/>
            </w:pPr>
            <w:r w:rsidRPr="00365115">
              <w:lastRenderedPageBreak/>
              <w:t xml:space="preserve">Zamawiający </w:t>
            </w:r>
            <w:r>
              <w:t xml:space="preserve">informuje, że zostanie </w:t>
            </w:r>
            <w:r w:rsidR="00E92F32">
              <w:t>przeprowadzone</w:t>
            </w:r>
            <w:r>
              <w:t xml:space="preserve"> zebranie Wykonawców</w:t>
            </w:r>
            <w:r w:rsidR="00E92F32">
              <w:t xml:space="preserve"> </w:t>
            </w:r>
            <w:r w:rsidR="002A7134">
              <w:br/>
            </w:r>
            <w:r w:rsidR="00E92F32">
              <w:t xml:space="preserve">w trybie i </w:t>
            </w:r>
            <w:r w:rsidR="00E25E79">
              <w:t>z</w:t>
            </w:r>
            <w:r w:rsidR="00E25E79" w:rsidRPr="009A7782">
              <w:t>godnie z art. 38 ust.3 ustawy Prawo zamówień publicznych (DZ.U.2019.1843</w:t>
            </w:r>
            <w:r w:rsidR="00E25E79">
              <w:t>)</w:t>
            </w:r>
            <w:r w:rsidR="00E40FCB">
              <w:t>.</w:t>
            </w:r>
            <w:r w:rsidR="00A8085E">
              <w:t xml:space="preserve"> </w:t>
            </w:r>
          </w:p>
          <w:p w:rsidR="00A74098" w:rsidRPr="00365115" w:rsidRDefault="008D58D7" w:rsidP="00BA77ED">
            <w:pPr>
              <w:jc w:val="both"/>
            </w:pPr>
            <w:r>
              <w:t>Zgodnie z a</w:t>
            </w:r>
            <w:r w:rsidR="00E25E79">
              <w:t>ktualnie obowiązując</w:t>
            </w:r>
            <w:r>
              <w:t>ym</w:t>
            </w:r>
            <w:r w:rsidR="00E25E79">
              <w:t xml:space="preserve"> Rozporządzenie</w:t>
            </w:r>
            <w:r w:rsidR="00BA77ED">
              <w:t>m</w:t>
            </w:r>
            <w:r w:rsidR="00E25E79">
              <w:t xml:space="preserve"> Rady Ministra z 19.04.2020r. w sprawie </w:t>
            </w:r>
            <w:r w:rsidR="00A8085E" w:rsidRPr="00A8085E">
              <w:rPr>
                <w:rStyle w:val="Uwydatnienie"/>
                <w:i w:val="0"/>
              </w:rPr>
              <w:t xml:space="preserve">ustanowienia określonych ograniczeń, </w:t>
            </w:r>
            <w:r w:rsidR="00A8085E" w:rsidRPr="008D58D7">
              <w:rPr>
                <w:rStyle w:val="Uwydatnienie"/>
                <w:i w:val="0"/>
              </w:rPr>
              <w:t>nakazów</w:t>
            </w:r>
            <w:r w:rsidR="00A8085E" w:rsidRPr="008D58D7">
              <w:rPr>
                <w:i/>
              </w:rPr>
              <w:t xml:space="preserve"> i </w:t>
            </w:r>
            <w:r w:rsidR="00A8085E" w:rsidRPr="008D58D7">
              <w:rPr>
                <w:rStyle w:val="Uwydatnienie"/>
                <w:i w:val="0"/>
              </w:rPr>
              <w:t>zakazów</w:t>
            </w:r>
            <w:r w:rsidR="00A8085E" w:rsidRPr="008D58D7">
              <w:rPr>
                <w:i/>
              </w:rPr>
              <w:t xml:space="preserve"> w </w:t>
            </w:r>
            <w:r w:rsidR="00A8085E" w:rsidRPr="008D58D7">
              <w:rPr>
                <w:rStyle w:val="Uwydatnienie"/>
                <w:i w:val="0"/>
              </w:rPr>
              <w:t>związku</w:t>
            </w:r>
            <w:r w:rsidR="00A8085E" w:rsidRPr="008D58D7">
              <w:rPr>
                <w:i/>
              </w:rPr>
              <w:t xml:space="preserve"> </w:t>
            </w:r>
            <w:r w:rsidR="00A8085E" w:rsidRPr="008D58D7">
              <w:t>z</w:t>
            </w:r>
            <w:r w:rsidR="00A8085E" w:rsidRPr="008D58D7">
              <w:rPr>
                <w:i/>
              </w:rPr>
              <w:t xml:space="preserve"> </w:t>
            </w:r>
            <w:r w:rsidR="00A8085E" w:rsidRPr="008D58D7">
              <w:rPr>
                <w:rStyle w:val="Uwydatnienie"/>
                <w:i w:val="0"/>
              </w:rPr>
              <w:t>wystąpieniem stanu epidemii</w:t>
            </w:r>
            <w:r w:rsidR="00E25E79" w:rsidRPr="008D58D7">
              <w:t xml:space="preserve"> poz. 697 </w:t>
            </w:r>
            <w:r w:rsidR="00BA77ED">
              <w:t xml:space="preserve">obostrzenia z rozporządzenia </w:t>
            </w:r>
            <w:r w:rsidR="00A8085E" w:rsidRPr="008D58D7">
              <w:t>nie przewiduj</w:t>
            </w:r>
            <w:r w:rsidR="00BA77ED">
              <w:t>ą</w:t>
            </w:r>
            <w:r w:rsidR="00A8085E" w:rsidRPr="008D58D7">
              <w:t xml:space="preserve"> ograniczeń dla osób wykonujących czynności zawodowe lub zadania służbowe.</w:t>
            </w:r>
          </w:p>
        </w:tc>
      </w:tr>
      <w:tr w:rsidR="00A74098" w:rsidRPr="00365115" w:rsidTr="00D20FC8">
        <w:tc>
          <w:tcPr>
            <w:tcW w:w="936" w:type="dxa"/>
          </w:tcPr>
          <w:p w:rsidR="00A74098" w:rsidRPr="00365115" w:rsidRDefault="00D20FC8" w:rsidP="00987744">
            <w:pPr>
              <w:jc w:val="center"/>
            </w:pPr>
            <w:r w:rsidRPr="00365115">
              <w:t>2.</w:t>
            </w:r>
          </w:p>
        </w:tc>
        <w:tc>
          <w:tcPr>
            <w:tcW w:w="8915" w:type="dxa"/>
          </w:tcPr>
          <w:p w:rsidR="003E607B" w:rsidRPr="00365115" w:rsidRDefault="003E607B" w:rsidP="005A73A8">
            <w:pPr>
              <w:spacing w:after="162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Część III SIWZ – „Opis przedmiotu zamówienia” </w:t>
            </w:r>
          </w:p>
          <w:p w:rsidR="003E607B" w:rsidRPr="002A7134" w:rsidRDefault="003E607B" w:rsidP="003E607B">
            <w:pPr>
              <w:spacing w:after="196" w:line="258" w:lineRule="auto"/>
              <w:ind w:left="-5" w:hanging="10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podanie </w:t>
            </w:r>
            <w:r w:rsidRPr="002A7134">
              <w:rPr>
                <w:rFonts w:eastAsia="Calibri"/>
                <w:color w:val="000000"/>
              </w:rPr>
              <w:t xml:space="preserve">wartości średniego rocznego zużycia mediów dla ZADANIE nr 1: Budynek KTO ROSOMAK. </w:t>
            </w:r>
          </w:p>
          <w:p w:rsidR="00A74098" w:rsidRPr="00365115" w:rsidRDefault="00A74098" w:rsidP="00987744">
            <w:pPr>
              <w:jc w:val="both"/>
            </w:pPr>
          </w:p>
          <w:p w:rsidR="00A74098" w:rsidRPr="00365115" w:rsidRDefault="00A74098" w:rsidP="00987744">
            <w:pPr>
              <w:jc w:val="both"/>
            </w:pPr>
          </w:p>
        </w:tc>
        <w:tc>
          <w:tcPr>
            <w:tcW w:w="4886" w:type="dxa"/>
          </w:tcPr>
          <w:p w:rsidR="00E92F32" w:rsidRPr="00365115" w:rsidRDefault="002A7134" w:rsidP="00D20FC8">
            <w:pPr>
              <w:jc w:val="both"/>
            </w:pPr>
            <w:r>
              <w:t xml:space="preserve">Zamawiający informuje, że </w:t>
            </w:r>
            <w:r w:rsidR="008D58D7">
              <w:t>n</w:t>
            </w:r>
            <w:r w:rsidR="00E92F32">
              <w:t>ie może podać średniego rocznego zużycia mediów dla zadania nr 1 Budynek KTO ROSOMAK jest eksploatowany od listopada 2019 r. i na dzień dzisiejszy nie było obciążeń za zużyte media.</w:t>
            </w:r>
          </w:p>
          <w:p w:rsidR="00140B09" w:rsidRPr="00365115" w:rsidRDefault="00140B09" w:rsidP="00A74098">
            <w:pPr>
              <w:jc w:val="both"/>
            </w:pPr>
          </w:p>
        </w:tc>
      </w:tr>
      <w:tr w:rsidR="003E607B" w:rsidRPr="00365115" w:rsidTr="00D20FC8">
        <w:tc>
          <w:tcPr>
            <w:tcW w:w="936" w:type="dxa"/>
          </w:tcPr>
          <w:p w:rsidR="003E607B" w:rsidRPr="00365115" w:rsidRDefault="00D20FC8" w:rsidP="00987744">
            <w:pPr>
              <w:jc w:val="center"/>
            </w:pPr>
            <w:r w:rsidRPr="00365115">
              <w:t>3.</w:t>
            </w:r>
          </w:p>
        </w:tc>
        <w:tc>
          <w:tcPr>
            <w:tcW w:w="8915" w:type="dxa"/>
          </w:tcPr>
          <w:p w:rsidR="003E607B" w:rsidRPr="00365115" w:rsidRDefault="003E607B" w:rsidP="005A73A8">
            <w:pPr>
              <w:spacing w:after="159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Załącznik nr 7a do SIWZ – „PROJEKT UMOWY ZAD II” - § 7 ust. 10  </w:t>
            </w:r>
          </w:p>
          <w:p w:rsidR="003E607B" w:rsidRPr="00365115" w:rsidRDefault="003E607B" w:rsidP="003E607B">
            <w:pPr>
              <w:spacing w:after="161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zmianę zapisu na: </w:t>
            </w:r>
          </w:p>
          <w:p w:rsidR="003E607B" w:rsidRPr="00146E7D" w:rsidRDefault="003E607B" w:rsidP="00146E7D">
            <w:pPr>
              <w:spacing w:after="196" w:line="258" w:lineRule="auto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i/>
                <w:color w:val="000000"/>
              </w:rPr>
              <w:t>"Do odebrania usługi i podpisania protokołu odczytu liczników wytworzonej energii cieplnej upoważniony jest wyłącznie Kierowni</w:t>
            </w:r>
            <w:r w:rsidR="00146E7D">
              <w:rPr>
                <w:rFonts w:eastAsia="Calibri"/>
                <w:i/>
                <w:color w:val="000000"/>
              </w:rPr>
              <w:t xml:space="preserve">k Sekcji Obsługi Infrastruktury </w:t>
            </w:r>
            <w:r w:rsidRPr="00365115">
              <w:rPr>
                <w:rFonts w:eastAsia="Calibri"/>
                <w:b/>
                <w:i/>
                <w:color w:val="000000"/>
              </w:rPr>
              <w:t>Ustka</w:t>
            </w:r>
            <w:r w:rsidR="00365115">
              <w:rPr>
                <w:rFonts w:eastAsia="Calibri"/>
                <w:i/>
                <w:color w:val="000000"/>
              </w:rPr>
              <w:t>.”</w:t>
            </w:r>
          </w:p>
        </w:tc>
        <w:tc>
          <w:tcPr>
            <w:tcW w:w="4886" w:type="dxa"/>
          </w:tcPr>
          <w:p w:rsidR="003E607B" w:rsidRPr="00365115" w:rsidRDefault="00447424" w:rsidP="00A74098">
            <w:pPr>
              <w:jc w:val="both"/>
            </w:pPr>
            <w:r w:rsidRPr="00365115">
              <w:t xml:space="preserve">Zamawiający nie wyraża zgody na zmianę zapisu w  </w:t>
            </w:r>
            <w:r w:rsidRPr="00365115">
              <w:rPr>
                <w:rFonts w:eastAsia="Calibri"/>
                <w:color w:val="000000"/>
              </w:rPr>
              <w:t>§ 7 ust. 10  zgodnie z żądaniem Wykonawcy</w:t>
            </w:r>
            <w:r w:rsidR="0083799E" w:rsidRPr="00365115">
              <w:rPr>
                <w:rFonts w:eastAsia="Calibri"/>
                <w:color w:val="000000"/>
              </w:rPr>
              <w:t>. Zamawiający wyjaśnia, że zamówienie dotyczy SOI Czarne, które odpowiada za realizację usługi.</w:t>
            </w:r>
          </w:p>
        </w:tc>
      </w:tr>
      <w:tr w:rsidR="003E607B" w:rsidRPr="00365115" w:rsidTr="00D20FC8">
        <w:tc>
          <w:tcPr>
            <w:tcW w:w="936" w:type="dxa"/>
          </w:tcPr>
          <w:p w:rsidR="003E607B" w:rsidRPr="00365115" w:rsidRDefault="00D20FC8" w:rsidP="00987744">
            <w:pPr>
              <w:jc w:val="center"/>
            </w:pPr>
            <w:r w:rsidRPr="00365115">
              <w:t>4.</w:t>
            </w:r>
          </w:p>
        </w:tc>
        <w:tc>
          <w:tcPr>
            <w:tcW w:w="8915" w:type="dxa"/>
          </w:tcPr>
          <w:p w:rsidR="003E607B" w:rsidRPr="00365115" w:rsidRDefault="003E607B" w:rsidP="005A73A8">
            <w:pPr>
              <w:spacing w:after="159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Załącznik nr 7 do SIWZ – „PROJEKT UMOWY ZAD I” - § 9 ust. 5  </w:t>
            </w:r>
          </w:p>
          <w:p w:rsidR="003E607B" w:rsidRPr="00365115" w:rsidRDefault="003E607B" w:rsidP="003E607B">
            <w:pPr>
              <w:spacing w:after="161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zmianę zapisu na: </w:t>
            </w:r>
          </w:p>
          <w:p w:rsidR="003E607B" w:rsidRPr="00365115" w:rsidRDefault="003E607B" w:rsidP="003E607B">
            <w:pPr>
              <w:spacing w:after="161" w:line="258" w:lineRule="auto"/>
              <w:ind w:left="703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"</w:t>
            </w:r>
            <w:r w:rsidRPr="00365115">
              <w:rPr>
                <w:rFonts w:eastAsia="Calibri"/>
                <w:i/>
                <w:color w:val="000000"/>
              </w:rPr>
              <w:t xml:space="preserve">Wykonawca za każdy stwierdzony przypadek świadczenia usługi przez osoby które nie posiadają świadectwa kwalifikacyjnego zgodnie z warunkami udziału </w:t>
            </w:r>
            <w:r w:rsidR="0040108A">
              <w:rPr>
                <w:rFonts w:eastAsia="Calibri"/>
                <w:i/>
                <w:color w:val="000000"/>
              </w:rPr>
              <w:br/>
            </w:r>
            <w:r w:rsidRPr="00365115">
              <w:rPr>
                <w:rFonts w:eastAsia="Calibri"/>
                <w:i/>
                <w:color w:val="000000"/>
              </w:rPr>
              <w:lastRenderedPageBreak/>
              <w:t xml:space="preserve">w postępowaniu oraz doświadczenia zgodnie z kryterium złożonej oferty § 2 ust. 14 bez akceptacji Zamawiającego, zapłaci karę umowną w wysokości  </w:t>
            </w:r>
            <w:r w:rsidRPr="00365115">
              <w:rPr>
                <w:rFonts w:eastAsia="Calibri"/>
                <w:b/>
                <w:i/>
                <w:color w:val="000000"/>
              </w:rPr>
              <w:t>1.000,00 zł</w:t>
            </w:r>
            <w:r w:rsidRPr="00365115">
              <w:rPr>
                <w:rFonts w:eastAsia="Calibri"/>
                <w:i/>
                <w:color w:val="000000"/>
              </w:rPr>
              <w:t>.”</w:t>
            </w:r>
            <w:r w:rsidRPr="00365115">
              <w:rPr>
                <w:rFonts w:eastAsia="Calibri"/>
                <w:color w:val="000000"/>
              </w:rPr>
              <w:t xml:space="preserve"> </w:t>
            </w:r>
          </w:p>
          <w:p w:rsidR="003E607B" w:rsidRPr="00365115" w:rsidRDefault="003E607B" w:rsidP="00365115">
            <w:pPr>
              <w:spacing w:after="193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 ocenie Wykonawcy kara w wysokości 10.000,00 zł, wprowadzona przez Zamawiającego </w:t>
            </w:r>
            <w:r w:rsidR="00EF539A" w:rsidRPr="00365115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w § 9 ust. 5, jest rażąco wygórowana, a jej wysokość przekracza granice motywacji Wykonawcy do realizacji zamówienia i stanowi przyczynek dla Zamawiającego do wzbogacenia się. Prowadzi ona jednocześnie do obarczania Wykonawcy niewspółmiernie wysokim ryzykiem, jakie wiąże się z realizacją zamówienia wobec ryzyka, które obciąża Zamawiającego. Adekwatne wydaje się określenie wysokości tej kary na kwotę 1.000,00 zł. </w:t>
            </w:r>
          </w:p>
        </w:tc>
        <w:tc>
          <w:tcPr>
            <w:tcW w:w="4886" w:type="dxa"/>
          </w:tcPr>
          <w:p w:rsidR="00D20FC8" w:rsidRPr="00365115" w:rsidRDefault="00D20FC8" w:rsidP="00D20FC8">
            <w:pPr>
              <w:jc w:val="both"/>
            </w:pPr>
            <w:r w:rsidRPr="00365115">
              <w:lastRenderedPageBreak/>
              <w:t>W odpowiedzi na pytanie Zamawiający informuje, że:</w:t>
            </w:r>
          </w:p>
          <w:p w:rsidR="0083799E" w:rsidRPr="00365115" w:rsidRDefault="0083799E" w:rsidP="00D20FC8">
            <w:pPr>
              <w:jc w:val="both"/>
            </w:pPr>
            <w:r w:rsidRPr="00365115">
              <w:t>kara określona w kwocie 10 ty</w:t>
            </w:r>
            <w:r w:rsidR="002A7134">
              <w:t xml:space="preserve">s. zł </w:t>
            </w:r>
            <w:r w:rsidRPr="00365115">
              <w:t xml:space="preserve"> jest adekwatna do stopnia naruszenia umowy, ponieważ naruszenie</w:t>
            </w:r>
            <w:r w:rsidR="00FD623C" w:rsidRPr="00365115">
              <w:t xml:space="preserve"> dotyczy kryterium oceny ofert, które to ma wpływ na ocenę postępowania.</w:t>
            </w:r>
          </w:p>
          <w:p w:rsidR="003E607B" w:rsidRPr="00365115" w:rsidRDefault="003E607B" w:rsidP="00A74098">
            <w:pPr>
              <w:jc w:val="both"/>
            </w:pPr>
          </w:p>
        </w:tc>
      </w:tr>
      <w:tr w:rsidR="003E607B" w:rsidRPr="00365115" w:rsidTr="00D20FC8">
        <w:tc>
          <w:tcPr>
            <w:tcW w:w="936" w:type="dxa"/>
          </w:tcPr>
          <w:p w:rsidR="003E607B" w:rsidRPr="00365115" w:rsidRDefault="00D20FC8" w:rsidP="00987744">
            <w:pPr>
              <w:jc w:val="center"/>
            </w:pPr>
            <w:r w:rsidRPr="00365115">
              <w:lastRenderedPageBreak/>
              <w:t>5.</w:t>
            </w:r>
          </w:p>
        </w:tc>
        <w:tc>
          <w:tcPr>
            <w:tcW w:w="8915" w:type="dxa"/>
          </w:tcPr>
          <w:p w:rsidR="00B303D4" w:rsidRPr="00365115" w:rsidRDefault="00B303D4" w:rsidP="005A73A8">
            <w:pPr>
              <w:spacing w:after="161" w:line="258" w:lineRule="auto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Załącznik nr 7a do SIWZ – „PROJEKT UMOWY ZAD II” - § 9 ust. 5  </w:t>
            </w:r>
          </w:p>
          <w:p w:rsidR="00B303D4" w:rsidRPr="00365115" w:rsidRDefault="00B303D4" w:rsidP="00B303D4">
            <w:pPr>
              <w:spacing w:after="159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zmianę zapisu na: </w:t>
            </w:r>
          </w:p>
          <w:p w:rsidR="00B303D4" w:rsidRPr="00365115" w:rsidRDefault="00B303D4" w:rsidP="00B303D4">
            <w:pPr>
              <w:spacing w:after="161" w:line="258" w:lineRule="auto"/>
              <w:ind w:left="703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>"</w:t>
            </w:r>
            <w:r w:rsidRPr="00365115">
              <w:rPr>
                <w:rFonts w:eastAsia="Calibri"/>
                <w:i/>
                <w:color w:val="000000"/>
              </w:rPr>
              <w:t xml:space="preserve">Wykonawca za każdy stwierdzony przypadek świadczenia usługi przez osoby które nie posiadają świadectwa kwalifikacyjnego zgodnie z warunkami udziału </w:t>
            </w:r>
            <w:r w:rsidR="0040108A">
              <w:rPr>
                <w:rFonts w:eastAsia="Calibri"/>
                <w:i/>
                <w:color w:val="000000"/>
              </w:rPr>
              <w:br/>
            </w:r>
            <w:r w:rsidRPr="00365115">
              <w:rPr>
                <w:rFonts w:eastAsia="Calibri"/>
                <w:i/>
                <w:color w:val="000000"/>
              </w:rPr>
              <w:t xml:space="preserve">w postępowaniu oraz doświadczenia zgodnie z kryterium złożonej oferty § 2 ust. 14 bez akceptacji Zamawiającego, zapłaci karę umowną w wysokości  </w:t>
            </w:r>
            <w:r w:rsidRPr="00365115">
              <w:rPr>
                <w:rFonts w:eastAsia="Calibri"/>
                <w:b/>
                <w:i/>
                <w:color w:val="000000"/>
              </w:rPr>
              <w:t>10.000,00 zł</w:t>
            </w:r>
            <w:r w:rsidRPr="00365115">
              <w:rPr>
                <w:rFonts w:eastAsia="Calibri"/>
                <w:i/>
                <w:color w:val="000000"/>
              </w:rPr>
              <w:t>.”</w:t>
            </w:r>
            <w:r w:rsidRPr="00365115">
              <w:rPr>
                <w:rFonts w:eastAsia="Calibri"/>
                <w:color w:val="000000"/>
              </w:rPr>
              <w:t xml:space="preserve"> </w:t>
            </w:r>
          </w:p>
          <w:p w:rsidR="00B303D4" w:rsidRPr="00365115" w:rsidRDefault="00B303D4" w:rsidP="00B303D4">
            <w:pPr>
              <w:spacing w:after="193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 ocenie Wykonawcy kara w wysokości 100.000,00 zł, wprowadzona przez Zamawiającego w § 9 ust. 5, jest rażąco wygórowana, a jej wysokość przekracza granice motywacji Wykonawcy do realizacji zamówienia i stanowi przyczynek dla Zamawiającego do wzbogacenia się. Prowadzi ona jednocześnie do obarczania Wykonawcy niewspółmiernie wysokim ryzykiem, jakie wiąże się z realizacją zamówienia wobec ryzyka, które obciąża Zamawiającego. Adekwatne wydaje się określenie wysokości tej kary na kwotę 10.000,00 zł. </w:t>
            </w:r>
          </w:p>
          <w:p w:rsidR="003E607B" w:rsidRPr="00365115" w:rsidRDefault="003E607B" w:rsidP="00987744">
            <w:pPr>
              <w:jc w:val="both"/>
            </w:pPr>
          </w:p>
        </w:tc>
        <w:tc>
          <w:tcPr>
            <w:tcW w:w="4886" w:type="dxa"/>
          </w:tcPr>
          <w:p w:rsidR="00D20FC8" w:rsidRPr="00365115" w:rsidRDefault="00D20FC8" w:rsidP="00D20FC8">
            <w:pPr>
              <w:jc w:val="both"/>
            </w:pPr>
            <w:r w:rsidRPr="00365115">
              <w:t>W odpowiedzi na pytanie Zamawiający informuje, że:</w:t>
            </w:r>
          </w:p>
          <w:p w:rsidR="00FD623C" w:rsidRPr="00365115" w:rsidRDefault="002A7134" w:rsidP="00FD623C">
            <w:pPr>
              <w:jc w:val="both"/>
            </w:pPr>
            <w:r>
              <w:t xml:space="preserve">kara określona </w:t>
            </w:r>
            <w:r w:rsidR="00FD623C" w:rsidRPr="00365115">
              <w:t>w kwocie 100 ty</w:t>
            </w:r>
            <w:r>
              <w:t>s. zł.</w:t>
            </w:r>
            <w:r w:rsidR="00FD623C" w:rsidRPr="00365115">
              <w:t xml:space="preserve"> jest adekwatna do stopnia naruszenia umowy, ponieważ naruszenie dotyczy kryterium oceny ofert, które to ma wpływ na ocenę postępowania.</w:t>
            </w:r>
          </w:p>
          <w:p w:rsidR="003E607B" w:rsidRPr="00365115" w:rsidRDefault="003E607B" w:rsidP="00A74098">
            <w:pPr>
              <w:jc w:val="both"/>
            </w:pPr>
          </w:p>
        </w:tc>
      </w:tr>
      <w:tr w:rsidR="003E607B" w:rsidRPr="00365115" w:rsidTr="00D20FC8">
        <w:tc>
          <w:tcPr>
            <w:tcW w:w="936" w:type="dxa"/>
          </w:tcPr>
          <w:p w:rsidR="003E607B" w:rsidRPr="00365115" w:rsidRDefault="00D20FC8" w:rsidP="00987744">
            <w:pPr>
              <w:jc w:val="center"/>
            </w:pPr>
            <w:r w:rsidRPr="00365115">
              <w:t>6.</w:t>
            </w:r>
          </w:p>
        </w:tc>
        <w:tc>
          <w:tcPr>
            <w:tcW w:w="8915" w:type="dxa"/>
          </w:tcPr>
          <w:p w:rsidR="00B303D4" w:rsidRPr="00365115" w:rsidRDefault="00B303D4" w:rsidP="005A73A8">
            <w:pPr>
              <w:spacing w:after="161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Załączniki nr 7 i 7a do SIWZ – „PROJEKT UMOWY” - § 9  </w:t>
            </w:r>
          </w:p>
          <w:p w:rsidR="00B303D4" w:rsidRPr="00365115" w:rsidRDefault="00B303D4" w:rsidP="000341ED">
            <w:pPr>
              <w:spacing w:after="159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wprowadzenie do projektów umów zapisów, zgodnie z którymi: </w:t>
            </w:r>
          </w:p>
          <w:p w:rsidR="00B303D4" w:rsidRPr="00365115" w:rsidRDefault="00B303D4" w:rsidP="00365115">
            <w:pPr>
              <w:spacing w:line="259" w:lineRule="auto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 „</w:t>
            </w:r>
            <w:r w:rsidRPr="00365115">
              <w:rPr>
                <w:rFonts w:eastAsia="Calibri"/>
                <w:b/>
                <w:i/>
                <w:color w:val="000000"/>
              </w:rPr>
              <w:t>Łączna wysokość wszystkich kar umownych przewidzianych Umową, do zapłaty których może być zobowiązany Wykonawca, nie może przekroczyć 20% wartość umowy brutto.</w:t>
            </w:r>
            <w:r w:rsidRPr="00365115">
              <w:rPr>
                <w:rFonts w:eastAsia="Calibri"/>
                <w:color w:val="000000"/>
              </w:rPr>
              <w:t xml:space="preserve">”  </w:t>
            </w:r>
          </w:p>
          <w:p w:rsidR="003E607B" w:rsidRPr="00365115" w:rsidRDefault="003E607B" w:rsidP="00987744">
            <w:pPr>
              <w:jc w:val="both"/>
            </w:pPr>
          </w:p>
        </w:tc>
        <w:tc>
          <w:tcPr>
            <w:tcW w:w="4886" w:type="dxa"/>
          </w:tcPr>
          <w:p w:rsidR="00365115" w:rsidRPr="002A7134" w:rsidRDefault="00D20FC8" w:rsidP="00A74098">
            <w:pPr>
              <w:jc w:val="both"/>
            </w:pPr>
            <w:r w:rsidRPr="00365115">
              <w:lastRenderedPageBreak/>
              <w:t>Zamawiający informuje, że:</w:t>
            </w:r>
            <w:r w:rsidR="00C31DD1" w:rsidRPr="00365115">
              <w:t xml:space="preserve"> w </w:t>
            </w:r>
            <w:r w:rsidR="00C31DD1" w:rsidRPr="00365115">
              <w:rPr>
                <w:rFonts w:eastAsia="Calibri"/>
                <w:color w:val="000000"/>
              </w:rPr>
              <w:t xml:space="preserve">§ 9  </w:t>
            </w:r>
            <w:r w:rsidR="002A7134">
              <w:rPr>
                <w:rFonts w:eastAsia="Calibri"/>
                <w:color w:val="000000"/>
              </w:rPr>
              <w:t>po ust. 5 dodaje</w:t>
            </w:r>
            <w:r w:rsidR="00E2785A" w:rsidRPr="00365115">
              <w:rPr>
                <w:rFonts w:eastAsia="Calibri"/>
                <w:color w:val="000000"/>
              </w:rPr>
              <w:t xml:space="preserve"> ust. 5</w:t>
            </w:r>
            <w:r w:rsidR="00E2785A" w:rsidRPr="00365115">
              <w:rPr>
                <w:rFonts w:eastAsia="Calibri"/>
                <w:color w:val="000000"/>
                <w:vertAlign w:val="superscript"/>
              </w:rPr>
              <w:t>1</w:t>
            </w:r>
            <w:r w:rsidR="002A7134">
              <w:rPr>
                <w:rFonts w:eastAsia="Calibri"/>
                <w:color w:val="000000"/>
              </w:rPr>
              <w:t xml:space="preserve"> </w:t>
            </w:r>
            <w:r w:rsidR="00E2785A" w:rsidRPr="00365115">
              <w:rPr>
                <w:rFonts w:eastAsia="Calibri"/>
                <w:color w:val="000000"/>
              </w:rPr>
              <w:t xml:space="preserve">o następującej treści: „Łączna wartość kar umownych określona w ust. 2 nie może przekroczyć łącznego </w:t>
            </w:r>
            <w:r w:rsidR="000457DF" w:rsidRPr="00365115">
              <w:rPr>
                <w:rFonts w:eastAsia="Calibri"/>
                <w:color w:val="000000"/>
              </w:rPr>
              <w:t>wynagrodzenia,</w:t>
            </w:r>
            <w:r w:rsidR="00E2785A" w:rsidRPr="00365115">
              <w:rPr>
                <w:rFonts w:eastAsia="Calibri"/>
                <w:color w:val="000000"/>
              </w:rPr>
              <w:t xml:space="preserve"> o którym mowa w § 6 ust. 1pkt.</w:t>
            </w:r>
            <w:r w:rsidR="000457DF" w:rsidRPr="00365115">
              <w:rPr>
                <w:rFonts w:eastAsia="Calibri"/>
                <w:color w:val="000000"/>
              </w:rPr>
              <w:t xml:space="preserve"> </w:t>
            </w:r>
            <w:r w:rsidR="00E2785A" w:rsidRPr="00365115">
              <w:rPr>
                <w:rFonts w:eastAsia="Calibri"/>
                <w:color w:val="000000"/>
              </w:rPr>
              <w:t>1</w:t>
            </w:r>
            <w:r w:rsidR="000457DF" w:rsidRPr="00365115">
              <w:rPr>
                <w:rFonts w:eastAsia="Calibri"/>
                <w:color w:val="000000"/>
              </w:rPr>
              <w:t>, łącznie za lata 2020 i 2021.”</w:t>
            </w:r>
          </w:p>
        </w:tc>
      </w:tr>
      <w:tr w:rsidR="003E607B" w:rsidRPr="00365115" w:rsidTr="00D20FC8">
        <w:tc>
          <w:tcPr>
            <w:tcW w:w="936" w:type="dxa"/>
          </w:tcPr>
          <w:p w:rsidR="003E607B" w:rsidRPr="00365115" w:rsidRDefault="00D20FC8" w:rsidP="00987744">
            <w:pPr>
              <w:jc w:val="center"/>
            </w:pPr>
            <w:r w:rsidRPr="00365115">
              <w:lastRenderedPageBreak/>
              <w:t>7.</w:t>
            </w:r>
          </w:p>
        </w:tc>
        <w:tc>
          <w:tcPr>
            <w:tcW w:w="8915" w:type="dxa"/>
          </w:tcPr>
          <w:p w:rsidR="00B303D4" w:rsidRPr="00365115" w:rsidRDefault="00B303D4" w:rsidP="00B240D2">
            <w:pPr>
              <w:spacing w:after="161" w:line="258" w:lineRule="auto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Załączniki nr 7 i 7a do SIWZ – „PROJEKT UMOWY” - § 6 ust. 17  </w:t>
            </w:r>
          </w:p>
          <w:p w:rsidR="00B303D4" w:rsidRPr="00365115" w:rsidRDefault="00B303D4" w:rsidP="00B303D4">
            <w:pPr>
              <w:spacing w:after="159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wprowadzenie do projektów umów zapisów, zgodnie z którymi: </w:t>
            </w:r>
          </w:p>
          <w:p w:rsidR="00B303D4" w:rsidRPr="00365115" w:rsidRDefault="00B303D4" w:rsidP="00B303D4">
            <w:pPr>
              <w:spacing w:after="161" w:line="258" w:lineRule="auto"/>
              <w:ind w:left="703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i/>
                <w:color w:val="000000"/>
              </w:rPr>
              <w:t xml:space="preserve">„Zamawiający zastrzega sobie prawo wypowiedzenia umowy w całości lub w części, </w:t>
            </w:r>
            <w:r w:rsidR="00EF539A" w:rsidRPr="00365115">
              <w:rPr>
                <w:rFonts w:eastAsia="Calibri"/>
                <w:i/>
                <w:color w:val="000000"/>
              </w:rPr>
              <w:br/>
            </w:r>
            <w:r w:rsidRPr="00365115">
              <w:rPr>
                <w:rFonts w:eastAsia="Calibri"/>
                <w:i/>
                <w:color w:val="000000"/>
              </w:rPr>
              <w:t xml:space="preserve">z zachowaniem miesięcznego terminu wypowiedzenia, w przypadkach:  </w:t>
            </w:r>
          </w:p>
          <w:p w:rsidR="00B303D4" w:rsidRPr="00365115" w:rsidRDefault="00B303D4" w:rsidP="00B303D4">
            <w:pPr>
              <w:numPr>
                <w:ilvl w:val="1"/>
                <w:numId w:val="10"/>
              </w:numPr>
              <w:spacing w:after="161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i/>
                <w:color w:val="000000"/>
              </w:rPr>
              <w:t xml:space="preserve">przystąpienia przez Zamawiającego lub RZI w Gdyni do przeprowadzenia modernizacji przedmiotowego systemu ciepłowniczego, </w:t>
            </w:r>
            <w:r w:rsidRPr="00365115">
              <w:rPr>
                <w:rFonts w:eastAsia="Calibri"/>
                <w:b/>
                <w:i/>
                <w:color w:val="000000"/>
              </w:rPr>
              <w:t>która trwale wykluczać będzie eksploatację systemu cieplnego zleconą Wykonawcy</w:t>
            </w:r>
            <w:r w:rsidRPr="00365115">
              <w:rPr>
                <w:rFonts w:eastAsia="Calibri"/>
                <w:i/>
                <w:color w:val="000000"/>
              </w:rPr>
              <w:t xml:space="preserve">, </w:t>
            </w:r>
          </w:p>
          <w:p w:rsidR="00B303D4" w:rsidRPr="00365115" w:rsidRDefault="00B303D4" w:rsidP="00B303D4">
            <w:pPr>
              <w:numPr>
                <w:ilvl w:val="1"/>
                <w:numId w:val="10"/>
              </w:numPr>
              <w:spacing w:after="161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b/>
                <w:i/>
                <w:color w:val="000000"/>
              </w:rPr>
              <w:t>trwałego</w:t>
            </w:r>
            <w:r w:rsidRPr="00365115">
              <w:rPr>
                <w:rFonts w:eastAsia="Calibri"/>
                <w:i/>
                <w:color w:val="000000"/>
              </w:rPr>
              <w:t xml:space="preserve"> wyłączenia budynku/ów z eksploatacji.</w:t>
            </w:r>
            <w:r w:rsidRPr="00365115">
              <w:rPr>
                <w:rFonts w:eastAsia="Calibri"/>
                <w:color w:val="000000"/>
              </w:rPr>
              <w:t xml:space="preserve">” </w:t>
            </w:r>
          </w:p>
          <w:p w:rsidR="003E607B" w:rsidRPr="00365115" w:rsidRDefault="00B303D4" w:rsidP="00B303D4">
            <w:pPr>
              <w:tabs>
                <w:tab w:val="left" w:pos="375"/>
                <w:tab w:val="left" w:pos="915"/>
              </w:tabs>
              <w:jc w:val="both"/>
            </w:pPr>
            <w:r w:rsidRPr="00365115">
              <w:tab/>
            </w:r>
          </w:p>
        </w:tc>
        <w:tc>
          <w:tcPr>
            <w:tcW w:w="4886" w:type="dxa"/>
          </w:tcPr>
          <w:p w:rsidR="000457DF" w:rsidRPr="00365115" w:rsidRDefault="000457DF" w:rsidP="00D20FC8">
            <w:pPr>
              <w:jc w:val="both"/>
            </w:pPr>
          </w:p>
          <w:p w:rsidR="00447424" w:rsidRPr="00365115" w:rsidRDefault="00447424" w:rsidP="00D20FC8">
            <w:pPr>
              <w:jc w:val="both"/>
            </w:pPr>
            <w:r w:rsidRPr="00365115">
              <w:t>Zamawiający nie wyraża</w:t>
            </w:r>
            <w:r w:rsidR="000457DF" w:rsidRPr="00365115">
              <w:t xml:space="preserve"> zgody na zmianę zapisu w treści umowy.</w:t>
            </w:r>
            <w:r w:rsidRPr="00365115">
              <w:t xml:space="preserve">  </w:t>
            </w:r>
          </w:p>
          <w:p w:rsidR="003E607B" w:rsidRPr="00365115" w:rsidRDefault="003E607B" w:rsidP="00A74098">
            <w:pPr>
              <w:jc w:val="both"/>
            </w:pPr>
          </w:p>
        </w:tc>
      </w:tr>
      <w:tr w:rsidR="00B240D2" w:rsidRPr="00365115" w:rsidTr="00D20FC8">
        <w:tc>
          <w:tcPr>
            <w:tcW w:w="936" w:type="dxa"/>
          </w:tcPr>
          <w:p w:rsidR="00B240D2" w:rsidRPr="00365115" w:rsidRDefault="00B240D2" w:rsidP="00987744">
            <w:pPr>
              <w:jc w:val="center"/>
            </w:pPr>
            <w:r w:rsidRPr="00365115">
              <w:t>8.</w:t>
            </w:r>
          </w:p>
        </w:tc>
        <w:tc>
          <w:tcPr>
            <w:tcW w:w="8915" w:type="dxa"/>
          </w:tcPr>
          <w:p w:rsidR="00B240D2" w:rsidRPr="00365115" w:rsidRDefault="00B240D2" w:rsidP="00B240D2">
            <w:pPr>
              <w:spacing w:after="160" w:line="259" w:lineRule="auto"/>
              <w:jc w:val="both"/>
            </w:pPr>
            <w:r w:rsidRPr="00365115">
              <w:t xml:space="preserve">Załącznik nr 7a do SIWZ – „PROJEKT UMOWY ZAD II” - § 6 ust. 18 w zw. a treścią § 1 ust. 8   </w:t>
            </w:r>
          </w:p>
          <w:p w:rsidR="00B240D2" w:rsidRPr="00365115" w:rsidRDefault="00B240D2" w:rsidP="00B240D2">
            <w:pPr>
              <w:spacing w:after="159"/>
            </w:pPr>
            <w:r w:rsidRPr="00365115">
              <w:t xml:space="preserve">Wnosimy o zmianę zapisu na: </w:t>
            </w:r>
          </w:p>
          <w:p w:rsidR="00B240D2" w:rsidRPr="00365115" w:rsidRDefault="00B240D2" w:rsidP="005B0341">
            <w:pPr>
              <w:spacing w:line="259" w:lineRule="auto"/>
              <w:ind w:left="703" w:right="-11"/>
            </w:pPr>
            <w:r w:rsidRPr="00365115">
              <w:rPr>
                <w:i/>
              </w:rPr>
              <w:t>"</w:t>
            </w:r>
            <w:r w:rsidRPr="00365115">
              <w:rPr>
                <w:b/>
                <w:i/>
              </w:rPr>
              <w:t xml:space="preserve">W przypadku, gdy łączne rzeczywiste zużycia energii cieplnej w okresie trwania umowy będzie mniejsze niż 70% wynagrodzenie przy opcji podstawowej przedmiot zamówienia, wskazanego w ust. 1, Zamawiający zobowiązuje się zapłacić Wykonawcy powstała z tego tytułu różnicę. </w:t>
            </w:r>
            <w:r w:rsidRPr="00365115">
              <w:rPr>
                <w:i/>
              </w:rPr>
              <w:t xml:space="preserve">W przypadku niewykorzystania przez Zamawiającego </w:t>
            </w:r>
            <w:r w:rsidRPr="00365115">
              <w:rPr>
                <w:b/>
                <w:i/>
              </w:rPr>
              <w:t>mniej jak 30% środków wynikającej</w:t>
            </w:r>
            <w:r w:rsidR="0040108A">
              <w:rPr>
                <w:b/>
                <w:i/>
              </w:rPr>
              <w:br/>
            </w:r>
            <w:r w:rsidRPr="00365115">
              <w:rPr>
                <w:b/>
                <w:i/>
              </w:rPr>
              <w:t xml:space="preserve"> z ogólnej wartości umowy</w:t>
            </w:r>
            <w:r w:rsidRPr="00365115">
              <w:rPr>
                <w:i/>
              </w:rPr>
              <w:t xml:space="preserve">, Wykonawca nie będzie występował z roszczeniami </w:t>
            </w:r>
            <w:r w:rsidR="0040108A">
              <w:rPr>
                <w:i/>
              </w:rPr>
              <w:br/>
            </w:r>
            <w:r w:rsidRPr="00365115">
              <w:rPr>
                <w:i/>
              </w:rPr>
              <w:t xml:space="preserve">w celu realizacji pełnej wartości umowy.” </w:t>
            </w:r>
            <w:r w:rsidRPr="00365115">
              <w:t xml:space="preserve"> </w:t>
            </w:r>
          </w:p>
        </w:tc>
        <w:tc>
          <w:tcPr>
            <w:tcW w:w="4886" w:type="dxa"/>
          </w:tcPr>
          <w:p w:rsidR="00D11AA8" w:rsidRPr="00365115" w:rsidRDefault="00D11AA8" w:rsidP="00D11AA8">
            <w:pPr>
              <w:jc w:val="both"/>
            </w:pPr>
          </w:p>
          <w:p w:rsidR="00B240D2" w:rsidRPr="00365115" w:rsidRDefault="00D11AA8" w:rsidP="00D11AA8">
            <w:pPr>
              <w:jc w:val="both"/>
            </w:pPr>
            <w:r w:rsidRPr="00365115">
              <w:t xml:space="preserve">Zamawiający nie wyraża zgody na zmianę zapisu w treści umowy.  </w:t>
            </w:r>
          </w:p>
        </w:tc>
      </w:tr>
      <w:tr w:rsidR="00B303D4" w:rsidRPr="00365115" w:rsidTr="00D20FC8">
        <w:tc>
          <w:tcPr>
            <w:tcW w:w="936" w:type="dxa"/>
          </w:tcPr>
          <w:p w:rsidR="00B303D4" w:rsidRPr="00365115" w:rsidRDefault="00D20FC8" w:rsidP="00987744">
            <w:pPr>
              <w:jc w:val="center"/>
            </w:pPr>
            <w:r w:rsidRPr="00365115">
              <w:t>9.</w:t>
            </w:r>
          </w:p>
        </w:tc>
        <w:tc>
          <w:tcPr>
            <w:tcW w:w="8915" w:type="dxa"/>
          </w:tcPr>
          <w:p w:rsidR="00B303D4" w:rsidRPr="00365115" w:rsidRDefault="00B303D4" w:rsidP="00B240D2">
            <w:pPr>
              <w:spacing w:after="159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Załączniki nr 7 i 7a do SIWZ – „PROJEKT UMOWY” - § 6 ust. 6  </w:t>
            </w:r>
          </w:p>
          <w:p w:rsidR="00B303D4" w:rsidRPr="00365115" w:rsidRDefault="00B303D4" w:rsidP="00B303D4">
            <w:pPr>
              <w:spacing w:after="159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zmianę zapisu na: </w:t>
            </w:r>
          </w:p>
          <w:p w:rsidR="00B303D4" w:rsidRPr="00365115" w:rsidRDefault="00B303D4" w:rsidP="00B303D4">
            <w:pPr>
              <w:spacing w:after="192" w:line="259" w:lineRule="auto"/>
              <w:ind w:left="703" w:right="-11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i/>
                <w:color w:val="000000"/>
              </w:rPr>
              <w:t xml:space="preserve">"Wykonawcy przysługuje wynagrodzenie za okres awarii urządzenia pomiarowego </w:t>
            </w:r>
            <w:r w:rsidRPr="00365115">
              <w:rPr>
                <w:rFonts w:eastAsia="Calibri"/>
                <w:b/>
                <w:i/>
                <w:color w:val="000000"/>
              </w:rPr>
              <w:t>lub stwierdzenia nieprawidłowych wskazań układu pomiarowo-rozliczeniowego, wyliczone na postawie średnich wskazań liczników z trzech tych samych miesięcy z poprzedniego sezonu grzewczego.</w:t>
            </w:r>
            <w:r w:rsidRPr="00365115">
              <w:rPr>
                <w:rFonts w:eastAsia="Calibri"/>
                <w:i/>
                <w:color w:val="000000"/>
              </w:rPr>
              <w:t xml:space="preserve">” </w:t>
            </w:r>
          </w:p>
          <w:p w:rsidR="00B303D4" w:rsidRPr="00365115" w:rsidRDefault="00B303D4" w:rsidP="00B303D4">
            <w:pPr>
              <w:tabs>
                <w:tab w:val="left" w:pos="915"/>
              </w:tabs>
              <w:jc w:val="both"/>
            </w:pPr>
          </w:p>
        </w:tc>
        <w:tc>
          <w:tcPr>
            <w:tcW w:w="4886" w:type="dxa"/>
          </w:tcPr>
          <w:p w:rsidR="00D20FC8" w:rsidRPr="00365115" w:rsidRDefault="00D20FC8" w:rsidP="00D20FC8">
            <w:pPr>
              <w:jc w:val="both"/>
            </w:pPr>
            <w:r w:rsidRPr="00365115">
              <w:t>Zamawiający informuje, że:</w:t>
            </w:r>
          </w:p>
          <w:p w:rsidR="00B303D4" w:rsidRPr="002A7134" w:rsidRDefault="00D11AA8" w:rsidP="002A7134">
            <w:pPr>
              <w:spacing w:after="159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t xml:space="preserve">dokona zmiany </w:t>
            </w:r>
            <w:r w:rsidR="002A7134" w:rsidRPr="00365115">
              <w:rPr>
                <w:rFonts w:eastAsia="Calibri"/>
                <w:color w:val="000000"/>
              </w:rPr>
              <w:t xml:space="preserve">- § 6 ust. 6  </w:t>
            </w:r>
            <w:r w:rsidRPr="00365115">
              <w:t xml:space="preserve">o następującej treści: </w:t>
            </w:r>
          </w:p>
          <w:p w:rsidR="00D11AA8" w:rsidRPr="002A7134" w:rsidRDefault="00D11AA8" w:rsidP="00A74098">
            <w:pPr>
              <w:jc w:val="both"/>
            </w:pPr>
            <w:r w:rsidRPr="002A7134">
              <w:t xml:space="preserve">„Wykonawcy przysługuje wynagrodzenie </w:t>
            </w:r>
            <w:r w:rsidR="00365115" w:rsidRPr="002A7134">
              <w:t xml:space="preserve">za okres awarii lub uszkodzenie urządzenia pomiarowego, jako wynagrodzenie </w:t>
            </w:r>
            <w:r w:rsidRPr="002A7134">
              <w:t>w formie ryczałtu</w:t>
            </w:r>
            <w:r w:rsidR="00365115" w:rsidRPr="002A7134">
              <w:t xml:space="preserve"> wyliczonego na podstawie średnich wskazań liczników z trzech tych samych miesięcy z poprzedniego sezonu grzewczego.”</w:t>
            </w:r>
          </w:p>
          <w:p w:rsidR="00365115" w:rsidRPr="00365115" w:rsidRDefault="00365115" w:rsidP="00A74098">
            <w:pPr>
              <w:jc w:val="both"/>
              <w:rPr>
                <w:b/>
              </w:rPr>
            </w:pPr>
          </w:p>
        </w:tc>
      </w:tr>
      <w:tr w:rsidR="00B303D4" w:rsidRPr="00365115" w:rsidTr="005B0341">
        <w:trPr>
          <w:trHeight w:val="3620"/>
        </w:trPr>
        <w:tc>
          <w:tcPr>
            <w:tcW w:w="936" w:type="dxa"/>
          </w:tcPr>
          <w:p w:rsidR="00B303D4" w:rsidRPr="00365115" w:rsidRDefault="00D20FC8" w:rsidP="00987744">
            <w:pPr>
              <w:jc w:val="center"/>
            </w:pPr>
            <w:r w:rsidRPr="00365115">
              <w:lastRenderedPageBreak/>
              <w:t>10.</w:t>
            </w:r>
          </w:p>
        </w:tc>
        <w:tc>
          <w:tcPr>
            <w:tcW w:w="8915" w:type="dxa"/>
          </w:tcPr>
          <w:p w:rsidR="00B303D4" w:rsidRPr="00365115" w:rsidRDefault="00B303D4" w:rsidP="00B240D2">
            <w:pPr>
              <w:spacing w:after="161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Załączniki nr 7 i 7a do SIWZ – „PROJEKT UMOWY” - § 6 ust. 3 i 7   </w:t>
            </w:r>
          </w:p>
          <w:p w:rsidR="00B303D4" w:rsidRPr="00365115" w:rsidRDefault="00B303D4" w:rsidP="00B303D4">
            <w:pPr>
              <w:spacing w:after="162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Wnosimy o wprowadzenie do projektów umów zapisów, zgodnie z którymi wynagrodzenie za eksploatację i utrzymanie w należytym stanie instalacji powinno być skalkulowane niezależnie od stawki za GJ.  </w:t>
            </w:r>
          </w:p>
          <w:p w:rsidR="00B303D4" w:rsidRPr="008D58D7" w:rsidRDefault="00B303D4" w:rsidP="008D58D7">
            <w:pPr>
              <w:spacing w:after="34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65115">
              <w:rPr>
                <w:rFonts w:eastAsia="Calibri"/>
                <w:color w:val="000000"/>
              </w:rPr>
              <w:t xml:space="preserve">W ocenie Wykonawcy przedsiębiorstwo ciepłownicze, nawet jeśli nie jest zobowiązane do posiadania koncesji, zobowiązane jest do ustalania taryf za ciepło zgodnie </w:t>
            </w:r>
            <w:r w:rsidR="0040108A">
              <w:rPr>
                <w:rFonts w:eastAsia="Calibri"/>
                <w:color w:val="000000"/>
              </w:rPr>
              <w:br/>
            </w:r>
            <w:r w:rsidRPr="00365115">
              <w:rPr>
                <w:rFonts w:eastAsia="Calibri"/>
                <w:color w:val="000000"/>
              </w:rPr>
              <w:t xml:space="preserve">z rozporządzeniem ministra Energii z dnia 22 września 2017 roku w sprawie szczegółowych zasad kształtowania i kalkulacji taryf oraz rozliczeń z tytułu zaopatrzenia w ciepło. Zgodnie z tym aktem prawnym koszty eksploatacji i utrzymania w należytym stanie instalacji wewnętrznych nie wchodzą w koszty za GJ, bo obciąża co do zasady właściciela budynku.  </w:t>
            </w:r>
          </w:p>
        </w:tc>
        <w:tc>
          <w:tcPr>
            <w:tcW w:w="4886" w:type="dxa"/>
          </w:tcPr>
          <w:p w:rsidR="00E92F32" w:rsidRPr="00E92F32" w:rsidRDefault="00E92F32" w:rsidP="00E92F32">
            <w:pPr>
              <w:spacing w:after="161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65115">
              <w:t>Zamawiający nie wyraża zgody na zmianę zapis</w:t>
            </w:r>
            <w:r>
              <w:t>ów</w:t>
            </w:r>
            <w:r w:rsidRPr="00365115">
              <w:t xml:space="preserve"> w</w:t>
            </w:r>
            <w:r w:rsidRPr="0036511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z</w:t>
            </w:r>
            <w:r w:rsidRPr="00365115">
              <w:rPr>
                <w:rFonts w:eastAsia="Calibri"/>
                <w:color w:val="000000"/>
              </w:rPr>
              <w:t>ałącznik</w:t>
            </w:r>
            <w:r>
              <w:rPr>
                <w:rFonts w:eastAsia="Calibri"/>
                <w:color w:val="000000"/>
              </w:rPr>
              <w:t>ach</w:t>
            </w:r>
            <w:r w:rsidRPr="00365115">
              <w:rPr>
                <w:rFonts w:eastAsia="Calibri"/>
                <w:color w:val="000000"/>
              </w:rPr>
              <w:t xml:space="preserve"> nr 7 i 7a do SIWZ – „PR</w:t>
            </w:r>
            <w:r>
              <w:rPr>
                <w:rFonts w:eastAsia="Calibri"/>
                <w:color w:val="000000"/>
              </w:rPr>
              <w:t>OJEKT UMOWY” - § 6 ust. 3 i 7.</w:t>
            </w:r>
          </w:p>
          <w:p w:rsidR="00B303D4" w:rsidRPr="00365115" w:rsidRDefault="00B303D4" w:rsidP="00A74098">
            <w:pPr>
              <w:jc w:val="both"/>
            </w:pPr>
          </w:p>
        </w:tc>
      </w:tr>
    </w:tbl>
    <w:p w:rsidR="00827DA1" w:rsidRPr="00365115" w:rsidRDefault="00827DA1" w:rsidP="005B0341"/>
    <w:p w:rsidR="008B2FA9" w:rsidRDefault="007910A1" w:rsidP="007910A1">
      <w:pPr>
        <w:ind w:left="6372" w:firstLine="708"/>
        <w:jc w:val="center"/>
      </w:pPr>
      <w:r w:rsidRPr="00365115">
        <w:t xml:space="preserve">                         </w:t>
      </w:r>
    </w:p>
    <w:p w:rsidR="00DF2486" w:rsidRPr="00B7376D" w:rsidRDefault="00DF2486" w:rsidP="00DF2486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ar-SA"/>
        </w:rPr>
        <w:t xml:space="preserve">Data zamieszczenia informacji na platformie zakupowej: </w:t>
      </w:r>
      <w:r>
        <w:rPr>
          <w:rFonts w:eastAsiaTheme="minorHAnsi"/>
          <w:lang w:eastAsia="ar-SA"/>
        </w:rPr>
        <w:t>2</w:t>
      </w:r>
      <w:r>
        <w:rPr>
          <w:rFonts w:eastAsiaTheme="minorHAnsi"/>
          <w:lang w:eastAsia="ar-SA"/>
        </w:rPr>
        <w:t>4</w:t>
      </w:r>
      <w:r w:rsidRPr="00B7376D">
        <w:rPr>
          <w:rFonts w:eastAsiaTheme="minorHAnsi"/>
          <w:lang w:eastAsia="ar-SA"/>
        </w:rPr>
        <w:t>.0</w:t>
      </w:r>
      <w:r>
        <w:rPr>
          <w:rFonts w:eastAsiaTheme="minorHAnsi"/>
          <w:lang w:eastAsia="ar-SA"/>
        </w:rPr>
        <w:t>4</w:t>
      </w:r>
      <w:r w:rsidRPr="00B7376D">
        <w:rPr>
          <w:rFonts w:eastAsiaTheme="minorHAnsi"/>
          <w:lang w:eastAsia="ar-SA"/>
        </w:rPr>
        <w:t>.2020 r.</w:t>
      </w:r>
      <w:bookmarkStart w:id="0" w:name="_GoBack"/>
      <w:bookmarkEnd w:id="0"/>
    </w:p>
    <w:p w:rsidR="00DF2486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</w:t>
      </w:r>
    </w:p>
    <w:p w:rsidR="00DF2486" w:rsidRPr="00B7376D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   </w:t>
      </w:r>
      <w:r w:rsidRPr="00B7376D">
        <w:rPr>
          <w:rFonts w:eastAsiaTheme="minorHAnsi"/>
          <w:b/>
          <w:lang w:eastAsia="en-US"/>
        </w:rPr>
        <w:t>KIEROWNIK ZAMAWIAJĄCEGO</w:t>
      </w:r>
    </w:p>
    <w:p w:rsidR="00DF2486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KOMENDANT</w:t>
      </w:r>
    </w:p>
    <w:p w:rsidR="00DF2486" w:rsidRPr="00B7376D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</w:p>
    <w:p w:rsidR="00DF2486" w:rsidRPr="00B7376D" w:rsidRDefault="00DF2486" w:rsidP="00DF2486">
      <w:pPr>
        <w:spacing w:after="200"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 płk mgr Marek MROCZEK</w:t>
      </w:r>
      <w:r w:rsidRPr="00332AA2">
        <w:rPr>
          <w:sz w:val="28"/>
          <w:szCs w:val="28"/>
        </w:rPr>
        <w:t xml:space="preserve">                               </w:t>
      </w:r>
    </w:p>
    <w:p w:rsidR="007910A1" w:rsidRPr="00365115" w:rsidRDefault="008B2FA9" w:rsidP="002A7134">
      <w:pPr>
        <w:ind w:left="6372" w:firstLine="708"/>
        <w:jc w:val="center"/>
      </w:pPr>
      <w:r>
        <w:t xml:space="preserve">                       </w:t>
      </w:r>
      <w:r w:rsidR="007910A1" w:rsidRPr="00365115">
        <w:t xml:space="preserve">  </w:t>
      </w:r>
    </w:p>
    <w:sectPr w:rsidR="007910A1" w:rsidRPr="00365115" w:rsidSect="007C45ED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B8" w:rsidRDefault="00E365B8" w:rsidP="00827DA1">
      <w:r>
        <w:separator/>
      </w:r>
    </w:p>
  </w:endnote>
  <w:endnote w:type="continuationSeparator" w:id="0">
    <w:p w:rsidR="00E365B8" w:rsidRDefault="00E365B8" w:rsidP="008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203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7DA1" w:rsidRDefault="007134E0">
            <w:pPr>
              <w:pStyle w:val="Stopka"/>
              <w:jc w:val="right"/>
            </w:pPr>
            <w:r>
              <w:rPr>
                <w:sz w:val="20"/>
                <w:szCs w:val="20"/>
              </w:rPr>
              <w:t>Str.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PAGE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956C8C">
              <w:rPr>
                <w:bCs/>
                <w:noProof/>
                <w:sz w:val="20"/>
                <w:szCs w:val="20"/>
              </w:rPr>
              <w:t>2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  <w:r w:rsidR="00827DA1" w:rsidRPr="007134E0">
              <w:rPr>
                <w:sz w:val="20"/>
                <w:szCs w:val="20"/>
              </w:rPr>
              <w:t xml:space="preserve"> z 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NUMPAGES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956C8C">
              <w:rPr>
                <w:bCs/>
                <w:noProof/>
                <w:sz w:val="20"/>
                <w:szCs w:val="20"/>
              </w:rPr>
              <w:t>10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7DA1" w:rsidRDefault="00827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B8" w:rsidRDefault="00E365B8" w:rsidP="00827DA1">
      <w:r>
        <w:separator/>
      </w:r>
    </w:p>
  </w:footnote>
  <w:footnote w:type="continuationSeparator" w:id="0">
    <w:p w:rsidR="00E365B8" w:rsidRDefault="00E365B8" w:rsidP="0082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56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3059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74A67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A4AFA"/>
    <w:multiLevelType w:val="hybridMultilevel"/>
    <w:tmpl w:val="17A2066A"/>
    <w:lvl w:ilvl="0" w:tplc="2C9CE58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FF444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41BDF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D2316"/>
    <w:multiLevelType w:val="hybridMultilevel"/>
    <w:tmpl w:val="C06469F6"/>
    <w:lvl w:ilvl="0" w:tplc="C7F46D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42EA682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E87808"/>
    <w:multiLevelType w:val="hybridMultilevel"/>
    <w:tmpl w:val="57FA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47FD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60017F"/>
    <w:multiLevelType w:val="hybridMultilevel"/>
    <w:tmpl w:val="8DE86156"/>
    <w:lvl w:ilvl="0" w:tplc="7F66DC70">
      <w:start w:val="1"/>
      <w:numFmt w:val="upperRoman"/>
      <w:lvlText w:val="%1."/>
      <w:lvlJc w:val="left"/>
      <w:pPr>
        <w:ind w:left="111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417DE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8D728B"/>
    <w:multiLevelType w:val="hybridMultilevel"/>
    <w:tmpl w:val="398E6956"/>
    <w:lvl w:ilvl="0" w:tplc="73F29686">
      <w:start w:val="1"/>
      <w:numFmt w:val="upperRoman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44309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774E7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A1"/>
    <w:rsid w:val="000341ED"/>
    <w:rsid w:val="000457DF"/>
    <w:rsid w:val="00046C6B"/>
    <w:rsid w:val="000A0D86"/>
    <w:rsid w:val="000B6AB6"/>
    <w:rsid w:val="000C1E4D"/>
    <w:rsid w:val="00140B09"/>
    <w:rsid w:val="00146E7D"/>
    <w:rsid w:val="00152BA4"/>
    <w:rsid w:val="00161BBC"/>
    <w:rsid w:val="001655B0"/>
    <w:rsid w:val="001670DA"/>
    <w:rsid w:val="0017116D"/>
    <w:rsid w:val="00256322"/>
    <w:rsid w:val="0025756F"/>
    <w:rsid w:val="00267E66"/>
    <w:rsid w:val="002A7134"/>
    <w:rsid w:val="0036266B"/>
    <w:rsid w:val="00365115"/>
    <w:rsid w:val="003E607B"/>
    <w:rsid w:val="0040108A"/>
    <w:rsid w:val="00443899"/>
    <w:rsid w:val="00447424"/>
    <w:rsid w:val="00463656"/>
    <w:rsid w:val="0048771F"/>
    <w:rsid w:val="004B758B"/>
    <w:rsid w:val="004C6179"/>
    <w:rsid w:val="00581F0A"/>
    <w:rsid w:val="0058432F"/>
    <w:rsid w:val="005A73A8"/>
    <w:rsid w:val="005B0341"/>
    <w:rsid w:val="00602462"/>
    <w:rsid w:val="00615102"/>
    <w:rsid w:val="00625D25"/>
    <w:rsid w:val="006478A2"/>
    <w:rsid w:val="006725E4"/>
    <w:rsid w:val="006872DC"/>
    <w:rsid w:val="007134E0"/>
    <w:rsid w:val="00755CD4"/>
    <w:rsid w:val="007910A1"/>
    <w:rsid w:val="007C05F6"/>
    <w:rsid w:val="007C45ED"/>
    <w:rsid w:val="007F48CE"/>
    <w:rsid w:val="007F5184"/>
    <w:rsid w:val="0081723C"/>
    <w:rsid w:val="00827DA1"/>
    <w:rsid w:val="0083799E"/>
    <w:rsid w:val="00837A84"/>
    <w:rsid w:val="00893242"/>
    <w:rsid w:val="008B2FA9"/>
    <w:rsid w:val="008C1DBC"/>
    <w:rsid w:val="008D58D7"/>
    <w:rsid w:val="008D638A"/>
    <w:rsid w:val="008E653E"/>
    <w:rsid w:val="008E72B3"/>
    <w:rsid w:val="009447C0"/>
    <w:rsid w:val="00950F39"/>
    <w:rsid w:val="00952CE1"/>
    <w:rsid w:val="00956C8C"/>
    <w:rsid w:val="00987744"/>
    <w:rsid w:val="00A4474C"/>
    <w:rsid w:val="00A70822"/>
    <w:rsid w:val="00A74098"/>
    <w:rsid w:val="00A767B2"/>
    <w:rsid w:val="00A8085E"/>
    <w:rsid w:val="00B240D2"/>
    <w:rsid w:val="00B303D4"/>
    <w:rsid w:val="00B5234F"/>
    <w:rsid w:val="00BA77ED"/>
    <w:rsid w:val="00BD1F0E"/>
    <w:rsid w:val="00C31DD1"/>
    <w:rsid w:val="00C35830"/>
    <w:rsid w:val="00C40AB2"/>
    <w:rsid w:val="00C73CA6"/>
    <w:rsid w:val="00C966E1"/>
    <w:rsid w:val="00CE2FF7"/>
    <w:rsid w:val="00D01320"/>
    <w:rsid w:val="00D11AA8"/>
    <w:rsid w:val="00D20FC8"/>
    <w:rsid w:val="00D27F7A"/>
    <w:rsid w:val="00D57FD2"/>
    <w:rsid w:val="00D6352C"/>
    <w:rsid w:val="00D77BBD"/>
    <w:rsid w:val="00DF2486"/>
    <w:rsid w:val="00E073FE"/>
    <w:rsid w:val="00E237BA"/>
    <w:rsid w:val="00E25E79"/>
    <w:rsid w:val="00E2785A"/>
    <w:rsid w:val="00E365B8"/>
    <w:rsid w:val="00E40FCB"/>
    <w:rsid w:val="00E47133"/>
    <w:rsid w:val="00E92F32"/>
    <w:rsid w:val="00EB0073"/>
    <w:rsid w:val="00EC7CE8"/>
    <w:rsid w:val="00EE4786"/>
    <w:rsid w:val="00EF539A"/>
    <w:rsid w:val="00FB02CA"/>
    <w:rsid w:val="00FB0AD2"/>
    <w:rsid w:val="00FD623C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4C24"/>
  <w15:chartTrackingRefBased/>
  <w15:docId w15:val="{49EC95C1-0D41-4C15-93F3-8152CBF4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02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085E"/>
    <w:rPr>
      <w:i/>
      <w:iCs/>
    </w:rPr>
  </w:style>
  <w:style w:type="character" w:customStyle="1" w:styleId="object">
    <w:name w:val="object"/>
    <w:basedOn w:val="Domylnaczcionkaakapitu"/>
    <w:rsid w:val="0089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10</Pages>
  <Words>2568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Rykowska Katarzyna</cp:lastModifiedBy>
  <cp:revision>48</cp:revision>
  <cp:lastPrinted>2020-04-24T09:39:00Z</cp:lastPrinted>
  <dcterms:created xsi:type="dcterms:W3CDTF">2018-10-15T09:45:00Z</dcterms:created>
  <dcterms:modified xsi:type="dcterms:W3CDTF">2020-04-24T10:20:00Z</dcterms:modified>
</cp:coreProperties>
</file>