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77777777" w:rsidR="00A643CD" w:rsidRDefault="00A643CD" w:rsidP="00117190">
      <w:pPr>
        <w:spacing w:before="240" w:after="120" w:line="264" w:lineRule="auto"/>
        <w:jc w:val="center"/>
        <w:rPr>
          <w:rFonts w:asciiTheme="majorHAnsi" w:hAnsiTheme="majorHAnsi" w:cstheme="majorHAnsi"/>
          <w:sz w:val="28"/>
          <w:szCs w:val="28"/>
        </w:rPr>
      </w:pPr>
    </w:p>
    <w:p w14:paraId="6F6DCF9C" w14:textId="7E8853F4" w:rsidR="009D4850" w:rsidRPr="00A643CD" w:rsidRDefault="009D4850" w:rsidP="00117190">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117190">
      <w:pPr>
        <w:spacing w:before="240" w:after="120" w:line="264" w:lineRule="auto"/>
        <w:jc w:val="center"/>
        <w:rPr>
          <w:rFonts w:asciiTheme="majorHAnsi" w:hAnsiTheme="majorHAnsi" w:cstheme="majorHAnsi"/>
          <w:sz w:val="28"/>
          <w:szCs w:val="28"/>
        </w:rPr>
      </w:pPr>
    </w:p>
    <w:p w14:paraId="6859D14A" w14:textId="3441777C"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p>
    <w:p w14:paraId="6B75DEFF" w14:textId="5D137D16" w:rsidR="00BF28F4" w:rsidRPr="00A643CD" w:rsidRDefault="00C94D3B" w:rsidP="00950BD7">
      <w:pPr>
        <w:tabs>
          <w:tab w:val="left" w:pos="2592"/>
        </w:tabs>
        <w:spacing w:before="240" w:after="120" w:line="264" w:lineRule="auto"/>
        <w:jc w:val="both"/>
        <w:rPr>
          <w:rFonts w:asciiTheme="majorHAnsi" w:hAnsiTheme="majorHAnsi" w:cstheme="majorHAnsi"/>
          <w:sz w:val="28"/>
          <w:szCs w:val="28"/>
        </w:rPr>
      </w:pPr>
      <w:bookmarkStart w:id="2" w:name="_Hlk88486444"/>
      <w:bookmarkEnd w:id="1"/>
      <w:r w:rsidRPr="00C94D3B">
        <w:rPr>
          <w:rFonts w:asciiTheme="majorHAnsi" w:hAnsiTheme="majorHAnsi" w:cstheme="majorHAnsi"/>
          <w:sz w:val="28"/>
          <w:szCs w:val="28"/>
        </w:rPr>
        <w:t xml:space="preserve">„Kompleksowa dostawa gazu ziemnego wysokometanowego (grupa E) dla  Gminy </w:t>
      </w:r>
      <w:r w:rsidR="00846996">
        <w:rPr>
          <w:rFonts w:asciiTheme="majorHAnsi" w:hAnsiTheme="majorHAnsi" w:cstheme="majorHAnsi"/>
          <w:sz w:val="28"/>
          <w:szCs w:val="28"/>
        </w:rPr>
        <w:t>Kobylin</w:t>
      </w:r>
      <w:r w:rsidRPr="00C94D3B">
        <w:rPr>
          <w:rFonts w:asciiTheme="majorHAnsi" w:hAnsiTheme="majorHAnsi" w:cstheme="majorHAnsi"/>
          <w:sz w:val="28"/>
          <w:szCs w:val="28"/>
        </w:rPr>
        <w:t xml:space="preserve"> i jej jednostek organizacyjnych na okres od 01.0</w:t>
      </w:r>
      <w:r w:rsidR="00846996">
        <w:rPr>
          <w:rFonts w:asciiTheme="majorHAnsi" w:hAnsiTheme="majorHAnsi" w:cstheme="majorHAnsi"/>
          <w:sz w:val="28"/>
          <w:szCs w:val="28"/>
        </w:rPr>
        <w:t>3</w:t>
      </w:r>
      <w:r w:rsidRPr="00C94D3B">
        <w:rPr>
          <w:rFonts w:asciiTheme="majorHAnsi" w:hAnsiTheme="majorHAnsi" w:cstheme="majorHAnsi"/>
          <w:sz w:val="28"/>
          <w:szCs w:val="28"/>
        </w:rPr>
        <w:t>.2022 do 31.08.2022 r.”</w:t>
      </w:r>
      <w:bookmarkEnd w:id="2"/>
      <w:r w:rsidR="00950BD7">
        <w:rPr>
          <w:rFonts w:asciiTheme="majorHAnsi" w:hAnsiTheme="majorHAnsi" w:cstheme="majorHAnsi"/>
          <w:sz w:val="28"/>
          <w:szCs w:val="28"/>
        </w:rPr>
        <w:tab/>
      </w:r>
    </w:p>
    <w:p w14:paraId="45DC6749"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68202194"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480D5FF7"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2F8FC2F0"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9365046" w14:textId="701903C5" w:rsidR="00E85376" w:rsidRPr="00A643CD" w:rsidRDefault="00C94D3B"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Kierownik zamawiającego</w:t>
      </w:r>
    </w:p>
    <w:p w14:paraId="1B5394B8" w14:textId="70CB9951" w:rsidR="00E85376" w:rsidRPr="00A643CD" w:rsidRDefault="00835505"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Tomasz Lesiński</w:t>
      </w:r>
    </w:p>
    <w:p w14:paraId="707D1901"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w:t>
      </w:r>
    </w:p>
    <w:p w14:paraId="0A35241E" w14:textId="211AA7E6" w:rsidR="00E85376" w:rsidRPr="00A643CD" w:rsidRDefault="00835505"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Burmistrz Kobylina</w:t>
      </w:r>
    </w:p>
    <w:p w14:paraId="33B743FA" w14:textId="77777777" w:rsidR="00E85376" w:rsidRPr="00A643CD" w:rsidRDefault="00E85376" w:rsidP="00E85376">
      <w:pPr>
        <w:spacing w:before="240" w:after="120" w:line="264" w:lineRule="auto"/>
        <w:jc w:val="center"/>
        <w:rPr>
          <w:rFonts w:asciiTheme="majorHAnsi" w:hAnsiTheme="majorHAnsi" w:cstheme="majorHAnsi"/>
          <w:sz w:val="28"/>
          <w:szCs w:val="28"/>
        </w:rPr>
      </w:pPr>
    </w:p>
    <w:p w14:paraId="18B7A6B0" w14:textId="456B0814" w:rsidR="00E85376" w:rsidRPr="00A643CD" w:rsidRDefault="00846996" w:rsidP="00E85376">
      <w:pPr>
        <w:spacing w:before="240" w:after="120" w:line="264" w:lineRule="auto"/>
        <w:jc w:val="center"/>
        <w:rPr>
          <w:rFonts w:asciiTheme="majorHAnsi" w:hAnsiTheme="majorHAnsi" w:cstheme="majorHAnsi"/>
          <w:sz w:val="28"/>
          <w:szCs w:val="28"/>
        </w:rPr>
      </w:pPr>
      <w:r>
        <w:rPr>
          <w:rFonts w:asciiTheme="majorHAnsi" w:hAnsiTheme="majorHAnsi" w:cstheme="majorHAnsi"/>
          <w:sz w:val="28"/>
          <w:szCs w:val="28"/>
        </w:rPr>
        <w:t>Kobylin</w:t>
      </w:r>
      <w:r w:rsidR="00E85376" w:rsidRPr="00A643CD">
        <w:rPr>
          <w:rFonts w:asciiTheme="majorHAnsi" w:hAnsiTheme="majorHAnsi" w:cstheme="majorHAnsi"/>
          <w:sz w:val="28"/>
          <w:szCs w:val="28"/>
        </w:rPr>
        <w:t xml:space="preserve">, dnia </w:t>
      </w:r>
      <w:r w:rsidR="00081FAF">
        <w:rPr>
          <w:rFonts w:asciiTheme="majorHAnsi" w:hAnsiTheme="majorHAnsi" w:cstheme="majorHAnsi"/>
          <w:sz w:val="28"/>
          <w:szCs w:val="28"/>
        </w:rPr>
        <w:t>29.11.</w:t>
      </w:r>
      <w:r w:rsidR="00E85376" w:rsidRPr="00A643CD">
        <w:rPr>
          <w:rFonts w:asciiTheme="majorHAnsi" w:hAnsiTheme="majorHAnsi" w:cstheme="majorHAnsi"/>
          <w:sz w:val="28"/>
          <w:szCs w:val="28"/>
        </w:rPr>
        <w:t>2021 roku</w:t>
      </w:r>
    </w:p>
    <w:p w14:paraId="533BA220" w14:textId="77777777" w:rsidR="00537860" w:rsidRPr="00A643CD" w:rsidRDefault="00537860" w:rsidP="00537860">
      <w:pPr>
        <w:spacing w:before="240" w:after="120" w:line="264" w:lineRule="auto"/>
        <w:jc w:val="center"/>
        <w:rPr>
          <w:rFonts w:asciiTheme="majorHAnsi" w:hAnsiTheme="majorHAnsi" w:cstheme="majorHAnsi"/>
          <w:sz w:val="28"/>
          <w:szCs w:val="28"/>
        </w:rPr>
      </w:pPr>
    </w:p>
    <w:p w14:paraId="14C1C4AD" w14:textId="3E66F9BC" w:rsidR="00BF28F4" w:rsidRPr="006B5FD1" w:rsidRDefault="00BF28F4" w:rsidP="00B9639D">
      <w:pPr>
        <w:spacing w:before="240" w:after="120" w:line="264" w:lineRule="auto"/>
        <w:jc w:val="both"/>
        <w:rPr>
          <w:rFonts w:asciiTheme="majorHAnsi" w:hAnsiTheme="majorHAnsi" w:cstheme="majorHAnsi"/>
          <w:sz w:val="24"/>
          <w:szCs w:val="24"/>
        </w:rPr>
      </w:pPr>
    </w:p>
    <w:p w14:paraId="79F0E9CC" w14:textId="2BE0953B" w:rsidR="00F35EB9" w:rsidRPr="006B5FD1"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469EF549" w14:textId="728A7EFC" w:rsidR="00C94D3B" w:rsidRPr="00C94D3B" w:rsidRDefault="006E09BF" w:rsidP="00C94D3B">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w:t>
      </w:r>
      <w:r w:rsidR="00C94D3B" w:rsidRPr="00C94D3B">
        <w:rPr>
          <w:rFonts w:asciiTheme="majorHAnsi" w:hAnsiTheme="majorHAnsi" w:cstheme="majorHAnsi"/>
          <w:sz w:val="24"/>
          <w:szCs w:val="24"/>
          <w:lang w:eastAsia="pl-PL"/>
        </w:rPr>
        <w:t xml:space="preserve"> </w:t>
      </w:r>
    </w:p>
    <w:p w14:paraId="164E84B9" w14:textId="77777777" w:rsidR="00846996" w:rsidRDefault="00846996" w:rsidP="00C94D3B">
      <w:pPr>
        <w:pStyle w:val="Akapitzlist"/>
        <w:spacing w:before="240" w:after="120" w:line="264" w:lineRule="auto"/>
        <w:ind w:left="113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 xml:space="preserve">Gmina Kobylin, </w:t>
      </w:r>
    </w:p>
    <w:p w14:paraId="02F1BBDA" w14:textId="77777777" w:rsidR="00846996" w:rsidRDefault="00846996" w:rsidP="00C94D3B">
      <w:pPr>
        <w:pStyle w:val="Akapitzlist"/>
        <w:spacing w:before="240" w:after="120" w:line="264" w:lineRule="auto"/>
        <w:ind w:left="113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 xml:space="preserve">Rynek Marszałka Józefa Piłsudskiego 1, </w:t>
      </w:r>
    </w:p>
    <w:p w14:paraId="6E35FF92" w14:textId="722B51E5" w:rsidR="00846996" w:rsidRDefault="00846996" w:rsidP="00C94D3B">
      <w:pPr>
        <w:pStyle w:val="Akapitzlist"/>
        <w:spacing w:before="240" w:after="120" w:line="264" w:lineRule="auto"/>
        <w:ind w:left="1134"/>
        <w:jc w:val="both"/>
        <w:rPr>
          <w:rFonts w:asciiTheme="majorHAnsi" w:hAnsiTheme="majorHAnsi" w:cstheme="majorHAnsi"/>
          <w:sz w:val="24"/>
          <w:szCs w:val="24"/>
          <w:lang w:eastAsia="pl-PL"/>
        </w:rPr>
      </w:pPr>
      <w:r w:rsidRPr="00846996">
        <w:rPr>
          <w:rFonts w:asciiTheme="majorHAnsi" w:hAnsiTheme="majorHAnsi" w:cstheme="majorHAnsi"/>
          <w:sz w:val="24"/>
          <w:szCs w:val="24"/>
          <w:lang w:eastAsia="pl-PL"/>
        </w:rPr>
        <w:t>63-740 Kobylin</w:t>
      </w:r>
      <w:r>
        <w:rPr>
          <w:rFonts w:asciiTheme="majorHAnsi" w:hAnsiTheme="majorHAnsi" w:cstheme="majorHAnsi"/>
          <w:sz w:val="24"/>
          <w:szCs w:val="24"/>
          <w:lang w:eastAsia="pl-PL"/>
        </w:rPr>
        <w:t xml:space="preserve"> </w:t>
      </w:r>
    </w:p>
    <w:p w14:paraId="6BA1D22C" w14:textId="12A88B06" w:rsidR="00C94D3B" w:rsidRDefault="00C94D3B" w:rsidP="00C94D3B">
      <w:pPr>
        <w:pStyle w:val="Akapitzlist"/>
        <w:spacing w:before="240" w:after="120" w:line="264" w:lineRule="auto"/>
        <w:ind w:left="1134"/>
        <w:jc w:val="both"/>
        <w:rPr>
          <w:rFonts w:asciiTheme="majorHAnsi" w:hAnsiTheme="majorHAnsi" w:cstheme="majorHAnsi"/>
          <w:sz w:val="24"/>
          <w:szCs w:val="24"/>
          <w:lang w:eastAsia="pl-PL"/>
        </w:rPr>
      </w:pPr>
      <w:r w:rsidRPr="00C94D3B">
        <w:rPr>
          <w:rFonts w:asciiTheme="majorHAnsi" w:hAnsiTheme="majorHAnsi" w:cstheme="majorHAnsi"/>
          <w:sz w:val="24"/>
          <w:szCs w:val="24"/>
          <w:lang w:eastAsia="pl-PL"/>
        </w:rPr>
        <w:t xml:space="preserve">NIP: </w:t>
      </w:r>
      <w:r w:rsidR="00846996" w:rsidRPr="00846996">
        <w:rPr>
          <w:rFonts w:asciiTheme="majorHAnsi" w:hAnsiTheme="majorHAnsi" w:cstheme="majorHAnsi"/>
          <w:sz w:val="24"/>
          <w:szCs w:val="24"/>
          <w:lang w:eastAsia="pl-PL"/>
        </w:rPr>
        <w:t>6211693397</w:t>
      </w:r>
    </w:p>
    <w:p w14:paraId="66EA1462" w14:textId="3D1CDE13" w:rsidR="00A232DE" w:rsidRDefault="00A232DE" w:rsidP="00C94D3B">
      <w:pPr>
        <w:pStyle w:val="Akapitzlist"/>
        <w:spacing w:before="240" w:after="120" w:line="264" w:lineRule="auto"/>
        <w:ind w:left="1134"/>
        <w:jc w:val="both"/>
        <w:rPr>
          <w:rFonts w:asciiTheme="majorHAnsi" w:hAnsiTheme="majorHAnsi" w:cstheme="majorHAnsi"/>
          <w:sz w:val="24"/>
          <w:szCs w:val="24"/>
          <w:lang w:eastAsia="pl-PL"/>
        </w:rPr>
      </w:pPr>
    </w:p>
    <w:p w14:paraId="17805D04" w14:textId="463B89D1" w:rsidR="00A232DE" w:rsidRDefault="00A232DE" w:rsidP="00C94D3B">
      <w:pPr>
        <w:pStyle w:val="Akapitzlist"/>
        <w:spacing w:before="240" w:after="12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Która działa w imieniu swoim i na swoją rzecz oraz w imieniu swoich jednostek organizacyjnych:</w:t>
      </w:r>
    </w:p>
    <w:tbl>
      <w:tblPr>
        <w:tblW w:w="7750" w:type="dxa"/>
        <w:jc w:val="center"/>
        <w:tblCellMar>
          <w:left w:w="70" w:type="dxa"/>
          <w:right w:w="70" w:type="dxa"/>
        </w:tblCellMar>
        <w:tblLook w:val="04A0" w:firstRow="1" w:lastRow="0" w:firstColumn="1" w:lastColumn="0" w:noHBand="0" w:noVBand="1"/>
      </w:tblPr>
      <w:tblGrid>
        <w:gridCol w:w="7604"/>
        <w:gridCol w:w="146"/>
      </w:tblGrid>
      <w:tr w:rsidR="00FC33BB" w:rsidRPr="003D3605" w14:paraId="7E08CE2D" w14:textId="77777777" w:rsidTr="00FC33BB">
        <w:trPr>
          <w:gridAfter w:val="1"/>
          <w:wAfter w:w="146" w:type="dxa"/>
          <w:trHeight w:val="660"/>
          <w:jc w:val="center"/>
        </w:trPr>
        <w:tc>
          <w:tcPr>
            <w:tcW w:w="7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E0C595" w14:textId="77777777" w:rsidR="00FC33BB" w:rsidRPr="003D3605" w:rsidRDefault="00FC33BB" w:rsidP="004B4E5D">
            <w:pPr>
              <w:spacing w:after="0" w:line="240" w:lineRule="auto"/>
              <w:rPr>
                <w:rFonts w:asciiTheme="majorHAnsi" w:eastAsia="Times New Roman" w:hAnsiTheme="majorHAnsi" w:cstheme="majorHAnsi"/>
                <w:b/>
                <w:bCs/>
                <w:sz w:val="24"/>
                <w:szCs w:val="24"/>
                <w:lang w:eastAsia="pl-PL"/>
              </w:rPr>
            </w:pPr>
            <w:r w:rsidRPr="003D3605">
              <w:rPr>
                <w:rFonts w:asciiTheme="majorHAnsi" w:eastAsia="Times New Roman" w:hAnsiTheme="majorHAnsi" w:cstheme="majorHAnsi"/>
                <w:b/>
                <w:bCs/>
                <w:sz w:val="24"/>
                <w:szCs w:val="24"/>
                <w:lang w:eastAsia="pl-PL"/>
              </w:rPr>
              <w:t xml:space="preserve">Dane </w:t>
            </w:r>
            <w:r>
              <w:rPr>
                <w:rFonts w:asciiTheme="majorHAnsi" w:eastAsia="Times New Roman" w:hAnsiTheme="majorHAnsi" w:cstheme="majorHAnsi"/>
                <w:b/>
                <w:bCs/>
                <w:sz w:val="24"/>
                <w:szCs w:val="24"/>
                <w:lang w:eastAsia="pl-PL"/>
              </w:rPr>
              <w:t>jednostek Gminy Kobylin</w:t>
            </w:r>
          </w:p>
        </w:tc>
      </w:tr>
      <w:tr w:rsidR="00FC33BB" w:rsidRPr="003D3605" w14:paraId="45792F7A" w14:textId="77777777" w:rsidTr="00FC33BB">
        <w:trPr>
          <w:trHeight w:val="720"/>
          <w:jc w:val="center"/>
        </w:trPr>
        <w:tc>
          <w:tcPr>
            <w:tcW w:w="7604" w:type="dxa"/>
            <w:vMerge/>
            <w:tcBorders>
              <w:top w:val="single" w:sz="4" w:space="0" w:color="auto"/>
              <w:left w:val="single" w:sz="4" w:space="0" w:color="auto"/>
              <w:bottom w:val="single" w:sz="4" w:space="0" w:color="000000"/>
              <w:right w:val="single" w:sz="4" w:space="0" w:color="auto"/>
            </w:tcBorders>
            <w:vAlign w:val="center"/>
            <w:hideMark/>
          </w:tcPr>
          <w:p w14:paraId="32DA8783" w14:textId="77777777" w:rsidR="00FC33BB" w:rsidRPr="003D3605" w:rsidRDefault="00FC33BB" w:rsidP="004B4E5D">
            <w:pPr>
              <w:spacing w:after="0" w:line="240" w:lineRule="auto"/>
              <w:rPr>
                <w:rFonts w:asciiTheme="majorHAnsi" w:eastAsia="Times New Roman" w:hAnsiTheme="majorHAnsi" w:cstheme="majorHAnsi"/>
                <w:b/>
                <w:bCs/>
                <w:sz w:val="24"/>
                <w:szCs w:val="24"/>
                <w:lang w:eastAsia="pl-PL"/>
              </w:rPr>
            </w:pPr>
          </w:p>
        </w:tc>
        <w:tc>
          <w:tcPr>
            <w:tcW w:w="146" w:type="dxa"/>
            <w:tcBorders>
              <w:top w:val="nil"/>
              <w:left w:val="nil"/>
              <w:bottom w:val="nil"/>
              <w:right w:val="nil"/>
            </w:tcBorders>
            <w:shd w:val="clear" w:color="auto" w:fill="auto"/>
            <w:noWrap/>
            <w:vAlign w:val="bottom"/>
            <w:hideMark/>
          </w:tcPr>
          <w:p w14:paraId="048D8D7A" w14:textId="77777777" w:rsidR="00FC33BB" w:rsidRPr="003D3605" w:rsidRDefault="00FC33BB" w:rsidP="004B4E5D">
            <w:pPr>
              <w:spacing w:after="0" w:line="240" w:lineRule="auto"/>
              <w:rPr>
                <w:rFonts w:asciiTheme="majorHAnsi" w:eastAsia="Times New Roman" w:hAnsiTheme="majorHAnsi" w:cstheme="majorHAnsi"/>
                <w:b/>
                <w:bCs/>
                <w:sz w:val="24"/>
                <w:szCs w:val="24"/>
                <w:lang w:eastAsia="pl-PL"/>
              </w:rPr>
            </w:pPr>
          </w:p>
        </w:tc>
      </w:tr>
      <w:tr w:rsidR="00FC33BB" w:rsidRPr="003D3605" w14:paraId="0CC46531"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551F30F6"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Zespół Szkoła Podstawowa im. Juliana Tuwima i Przedszkole w Kobylinie, ul. 3 Maja 9, 63-740 Kobylin</w:t>
            </w:r>
          </w:p>
        </w:tc>
        <w:tc>
          <w:tcPr>
            <w:tcW w:w="146" w:type="dxa"/>
            <w:vAlign w:val="center"/>
            <w:hideMark/>
          </w:tcPr>
          <w:p w14:paraId="28A63ECF"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r w:rsidR="00FC33BB" w:rsidRPr="003D3605" w14:paraId="4AC9A533"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656AC20B"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Szkoła Podstawowa w Smolicach, Smolice 27, 63-740 Kobylin</w:t>
            </w:r>
          </w:p>
        </w:tc>
        <w:tc>
          <w:tcPr>
            <w:tcW w:w="146" w:type="dxa"/>
            <w:vAlign w:val="center"/>
            <w:hideMark/>
          </w:tcPr>
          <w:p w14:paraId="4BA31782"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r w:rsidR="00FC33BB" w:rsidRPr="003D3605" w14:paraId="69748687"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34D3809A"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Szkoła Podstawowa w Zalesiu Małym, Zalesie Małe 15, 63-740 Kobylin</w:t>
            </w:r>
          </w:p>
        </w:tc>
        <w:tc>
          <w:tcPr>
            <w:tcW w:w="146" w:type="dxa"/>
            <w:vAlign w:val="center"/>
            <w:hideMark/>
          </w:tcPr>
          <w:p w14:paraId="30F95D14"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r w:rsidR="00FC33BB" w:rsidRPr="003D3605" w14:paraId="26A73383" w14:textId="77777777" w:rsidTr="00FC33BB">
        <w:trPr>
          <w:trHeight w:val="318"/>
          <w:jc w:val="center"/>
        </w:trPr>
        <w:tc>
          <w:tcPr>
            <w:tcW w:w="7604" w:type="dxa"/>
            <w:tcBorders>
              <w:top w:val="nil"/>
              <w:left w:val="single" w:sz="4" w:space="0" w:color="auto"/>
              <w:bottom w:val="single" w:sz="4" w:space="0" w:color="auto"/>
              <w:right w:val="single" w:sz="4" w:space="0" w:color="auto"/>
            </w:tcBorders>
            <w:shd w:val="clear" w:color="auto" w:fill="auto"/>
            <w:noWrap/>
            <w:vAlign w:val="center"/>
            <w:hideMark/>
          </w:tcPr>
          <w:p w14:paraId="3659E713"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r w:rsidRPr="003D3605">
              <w:rPr>
                <w:rFonts w:asciiTheme="majorHAnsi" w:eastAsia="Times New Roman" w:hAnsiTheme="majorHAnsi" w:cstheme="majorHAnsi"/>
                <w:sz w:val="24"/>
                <w:szCs w:val="24"/>
                <w:lang w:eastAsia="pl-PL"/>
              </w:rPr>
              <w:t>Gminny Ośrodek Kultury w Kobylinie, ul. Strzelecka 10, 63-740 Kobylin</w:t>
            </w:r>
          </w:p>
        </w:tc>
        <w:tc>
          <w:tcPr>
            <w:tcW w:w="146" w:type="dxa"/>
            <w:vAlign w:val="center"/>
            <w:hideMark/>
          </w:tcPr>
          <w:p w14:paraId="32028B4F" w14:textId="77777777" w:rsidR="00FC33BB" w:rsidRPr="003D3605" w:rsidRDefault="00FC33BB" w:rsidP="004B4E5D">
            <w:pPr>
              <w:spacing w:after="0" w:line="240" w:lineRule="auto"/>
              <w:rPr>
                <w:rFonts w:asciiTheme="majorHAnsi" w:eastAsia="Times New Roman" w:hAnsiTheme="majorHAnsi" w:cstheme="majorHAnsi"/>
                <w:sz w:val="24"/>
                <w:szCs w:val="24"/>
                <w:lang w:eastAsia="pl-PL"/>
              </w:rPr>
            </w:pPr>
          </w:p>
        </w:tc>
      </w:tr>
    </w:tbl>
    <w:p w14:paraId="3B44206C" w14:textId="77777777" w:rsidR="006E09BF" w:rsidRPr="006B5FD1" w:rsidRDefault="006E09BF" w:rsidP="006E09BF">
      <w:pPr>
        <w:pStyle w:val="Akapitzlist"/>
        <w:spacing w:before="240" w:after="120" w:line="264" w:lineRule="auto"/>
        <w:ind w:left="1134"/>
        <w:jc w:val="both"/>
        <w:rPr>
          <w:rFonts w:asciiTheme="majorHAnsi" w:hAnsiTheme="majorHAnsi" w:cstheme="majorHAnsi"/>
          <w:sz w:val="24"/>
          <w:szCs w:val="24"/>
          <w:lang w:eastAsia="pl-PL"/>
        </w:rPr>
      </w:pPr>
    </w:p>
    <w:p w14:paraId="3F9CAC98" w14:textId="57566CB3" w:rsidR="006E09BF" w:rsidRPr="006B5FD1"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6E09BF">
      <w:pPr>
        <w:pStyle w:val="Akapitzlist"/>
        <w:ind w:left="1134"/>
        <w:rPr>
          <w:rFonts w:asciiTheme="majorHAnsi" w:hAnsiTheme="majorHAnsi" w:cstheme="majorHAnsi"/>
          <w:sz w:val="24"/>
          <w:szCs w:val="24"/>
          <w:lang w:eastAsia="pl-PL"/>
        </w:rPr>
      </w:pPr>
    </w:p>
    <w:p w14:paraId="7896297E" w14:textId="606E5972" w:rsidR="006E09BF" w:rsidRPr="006B5FD1" w:rsidRDefault="006E09BF" w:rsidP="006E09BF">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3B0C2306" w14:textId="3BF5DF95" w:rsidR="00DC0200" w:rsidRPr="006B5FD1" w:rsidRDefault="00DC0200" w:rsidP="00C30C9F">
      <w:pPr>
        <w:pStyle w:val="Akapitzlist"/>
        <w:numPr>
          <w:ilvl w:val="1"/>
          <w:numId w:val="2"/>
        </w:numPr>
        <w:spacing w:before="240" w:after="120" w:line="240"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hyperlink r:id="rId8" w:history="1">
        <w:r w:rsidR="001C51AB" w:rsidRPr="00EF63C6">
          <w:rPr>
            <w:rStyle w:val="Hipercze"/>
            <w:rFonts w:asciiTheme="majorHAnsi" w:hAnsiTheme="majorHAnsi" w:cstheme="majorHAnsi"/>
            <w:sz w:val="24"/>
            <w:szCs w:val="24"/>
          </w:rPr>
          <w:t>https://platformazakupowa.pl/transakcja/543054</w:t>
        </w:r>
      </w:hyperlink>
      <w:r w:rsidR="001C51AB">
        <w:rPr>
          <w:rFonts w:asciiTheme="majorHAnsi" w:hAnsiTheme="majorHAnsi" w:cstheme="majorHAnsi"/>
          <w:sz w:val="24"/>
          <w:szCs w:val="24"/>
        </w:rPr>
        <w:t xml:space="preserve"> (</w:t>
      </w:r>
      <w:r w:rsidR="006E09BF" w:rsidRPr="006B5FD1">
        <w:rPr>
          <w:rFonts w:asciiTheme="majorHAnsi" w:hAnsiTheme="majorHAnsi" w:cstheme="majorHAnsi"/>
          <w:sz w:val="24"/>
          <w:szCs w:val="24"/>
        </w:rPr>
        <w:t>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6BF5A925" w14:textId="68D55267" w:rsidR="006622B3" w:rsidRPr="0044494C" w:rsidRDefault="005979E5" w:rsidP="003C410F">
      <w:pPr>
        <w:pStyle w:val="Akapitzlist"/>
        <w:numPr>
          <w:ilvl w:val="1"/>
          <w:numId w:val="2"/>
        </w:numPr>
        <w:ind w:left="1134" w:hanging="708"/>
        <w:jc w:val="both"/>
        <w:rPr>
          <w:rFonts w:asciiTheme="majorHAnsi" w:hAnsiTheme="majorHAnsi" w:cstheme="majorHAnsi"/>
          <w:sz w:val="24"/>
          <w:szCs w:val="24"/>
          <w:lang w:eastAsia="pl-PL"/>
        </w:rPr>
      </w:pPr>
      <w:r w:rsidRPr="0044494C">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3" w:name="_Hlk80598731"/>
      <w:r w:rsidRPr="0044494C">
        <w:rPr>
          <w:rFonts w:asciiTheme="majorHAnsi" w:hAnsiTheme="majorHAnsi" w:cstheme="majorHAnsi"/>
          <w:sz w:val="24"/>
          <w:szCs w:val="24"/>
          <w:lang w:eastAsia="pl-PL"/>
        </w:rPr>
        <w:t xml:space="preserve"> </w:t>
      </w:r>
      <w:bookmarkStart w:id="4" w:name="_Hlk88825887"/>
      <w:bookmarkEnd w:id="3"/>
      <w:r w:rsidR="001C51AB">
        <w:rPr>
          <w:rFonts w:asciiTheme="majorHAnsi" w:hAnsiTheme="majorHAnsi" w:cstheme="majorHAnsi"/>
          <w:sz w:val="24"/>
          <w:szCs w:val="24"/>
        </w:rPr>
        <w:fldChar w:fldCharType="begin"/>
      </w:r>
      <w:r w:rsidR="001C51AB">
        <w:rPr>
          <w:rFonts w:asciiTheme="majorHAnsi" w:hAnsiTheme="majorHAnsi" w:cstheme="majorHAnsi"/>
          <w:sz w:val="24"/>
          <w:szCs w:val="24"/>
        </w:rPr>
        <w:instrText xml:space="preserve"> HYPERLINK "</w:instrText>
      </w:r>
      <w:r w:rsidR="001C51AB" w:rsidRPr="001C51AB">
        <w:rPr>
          <w:rFonts w:asciiTheme="majorHAnsi" w:hAnsiTheme="majorHAnsi" w:cstheme="majorHAnsi"/>
          <w:sz w:val="24"/>
          <w:szCs w:val="24"/>
        </w:rPr>
        <w:instrText>https://platformazakupowa.pl/transakcja/543054</w:instrText>
      </w:r>
      <w:r w:rsidR="001C51AB">
        <w:rPr>
          <w:rFonts w:asciiTheme="majorHAnsi" w:hAnsiTheme="majorHAnsi" w:cstheme="majorHAnsi"/>
          <w:sz w:val="24"/>
          <w:szCs w:val="24"/>
        </w:rPr>
        <w:instrText xml:space="preserve">" </w:instrText>
      </w:r>
      <w:r w:rsidR="001C51AB">
        <w:rPr>
          <w:rFonts w:asciiTheme="majorHAnsi" w:hAnsiTheme="majorHAnsi" w:cstheme="majorHAnsi"/>
          <w:sz w:val="24"/>
          <w:szCs w:val="24"/>
        </w:rPr>
        <w:fldChar w:fldCharType="separate"/>
      </w:r>
      <w:r w:rsidR="001C51AB" w:rsidRPr="00EF63C6">
        <w:rPr>
          <w:rStyle w:val="Hipercze"/>
          <w:rFonts w:asciiTheme="majorHAnsi" w:hAnsiTheme="majorHAnsi" w:cstheme="majorHAnsi"/>
          <w:sz w:val="24"/>
          <w:szCs w:val="24"/>
        </w:rPr>
        <w:t>https://platformazakupowa.pl/transakcja/543054</w:t>
      </w:r>
      <w:r w:rsidR="001C51AB">
        <w:rPr>
          <w:rFonts w:asciiTheme="majorHAnsi" w:hAnsiTheme="majorHAnsi" w:cstheme="majorHAnsi"/>
          <w:sz w:val="24"/>
          <w:szCs w:val="24"/>
        </w:rPr>
        <w:fldChar w:fldCharType="end"/>
      </w:r>
      <w:r w:rsidR="001C51AB">
        <w:rPr>
          <w:rFonts w:asciiTheme="majorHAnsi" w:hAnsiTheme="majorHAnsi" w:cstheme="majorHAnsi"/>
          <w:sz w:val="24"/>
          <w:szCs w:val="24"/>
        </w:rPr>
        <w:t xml:space="preserve"> </w:t>
      </w:r>
      <w:bookmarkEnd w:id="4"/>
    </w:p>
    <w:p w14:paraId="7D84D739" w14:textId="4A66EF5F" w:rsidR="008A3B37" w:rsidRPr="0044494C" w:rsidRDefault="008A3B37" w:rsidP="006622B3">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B5FD1" w:rsidRDefault="008A3B37" w:rsidP="008A3B37">
      <w:pPr>
        <w:pStyle w:val="Akapitzlist"/>
        <w:numPr>
          <w:ilvl w:val="1"/>
          <w:numId w:val="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5FF2F8D2" w:rsidR="008A3B37" w:rsidRPr="006B5FD1" w:rsidRDefault="008A3B37" w:rsidP="008A3B37">
      <w:pPr>
        <w:pStyle w:val="Akapitzlist"/>
        <w:numPr>
          <w:ilvl w:val="2"/>
          <w:numId w:val="2"/>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litera      - Rozdział 1 ust. 1.1. pkt 1.1.1. lit. a).</w:t>
      </w:r>
    </w:p>
    <w:p w14:paraId="419C5725" w14:textId="213DC3C2" w:rsidR="00F35EB9" w:rsidRPr="006B5FD1"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3D3CF3">
      <w:pPr>
        <w:pStyle w:val="Akapitzlist"/>
        <w:numPr>
          <w:ilvl w:val="0"/>
          <w:numId w:val="21"/>
        </w:numPr>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FE2696">
      <w:pPr>
        <w:pStyle w:val="Akapitzlist"/>
        <w:ind w:left="1134"/>
        <w:jc w:val="both"/>
        <w:rPr>
          <w:rFonts w:asciiTheme="majorHAnsi" w:hAnsiTheme="majorHAnsi" w:cstheme="majorHAnsi"/>
          <w:sz w:val="24"/>
          <w:szCs w:val="24"/>
        </w:rPr>
      </w:pPr>
    </w:p>
    <w:p w14:paraId="1E50E084" w14:textId="4061646C" w:rsidR="00DC2D23" w:rsidRPr="006B5FD1" w:rsidRDefault="005F1758" w:rsidP="003D3CF3">
      <w:pPr>
        <w:pStyle w:val="Akapitzlist"/>
        <w:numPr>
          <w:ilvl w:val="0"/>
          <w:numId w:val="21"/>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FE2696">
      <w:pPr>
        <w:pStyle w:val="Akapitzlist"/>
        <w:rPr>
          <w:rFonts w:asciiTheme="majorHAnsi" w:hAnsiTheme="majorHAnsi" w:cstheme="majorHAnsi"/>
          <w:sz w:val="24"/>
          <w:szCs w:val="24"/>
          <w:lang w:eastAsia="pl-PL"/>
        </w:rPr>
      </w:pPr>
    </w:p>
    <w:p w14:paraId="09DAB917" w14:textId="51F3F940" w:rsidR="00FE2696" w:rsidRPr="00A4166C" w:rsidRDefault="00FE2696" w:rsidP="003D3CF3">
      <w:pPr>
        <w:pStyle w:val="Akapitzlist"/>
        <w:numPr>
          <w:ilvl w:val="0"/>
          <w:numId w:val="21"/>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726C8CCB" w14:textId="4499E0FA" w:rsidR="00E16CE7" w:rsidRPr="00A4166C"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260C5EB3" w:rsidR="00521C4D" w:rsidRPr="00A4166C" w:rsidRDefault="00521C4D" w:rsidP="00930C98">
      <w:pPr>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A4166C" w:rsidRDefault="00BA4FEA" w:rsidP="006E09BF">
      <w:pPr>
        <w:pStyle w:val="Nagwek1"/>
        <w:numPr>
          <w:ilvl w:val="0"/>
          <w:numId w:val="3"/>
        </w:numPr>
        <w:spacing w:after="12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45FBDDAF" w14:textId="13740CA5"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bookmarkStart w:id="5" w:name="_Hlk68506381"/>
      <w:bookmarkStart w:id="6" w:name="_Hlk532896166"/>
      <w:r w:rsidRPr="00E239A4">
        <w:rPr>
          <w:rFonts w:asciiTheme="majorHAnsi" w:hAnsiTheme="majorHAnsi" w:cstheme="majorHAnsi"/>
          <w:sz w:val="24"/>
          <w:szCs w:val="24"/>
          <w:lang w:val="x-none" w:eastAsia="pl-PL"/>
        </w:rPr>
        <w:t xml:space="preserve">Przedmiotem zamówienia jest kompleksowa dostawa gazu ziemnego </w:t>
      </w:r>
      <w:r w:rsidRPr="00E239A4">
        <w:rPr>
          <w:rFonts w:asciiTheme="majorHAnsi" w:hAnsiTheme="majorHAnsi" w:cstheme="majorHAnsi"/>
          <w:sz w:val="24"/>
          <w:szCs w:val="24"/>
          <w:lang w:eastAsia="pl-PL"/>
        </w:rPr>
        <w:t>w</w:t>
      </w:r>
      <w:r w:rsidRPr="00E239A4">
        <w:rPr>
          <w:rFonts w:asciiTheme="majorHAnsi" w:hAnsiTheme="majorHAnsi" w:cstheme="majorHAnsi"/>
          <w:sz w:val="24"/>
          <w:szCs w:val="24"/>
          <w:lang w:val="x-none" w:eastAsia="pl-PL"/>
        </w:rPr>
        <w:t xml:space="preserve">ysokometanowego (grupa E) dostawa paliwa gazowego wraz z usługą dystrybucji do obiektów Zamawiającego -  wynosząca dla zamówienia planowanego  </w:t>
      </w:r>
      <w:r w:rsidR="00846996">
        <w:rPr>
          <w:rFonts w:asciiTheme="majorHAnsi" w:hAnsiTheme="majorHAnsi" w:cstheme="majorHAnsi"/>
          <w:sz w:val="24"/>
          <w:szCs w:val="24"/>
          <w:lang w:eastAsia="pl-PL"/>
        </w:rPr>
        <w:t>827 107</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 xml:space="preserve">kWh w okresie od </w:t>
      </w:r>
      <w:r>
        <w:rPr>
          <w:rFonts w:asciiTheme="majorHAnsi" w:hAnsiTheme="majorHAnsi" w:cstheme="majorHAnsi"/>
          <w:sz w:val="24"/>
          <w:szCs w:val="24"/>
          <w:lang w:eastAsia="pl-PL"/>
        </w:rPr>
        <w:t>01.0</w:t>
      </w:r>
      <w:r w:rsidR="00846996">
        <w:rPr>
          <w:rFonts w:asciiTheme="majorHAnsi" w:hAnsiTheme="majorHAnsi" w:cstheme="majorHAnsi"/>
          <w:sz w:val="24"/>
          <w:szCs w:val="24"/>
          <w:lang w:eastAsia="pl-PL"/>
        </w:rPr>
        <w:t>3</w:t>
      </w:r>
      <w:r>
        <w:rPr>
          <w:rFonts w:asciiTheme="majorHAnsi" w:hAnsiTheme="majorHAnsi" w:cstheme="majorHAnsi"/>
          <w:sz w:val="24"/>
          <w:szCs w:val="24"/>
          <w:lang w:eastAsia="pl-PL"/>
        </w:rPr>
        <w:t xml:space="preserve">.2022 </w:t>
      </w:r>
      <w:r w:rsidRPr="00E239A4">
        <w:rPr>
          <w:rFonts w:asciiTheme="majorHAnsi" w:hAnsiTheme="majorHAnsi" w:cstheme="majorHAnsi"/>
          <w:sz w:val="24"/>
          <w:szCs w:val="24"/>
          <w:lang w:val="x-none" w:eastAsia="pl-PL"/>
        </w:rPr>
        <w:t xml:space="preserve">do </w:t>
      </w:r>
      <w:r>
        <w:rPr>
          <w:rFonts w:asciiTheme="majorHAnsi" w:hAnsiTheme="majorHAnsi" w:cstheme="majorHAnsi"/>
          <w:sz w:val="24"/>
          <w:szCs w:val="24"/>
          <w:lang w:eastAsia="pl-PL"/>
        </w:rPr>
        <w:t>31.08.2022</w:t>
      </w:r>
      <w:r w:rsidRPr="00E239A4">
        <w:rPr>
          <w:rFonts w:asciiTheme="majorHAnsi" w:hAnsiTheme="majorHAnsi" w:cstheme="majorHAnsi"/>
          <w:sz w:val="24"/>
          <w:szCs w:val="24"/>
          <w:lang w:val="x-none" w:eastAsia="pl-PL"/>
        </w:rPr>
        <w:t xml:space="preserve"> r.</w:t>
      </w:r>
    </w:p>
    <w:p w14:paraId="6A746B66"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val="x-none" w:eastAsia="pl-PL"/>
        </w:rPr>
      </w:pPr>
    </w:p>
    <w:p w14:paraId="0F490651"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Gaz grupy E powinien być dostarczony całodobowo do punktów zdawczo – odbiorczych, wymienionych w załączniku nr 1 do SWZ, którym jest zespół urządzeń gazowych służących do przyłączenia sieci wewnętrznej, będącą własnością Zamawiającego z siecią gazową operatora systemu.</w:t>
      </w:r>
    </w:p>
    <w:p w14:paraId="7F84183B"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val="x-none" w:eastAsia="pl-PL"/>
        </w:rPr>
      </w:pPr>
    </w:p>
    <w:p w14:paraId="09A2823A"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3A6AA909"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val="x-none" w:eastAsia="pl-PL"/>
        </w:rPr>
      </w:pPr>
    </w:p>
    <w:p w14:paraId="28E3A06D"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Własność paliwa gazowego przechodzi na Zamawiającego po dokonaniu pomiaru na wyjściu z gazomierza. </w:t>
      </w:r>
    </w:p>
    <w:p w14:paraId="3F8E4D7D"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513F90B9" w14:textId="58C48F2C"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Wielkość </w:t>
      </w:r>
      <w:r>
        <w:rPr>
          <w:rFonts w:asciiTheme="majorHAnsi" w:hAnsiTheme="majorHAnsi" w:cstheme="majorHAnsi"/>
          <w:sz w:val="24"/>
          <w:szCs w:val="24"/>
          <w:lang w:eastAsia="pl-PL"/>
        </w:rPr>
        <w:t>zużycia</w:t>
      </w:r>
      <w:r w:rsidRPr="00E239A4">
        <w:rPr>
          <w:rFonts w:asciiTheme="majorHAnsi" w:hAnsiTheme="majorHAnsi" w:cstheme="majorHAnsi"/>
          <w:sz w:val="24"/>
          <w:szCs w:val="24"/>
          <w:lang w:eastAsia="pl-PL"/>
        </w:rPr>
        <w:t xml:space="preserve"> gazu dla zamówienia wynosi</w:t>
      </w:r>
      <w:r w:rsidR="00DC69A9">
        <w:rPr>
          <w:rFonts w:asciiTheme="majorHAnsi" w:hAnsiTheme="majorHAnsi" w:cstheme="majorHAnsi"/>
          <w:sz w:val="24"/>
          <w:szCs w:val="24"/>
          <w:lang w:eastAsia="pl-PL"/>
        </w:rPr>
        <w:t xml:space="preserve"> </w:t>
      </w:r>
      <w:r w:rsidR="00846996">
        <w:rPr>
          <w:rFonts w:asciiTheme="majorHAnsi" w:hAnsiTheme="majorHAnsi" w:cstheme="majorHAnsi"/>
          <w:sz w:val="24"/>
          <w:szCs w:val="24"/>
          <w:lang w:eastAsia="pl-PL"/>
        </w:rPr>
        <w:t>827 107</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kWh w ciągu</w:t>
      </w:r>
      <w:r w:rsidR="00DC69A9">
        <w:rPr>
          <w:rFonts w:asciiTheme="majorHAnsi" w:hAnsiTheme="majorHAnsi" w:cstheme="majorHAnsi"/>
          <w:sz w:val="24"/>
          <w:szCs w:val="24"/>
          <w:lang w:eastAsia="pl-PL"/>
        </w:rPr>
        <w:t xml:space="preserve"> </w:t>
      </w:r>
      <w:r w:rsidR="00846996">
        <w:rPr>
          <w:rFonts w:asciiTheme="majorHAnsi" w:hAnsiTheme="majorHAnsi" w:cstheme="majorHAnsi"/>
          <w:sz w:val="24"/>
          <w:szCs w:val="24"/>
          <w:lang w:eastAsia="pl-PL"/>
        </w:rPr>
        <w:t>6</w:t>
      </w:r>
      <w:r w:rsidRPr="00E239A4">
        <w:rPr>
          <w:rFonts w:asciiTheme="majorHAnsi" w:hAnsiTheme="majorHAnsi" w:cstheme="majorHAnsi"/>
          <w:sz w:val="24"/>
          <w:szCs w:val="24"/>
          <w:lang w:eastAsia="pl-PL"/>
        </w:rPr>
        <w:t xml:space="preserve"> miesięcy dla obiektów wymienionych w załączniku nr 1 do </w:t>
      </w:r>
      <w:r>
        <w:rPr>
          <w:rFonts w:asciiTheme="majorHAnsi" w:hAnsiTheme="majorHAnsi" w:cstheme="majorHAnsi"/>
          <w:sz w:val="24"/>
          <w:szCs w:val="24"/>
          <w:lang w:eastAsia="pl-PL"/>
        </w:rPr>
        <w:t>SWZ</w:t>
      </w:r>
      <w:r w:rsidRPr="00E239A4">
        <w:rPr>
          <w:rFonts w:asciiTheme="majorHAnsi" w:hAnsiTheme="majorHAnsi" w:cstheme="majorHAnsi"/>
          <w:sz w:val="24"/>
          <w:szCs w:val="24"/>
          <w:lang w:eastAsia="pl-PL"/>
        </w:rPr>
        <w:t xml:space="preserve">. Zapotrzebowanie na paliwo gazowe przyjęte zostało na podstawie historycznego zużycia </w:t>
      </w:r>
      <w:bookmarkStart w:id="7" w:name="_Hlk71623479"/>
      <w:r>
        <w:rPr>
          <w:rFonts w:asciiTheme="majorHAnsi" w:hAnsiTheme="majorHAnsi" w:cstheme="majorHAnsi"/>
          <w:color w:val="000000" w:themeColor="text1"/>
          <w:sz w:val="24"/>
          <w:szCs w:val="24"/>
          <w:lang w:eastAsia="pl-PL"/>
        </w:rPr>
        <w:t>paliwa gazowego</w:t>
      </w:r>
      <w:r w:rsidRPr="00302067">
        <w:rPr>
          <w:rFonts w:asciiTheme="majorHAnsi" w:hAnsiTheme="majorHAnsi" w:cstheme="majorHAnsi"/>
          <w:color w:val="000000" w:themeColor="text1"/>
          <w:sz w:val="24"/>
          <w:szCs w:val="24"/>
          <w:lang w:eastAsia="pl-PL"/>
        </w:rPr>
        <w:t xml:space="preserve"> </w:t>
      </w:r>
      <w:bookmarkEnd w:id="7"/>
      <w:r w:rsidRPr="00302067">
        <w:rPr>
          <w:rFonts w:asciiTheme="majorHAnsi" w:hAnsiTheme="majorHAnsi" w:cstheme="majorHAnsi"/>
          <w:color w:val="000000" w:themeColor="text1"/>
          <w:sz w:val="24"/>
          <w:szCs w:val="24"/>
          <w:lang w:eastAsia="pl-PL"/>
        </w:rPr>
        <w:t>i </w:t>
      </w:r>
      <w:r w:rsidRPr="00E239A4">
        <w:rPr>
          <w:rFonts w:asciiTheme="majorHAnsi" w:hAnsiTheme="majorHAnsi" w:cstheme="majorHAnsi"/>
          <w:sz w:val="24"/>
          <w:szCs w:val="24"/>
          <w:lang w:eastAsia="pl-PL"/>
        </w:rPr>
        <w:t xml:space="preserve">może odbiegać od faktycznego wykorzystania paliwa gazowego, bowiem nie </w:t>
      </w:r>
      <w:r w:rsidRPr="00E239A4">
        <w:rPr>
          <w:rFonts w:asciiTheme="majorHAnsi" w:hAnsiTheme="majorHAnsi" w:cstheme="majorHAnsi"/>
          <w:sz w:val="24"/>
          <w:szCs w:val="24"/>
          <w:lang w:eastAsia="pl-PL"/>
        </w:rPr>
        <w:lastRenderedPageBreak/>
        <w:t>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0E9FDAA8"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bookmarkStart w:id="8" w:name="_Hlk500926869"/>
      <w:bookmarkStart w:id="9" w:name="_Hlk527266714"/>
    </w:p>
    <w:p w14:paraId="25942385" w14:textId="748E982A"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Pr="00E239A4">
        <w:rPr>
          <w:rFonts w:asciiTheme="majorHAnsi" w:hAnsiTheme="majorHAnsi" w:cstheme="majorHAnsi"/>
          <w:sz w:val="24"/>
          <w:szCs w:val="24"/>
          <w:lang w:eastAsia="pl-PL"/>
        </w:rPr>
        <w:t xml:space="preserve"> toku realizacji </w:t>
      </w:r>
      <w:bookmarkStart w:id="10" w:name="_Hlk528750241"/>
      <w:r w:rsidRPr="00E239A4">
        <w:rPr>
          <w:rFonts w:asciiTheme="majorHAnsi" w:hAnsiTheme="majorHAnsi" w:cstheme="majorHAnsi"/>
          <w:sz w:val="24"/>
          <w:szCs w:val="24"/>
          <w:lang w:eastAsia="pl-PL"/>
        </w:rPr>
        <w:t>zamówienia zamawiający zastrzega sobie prawo do zmniejszenia lub zwiększenia łącznej ilości zakupionego paliwa gazowego i/lub wartości dystrybucji zakupionego paliwa gazowego w zakresie</w:t>
      </w:r>
      <w:r>
        <w:rPr>
          <w:rFonts w:asciiTheme="majorHAnsi" w:hAnsiTheme="majorHAnsi" w:cstheme="majorHAnsi"/>
          <w:sz w:val="24"/>
          <w:szCs w:val="24"/>
          <w:lang w:eastAsia="pl-PL"/>
        </w:rPr>
        <w:t xml:space="preserve">: </w:t>
      </w:r>
      <w:bookmarkStart w:id="11" w:name="_Hlk70490805"/>
      <w:r>
        <w:rPr>
          <w:rFonts w:asciiTheme="majorHAnsi" w:hAnsiTheme="majorHAnsi" w:cstheme="majorHAnsi"/>
          <w:sz w:val="24"/>
          <w:szCs w:val="24"/>
          <w:lang w:eastAsia="pl-PL"/>
        </w:rPr>
        <w:t>dla zwiększenia</w:t>
      </w:r>
      <w:r w:rsidRPr="00E239A4">
        <w:rPr>
          <w:rFonts w:asciiTheme="majorHAnsi" w:hAnsiTheme="majorHAnsi" w:cstheme="majorHAnsi"/>
          <w:sz w:val="24"/>
          <w:szCs w:val="24"/>
          <w:lang w:eastAsia="pl-PL"/>
        </w:rPr>
        <w:t xml:space="preserve"> </w:t>
      </w:r>
      <w:r w:rsidRPr="008C69F4">
        <w:rPr>
          <w:rFonts w:asciiTheme="majorHAnsi" w:hAnsiTheme="majorHAnsi" w:cstheme="majorHAnsi"/>
          <w:color w:val="000000" w:themeColor="text1"/>
          <w:sz w:val="24"/>
          <w:szCs w:val="24"/>
          <w:lang w:eastAsia="pl-PL"/>
        </w:rPr>
        <w:t xml:space="preserve">do </w:t>
      </w:r>
      <w:r w:rsidR="00DC69A9">
        <w:rPr>
          <w:rFonts w:asciiTheme="majorHAnsi" w:hAnsiTheme="majorHAnsi" w:cstheme="majorHAnsi"/>
          <w:color w:val="000000" w:themeColor="text1"/>
          <w:sz w:val="24"/>
          <w:szCs w:val="24"/>
          <w:lang w:eastAsia="pl-PL"/>
        </w:rPr>
        <w:t>15</w:t>
      </w:r>
      <w:r w:rsidRPr="008C69F4">
        <w:rPr>
          <w:rFonts w:asciiTheme="majorHAnsi" w:hAnsiTheme="majorHAnsi" w:cstheme="majorHAnsi"/>
          <w:color w:val="000000" w:themeColor="text1"/>
          <w:sz w:val="24"/>
          <w:szCs w:val="24"/>
          <w:lang w:eastAsia="pl-PL"/>
        </w:rPr>
        <w:t xml:space="preserve">%, dla zmniejszenia do </w:t>
      </w:r>
      <w:r w:rsidR="00DC69A9">
        <w:rPr>
          <w:rFonts w:asciiTheme="majorHAnsi" w:hAnsiTheme="majorHAnsi" w:cstheme="majorHAnsi"/>
          <w:color w:val="000000" w:themeColor="text1"/>
          <w:sz w:val="24"/>
          <w:szCs w:val="24"/>
          <w:lang w:eastAsia="pl-PL"/>
        </w:rPr>
        <w:t>15</w:t>
      </w:r>
      <w:r w:rsidRPr="008C69F4">
        <w:rPr>
          <w:rFonts w:asciiTheme="majorHAnsi" w:hAnsiTheme="majorHAnsi" w:cstheme="majorHAnsi"/>
          <w:color w:val="000000" w:themeColor="text1"/>
          <w:sz w:val="24"/>
          <w:szCs w:val="24"/>
          <w:lang w:eastAsia="pl-PL"/>
        </w:rPr>
        <w:t>%</w:t>
      </w:r>
      <w:bookmarkEnd w:id="11"/>
      <w:r w:rsidRPr="008C69F4">
        <w:rPr>
          <w:rFonts w:asciiTheme="majorHAnsi" w:hAnsiTheme="majorHAnsi" w:cstheme="majorHAnsi"/>
          <w:color w:val="000000" w:themeColor="text1"/>
          <w:sz w:val="24"/>
          <w:szCs w:val="24"/>
          <w:lang w:eastAsia="pl-PL"/>
        </w:rPr>
        <w:t xml:space="preserve"> </w:t>
      </w:r>
      <w:r w:rsidRPr="00E239A4">
        <w:rPr>
          <w:rFonts w:asciiTheme="majorHAnsi" w:hAnsiTheme="majorHAnsi" w:cstheme="majorHAnsi"/>
          <w:sz w:val="24"/>
          <w:szCs w:val="24"/>
          <w:lang w:eastAsia="pl-PL"/>
        </w:rPr>
        <w:t>względem ilości (wartości) zamówienia określonego w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 xml:space="preserve">ałączniku nr 1 do </w:t>
      </w:r>
      <w:r>
        <w:rPr>
          <w:rFonts w:asciiTheme="majorHAnsi" w:hAnsiTheme="majorHAnsi" w:cstheme="majorHAnsi"/>
          <w:sz w:val="24"/>
          <w:szCs w:val="24"/>
          <w:lang w:eastAsia="pl-PL"/>
        </w:rPr>
        <w:t xml:space="preserve">SWZ </w:t>
      </w:r>
      <w:r w:rsidRPr="00E239A4">
        <w:rPr>
          <w:rFonts w:asciiTheme="majorHAnsi" w:hAnsiTheme="majorHAnsi" w:cstheme="majorHAnsi"/>
          <w:sz w:val="24"/>
          <w:szCs w:val="24"/>
          <w:lang w:eastAsia="pl-PL"/>
        </w:rPr>
        <w:t xml:space="preserve">(zamówienie planowane).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aistnienie okoliczności, o której mowa powyżej, spowoduje odpowiednio zmniejszenie lub zwiększenie wynagrodzenia należnego wykonawcy z tytułu niniejszej umowy</w:t>
      </w:r>
      <w:r>
        <w:rPr>
          <w:rFonts w:asciiTheme="majorHAnsi" w:hAnsiTheme="majorHAnsi" w:cstheme="majorHAnsi"/>
          <w:sz w:val="24"/>
          <w:szCs w:val="24"/>
          <w:lang w:eastAsia="pl-PL"/>
        </w:rPr>
        <w:t>. Z</w:t>
      </w:r>
      <w:r w:rsidRPr="00E239A4">
        <w:rPr>
          <w:rFonts w:asciiTheme="majorHAnsi" w:hAnsiTheme="majorHAnsi" w:cstheme="majorHAnsi"/>
          <w:sz w:val="24"/>
          <w:szCs w:val="24"/>
          <w:lang w:eastAsia="pl-PL"/>
        </w:rPr>
        <w:t>miana ilości paliwa gazowego następuje automatycznie i nie wymaga oświadczenia strony</w:t>
      </w:r>
      <w:r>
        <w:rPr>
          <w:rFonts w:asciiTheme="majorHAnsi" w:hAnsiTheme="majorHAnsi" w:cstheme="majorHAnsi"/>
          <w:sz w:val="24"/>
          <w:szCs w:val="24"/>
          <w:lang w:eastAsia="pl-PL"/>
        </w:rPr>
        <w:t>. W</w:t>
      </w:r>
      <w:r w:rsidRPr="00E239A4">
        <w:rPr>
          <w:rFonts w:asciiTheme="majorHAnsi" w:hAnsiTheme="majorHAnsi" w:cstheme="majorHAnsi"/>
          <w:sz w:val="24"/>
          <w:szCs w:val="24"/>
          <w:lang w:eastAsia="pl-PL"/>
        </w:rPr>
        <w:t xml:space="preserve"> ramach niniejszego prawa zamawiający może dodawać i odejmować </w:t>
      </w:r>
      <w:r>
        <w:rPr>
          <w:rFonts w:asciiTheme="majorHAnsi" w:hAnsiTheme="majorHAnsi" w:cstheme="majorHAnsi"/>
          <w:sz w:val="24"/>
          <w:szCs w:val="24"/>
          <w:lang w:eastAsia="pl-PL"/>
        </w:rPr>
        <w:t xml:space="preserve">PPG </w:t>
      </w:r>
      <w:r w:rsidRPr="00E239A4">
        <w:rPr>
          <w:rFonts w:asciiTheme="majorHAnsi" w:hAnsiTheme="majorHAnsi" w:cstheme="majorHAnsi"/>
          <w:sz w:val="24"/>
          <w:szCs w:val="24"/>
          <w:lang w:eastAsia="pl-PL"/>
        </w:rPr>
        <w:t xml:space="preserve">oraz dokonać zmian parametrów dystrybucji gazu, w takim przypadku zamawiający złoży wykonawcy pisemne oświadczenie woli w przedmiocie skorzystania z powyższego prawa w określonym przez niego zakresie.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 xml:space="preserve">miany grupy taryfowej, zgodnie z zasadami określonymi w taryfach zatwierdzonych przez prezesa urzędu regulacji energetyki  nie wymagają złożenia przez zamawiającego oświadczenia woli. </w:t>
      </w:r>
      <w:r>
        <w:rPr>
          <w:rFonts w:asciiTheme="majorHAnsi" w:hAnsiTheme="majorHAnsi" w:cstheme="majorHAnsi"/>
          <w:sz w:val="24"/>
          <w:szCs w:val="24"/>
          <w:lang w:eastAsia="pl-PL"/>
        </w:rPr>
        <w:t>W</w:t>
      </w:r>
      <w:r w:rsidRPr="00E239A4">
        <w:rPr>
          <w:rFonts w:asciiTheme="majorHAnsi" w:hAnsiTheme="majorHAnsi" w:cstheme="majorHAnsi"/>
          <w:sz w:val="24"/>
          <w:szCs w:val="24"/>
          <w:lang w:eastAsia="pl-PL"/>
        </w:rPr>
        <w:t xml:space="preserve"> przypadku nieskorzystania przez zamawiającego z prawa do zmniejszenia lub zwiększenia łącznej ilości zakupionego paliwa gazowego i/lub wartości dystrybucji zakupionego paliwa gazowego w zakresie </w:t>
      </w:r>
      <w:r w:rsidRPr="00223EDC">
        <w:rPr>
          <w:rFonts w:asciiTheme="majorHAnsi" w:hAnsiTheme="majorHAnsi" w:cstheme="majorHAnsi"/>
          <w:sz w:val="24"/>
          <w:szCs w:val="24"/>
          <w:lang w:eastAsia="pl-PL"/>
        </w:rPr>
        <w:t xml:space="preserve">dla zwiększenia do </w:t>
      </w:r>
      <w:r w:rsidR="00DC69A9">
        <w:rPr>
          <w:rFonts w:asciiTheme="majorHAnsi" w:hAnsiTheme="majorHAnsi" w:cstheme="majorHAnsi"/>
          <w:sz w:val="24"/>
          <w:szCs w:val="24"/>
          <w:lang w:eastAsia="pl-PL"/>
        </w:rPr>
        <w:t>15</w:t>
      </w:r>
      <w:r w:rsidRPr="00223EDC">
        <w:rPr>
          <w:rFonts w:asciiTheme="majorHAnsi" w:hAnsiTheme="majorHAnsi" w:cstheme="majorHAnsi"/>
          <w:sz w:val="24"/>
          <w:szCs w:val="24"/>
          <w:lang w:eastAsia="pl-PL"/>
        </w:rPr>
        <w:t xml:space="preserve">%, dla zmniejszenia do </w:t>
      </w:r>
      <w:r w:rsidR="00DC69A9">
        <w:rPr>
          <w:rFonts w:asciiTheme="majorHAnsi" w:hAnsiTheme="majorHAnsi" w:cstheme="majorHAnsi"/>
          <w:sz w:val="24"/>
          <w:szCs w:val="24"/>
          <w:lang w:eastAsia="pl-PL"/>
        </w:rPr>
        <w:t>15</w:t>
      </w:r>
      <w:r w:rsidRPr="00223EDC">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 xml:space="preserve">względem ilości  zamówienia planowanego wykonawcy nie przysługują żadne roszczenia z tego tytułu. </w:t>
      </w:r>
    </w:p>
    <w:bookmarkEnd w:id="8"/>
    <w:bookmarkEnd w:id="9"/>
    <w:bookmarkEnd w:id="10"/>
    <w:p w14:paraId="3F23598B"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4A2EF420" w14:textId="77777777" w:rsidR="00681BF7" w:rsidRPr="004A3A46" w:rsidRDefault="00681BF7" w:rsidP="00681BF7">
      <w:pPr>
        <w:pStyle w:val="Akapitzlist"/>
        <w:numPr>
          <w:ilvl w:val="1"/>
          <w:numId w:val="3"/>
        </w:numPr>
        <w:ind w:left="1134" w:hanging="708"/>
        <w:jc w:val="both"/>
        <w:rPr>
          <w:rFonts w:asciiTheme="majorHAnsi" w:hAnsiTheme="majorHAnsi" w:cstheme="majorHAnsi"/>
          <w:sz w:val="24"/>
          <w:szCs w:val="24"/>
          <w:lang w:eastAsia="pl-PL"/>
        </w:rPr>
      </w:pPr>
      <w:r w:rsidRPr="004A3A46">
        <w:rPr>
          <w:rFonts w:asciiTheme="majorHAns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„osd”), zgodnie z okresami  rozliczeniowymi wynikającymi z bieżącej taryfy osd,   przy czym dla taryf z liczbą odczytów w roku 1 i 2 jest możliwe rozliczenie na podstawie szacunkowego (prognozowanego) zużycia –</w:t>
      </w:r>
      <w:r w:rsidRPr="004A3A46">
        <w:rPr>
          <w:rFonts w:asciiTheme="majorHAnsi" w:hAnsiTheme="majorHAnsi" w:cstheme="majorHAnsi"/>
          <w:sz w:val="24"/>
          <w:szCs w:val="24"/>
          <w:u w:val="single"/>
          <w:lang w:eastAsia="pl-PL"/>
        </w:rPr>
        <w:t xml:space="preserve"> na wniosek Zamawiającego, złożony w dniu  zawarcia lub obowiązywania umowy na kompleksową</w:t>
      </w:r>
      <w:r w:rsidRPr="004A3A46">
        <w:rPr>
          <w:rFonts w:asciiTheme="majorHAnsi" w:hAnsiTheme="majorHAnsi" w:cstheme="majorHAnsi"/>
          <w:sz w:val="24"/>
          <w:szCs w:val="24"/>
          <w:lang w:eastAsia="pl-PL"/>
        </w:rPr>
        <w:t xml:space="preserve"> dostawę gazu ziemnego z wyłonionym w niniejszym postępowaniu Wykonawcą. W takim przypadku  ostateczne rozlicznie za dany okres rozliczeniowy nastąpi na podstawie wystawionej przez Wykonawcę faktury rozliczeniowej po uzyskaniu danych pomiarowych od OSD, która będzie uwzględniać ilość faktycznie pobranego przez Odbiorcę paliwa gazowego.</w:t>
      </w:r>
    </w:p>
    <w:p w14:paraId="0658462C"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0388B199"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Adresy </w:t>
      </w:r>
      <w:r>
        <w:rPr>
          <w:rFonts w:asciiTheme="majorHAnsi" w:hAnsiTheme="majorHAnsi" w:cstheme="majorHAnsi"/>
          <w:sz w:val="24"/>
          <w:szCs w:val="24"/>
          <w:lang w:eastAsia="pl-PL"/>
        </w:rPr>
        <w:t>PPG</w:t>
      </w:r>
      <w:r w:rsidRPr="00E239A4">
        <w:rPr>
          <w:rFonts w:asciiTheme="majorHAnsi" w:hAnsiTheme="majorHAnsi" w:cstheme="majorHAnsi"/>
          <w:sz w:val="24"/>
          <w:szCs w:val="24"/>
          <w:lang w:eastAsia="pl-PL"/>
        </w:rPr>
        <w:t xml:space="preserve">, grupy taryfowe, dane o umowach, zużycie oraz inne niezbędne informacje zawiera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ałącznik nr 1 do SWZ.</w:t>
      </w:r>
    </w:p>
    <w:p w14:paraId="2E11E31F"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7F42DA00"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Wykonawca zobowiązuje się do przeprowadzenia procedury zmiany sprzedawcy paliw gazowych, zgodnie z Instrukcją Ruchu i Eksploatacji Sieci Dystrybucyjnej </w:t>
      </w:r>
      <w:r w:rsidRPr="00E239A4">
        <w:rPr>
          <w:rFonts w:asciiTheme="majorHAnsi" w:hAnsiTheme="majorHAnsi" w:cstheme="majorHAnsi"/>
          <w:sz w:val="24"/>
          <w:szCs w:val="24"/>
          <w:lang w:eastAsia="pl-PL"/>
        </w:rPr>
        <w:lastRenderedPageBreak/>
        <w:t>(IRiESD) w zakresie świadczenia i korzystania z usług dystrybucji paliwa gazowego - dane o umowach zawarte są w </w:t>
      </w:r>
      <w:r>
        <w:rPr>
          <w:rFonts w:asciiTheme="majorHAnsi" w:hAnsiTheme="majorHAnsi" w:cstheme="majorHAnsi"/>
          <w:sz w:val="24"/>
          <w:szCs w:val="24"/>
          <w:lang w:eastAsia="pl-PL"/>
        </w:rPr>
        <w:t>z</w:t>
      </w:r>
      <w:r w:rsidRPr="00E239A4">
        <w:rPr>
          <w:rFonts w:asciiTheme="majorHAnsi" w:hAnsiTheme="majorHAnsi" w:cstheme="majorHAnsi"/>
          <w:sz w:val="24"/>
          <w:szCs w:val="24"/>
          <w:lang w:eastAsia="pl-PL"/>
        </w:rPr>
        <w:t>ałączniku nr 1 do SWZ.</w:t>
      </w:r>
    </w:p>
    <w:p w14:paraId="42B2259D"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4759DC5D"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eastAsia="pl-PL"/>
        </w:rPr>
        <w:t>i aktami wykonawczymi wydanymi na jej podstawie oraz niektórych innych ustaw.</w:t>
      </w:r>
    </w:p>
    <w:p w14:paraId="5D67BDF1"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6FEE9E70"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Nazwy i kody dotyczące przedmiotu zamówienia określone we Wspólnym Słowniku Zamówień/ Publicznych (CPV):</w:t>
      </w:r>
    </w:p>
    <w:p w14:paraId="3041315D"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- 09123000-7 – gaz ziemny; </w:t>
      </w:r>
    </w:p>
    <w:p w14:paraId="500F8E3B"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- 65210000-8 – przesył gazu.</w:t>
      </w:r>
    </w:p>
    <w:p w14:paraId="7FD05847"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76D79CBE"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48A51617"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004D4DF2" w14:textId="77777777" w:rsidR="00681BF7" w:rsidRDefault="00681BF7" w:rsidP="00681BF7">
      <w:pPr>
        <w:pStyle w:val="Akapitzlist"/>
        <w:numPr>
          <w:ilvl w:val="1"/>
          <w:numId w:val="3"/>
        </w:numPr>
        <w:spacing w:before="240" w:after="120" w:line="264" w:lineRule="auto"/>
        <w:ind w:left="1134" w:hanging="708"/>
        <w:jc w:val="both"/>
        <w:rPr>
          <w:rFonts w:asciiTheme="majorHAnsi" w:hAnsiTheme="majorHAnsi" w:cstheme="majorHAnsi"/>
          <w:color w:val="000000" w:themeColor="text1"/>
          <w:sz w:val="24"/>
          <w:szCs w:val="24"/>
          <w:lang w:eastAsia="pl-PL"/>
        </w:rPr>
      </w:pPr>
      <w:r w:rsidRPr="00610AFB">
        <w:rPr>
          <w:rFonts w:asciiTheme="majorHAnsi" w:hAnsiTheme="majorHAnsi" w:cstheme="majorHAnsi"/>
          <w:color w:val="000000" w:themeColor="text1"/>
          <w:sz w:val="24"/>
          <w:szCs w:val="24"/>
          <w:lang w:eastAsia="pl-PL"/>
        </w:rPr>
        <w:t>Informacja o obecnie obowiązujących umowach opisana jest w załączniku nr 1 do SWZ w kolumnie „Okres obowiązywania obecnej umowy /okres wypowiedzenia”.</w:t>
      </w:r>
    </w:p>
    <w:p w14:paraId="30B3EB5F" w14:textId="77777777" w:rsidR="00681BF7" w:rsidRPr="004A12DA" w:rsidRDefault="00681BF7" w:rsidP="00681BF7">
      <w:pPr>
        <w:pStyle w:val="Akapitzlist"/>
        <w:rPr>
          <w:rFonts w:asciiTheme="majorHAnsi" w:hAnsiTheme="majorHAnsi" w:cstheme="majorHAnsi"/>
          <w:color w:val="000000" w:themeColor="text1"/>
          <w:sz w:val="24"/>
          <w:szCs w:val="24"/>
          <w:lang w:eastAsia="pl-PL"/>
        </w:rPr>
      </w:pPr>
    </w:p>
    <w:p w14:paraId="015966AC" w14:textId="576B1E0A" w:rsidR="00681BF7" w:rsidRPr="00593568" w:rsidRDefault="00681BF7" w:rsidP="00681BF7">
      <w:pPr>
        <w:pStyle w:val="Akapitzlist"/>
        <w:numPr>
          <w:ilvl w:val="1"/>
          <w:numId w:val="3"/>
        </w:numPr>
        <w:ind w:left="1134" w:hanging="708"/>
        <w:jc w:val="both"/>
        <w:rPr>
          <w:rFonts w:asciiTheme="majorHAnsi" w:hAnsiTheme="majorHAnsi" w:cstheme="majorHAnsi"/>
          <w:sz w:val="24"/>
          <w:szCs w:val="24"/>
          <w:lang w:eastAsia="pl-PL"/>
        </w:rPr>
      </w:pPr>
      <w:r w:rsidRPr="00593568">
        <w:rPr>
          <w:rFonts w:asciiTheme="majorHAnsi" w:hAnsiTheme="majorHAnsi" w:cstheme="majorHAnsi"/>
          <w:sz w:val="24"/>
          <w:szCs w:val="24"/>
          <w:lang w:eastAsia="pl-PL"/>
        </w:rPr>
        <w:t>Zamawiający zawrze</w:t>
      </w:r>
      <w:r>
        <w:rPr>
          <w:rFonts w:asciiTheme="majorHAnsi" w:hAnsiTheme="majorHAnsi" w:cstheme="majorHAnsi"/>
          <w:sz w:val="24"/>
          <w:szCs w:val="24"/>
          <w:lang w:eastAsia="pl-PL"/>
        </w:rPr>
        <w:t xml:space="preserve"> </w:t>
      </w:r>
      <w:r w:rsidR="003F4E3F">
        <w:rPr>
          <w:rFonts w:asciiTheme="majorHAnsi" w:hAnsiTheme="majorHAnsi" w:cstheme="majorHAnsi"/>
          <w:sz w:val="24"/>
          <w:szCs w:val="24"/>
          <w:lang w:eastAsia="pl-PL"/>
        </w:rPr>
        <w:t>dwie</w:t>
      </w:r>
      <w:r>
        <w:rPr>
          <w:rFonts w:asciiTheme="majorHAnsi" w:hAnsiTheme="majorHAnsi" w:cstheme="majorHAnsi"/>
          <w:sz w:val="24"/>
          <w:szCs w:val="24"/>
          <w:lang w:eastAsia="pl-PL"/>
        </w:rPr>
        <w:t xml:space="preserve"> umow</w:t>
      </w:r>
      <w:r w:rsidR="003F4E3F">
        <w:rPr>
          <w:rFonts w:asciiTheme="majorHAnsi" w:hAnsiTheme="majorHAnsi" w:cstheme="majorHAnsi"/>
          <w:sz w:val="24"/>
          <w:szCs w:val="24"/>
          <w:lang w:eastAsia="pl-PL"/>
        </w:rPr>
        <w:t>y</w:t>
      </w:r>
      <w:r>
        <w:rPr>
          <w:rFonts w:asciiTheme="majorHAnsi" w:hAnsiTheme="majorHAnsi" w:cstheme="majorHAnsi"/>
          <w:sz w:val="24"/>
          <w:szCs w:val="24"/>
          <w:lang w:eastAsia="pl-PL"/>
        </w:rPr>
        <w:t xml:space="preserve"> </w:t>
      </w:r>
      <w:r w:rsidRPr="00593568">
        <w:rPr>
          <w:rFonts w:asciiTheme="majorHAnsi" w:hAnsiTheme="majorHAnsi" w:cstheme="majorHAnsi"/>
          <w:sz w:val="24"/>
          <w:szCs w:val="24"/>
          <w:lang w:eastAsia="pl-PL"/>
        </w:rPr>
        <w:t xml:space="preserve">na kompleksową dostawę gazu ziemnego </w:t>
      </w:r>
      <w:r>
        <w:rPr>
          <w:rFonts w:asciiTheme="majorHAnsi" w:hAnsiTheme="majorHAnsi" w:cstheme="majorHAnsi"/>
          <w:sz w:val="24"/>
          <w:szCs w:val="24"/>
          <w:lang w:eastAsia="pl-PL"/>
        </w:rPr>
        <w:t>z</w:t>
      </w:r>
      <w:r w:rsidRPr="00593568">
        <w:rPr>
          <w:rFonts w:asciiTheme="majorHAnsi" w:hAnsiTheme="majorHAnsi" w:cstheme="majorHAnsi"/>
          <w:sz w:val="24"/>
          <w:szCs w:val="24"/>
          <w:lang w:eastAsia="pl-PL"/>
        </w:rPr>
        <w:t xml:space="preserve"> wyłonionym w niniejszym postępowaniu wykonawcą</w:t>
      </w:r>
      <w:r>
        <w:rPr>
          <w:rFonts w:asciiTheme="majorHAnsi" w:hAnsiTheme="majorHAnsi" w:cstheme="majorHAnsi"/>
          <w:sz w:val="24"/>
          <w:szCs w:val="24"/>
          <w:lang w:eastAsia="pl-PL"/>
        </w:rPr>
        <w:t xml:space="preserve"> w formie pisemnej</w:t>
      </w:r>
      <w:r w:rsidRPr="00593568">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Pr="00593568">
        <w:rPr>
          <w:rFonts w:asciiTheme="majorHAnsi" w:hAnsiTheme="majorHAnsi" w:cstheme="majorHAnsi"/>
          <w:sz w:val="24"/>
          <w:szCs w:val="24"/>
          <w:lang w:eastAsia="pl-PL"/>
        </w:rPr>
        <w:t xml:space="preserve">Dopuszcza się </w:t>
      </w:r>
      <w:r>
        <w:rPr>
          <w:rFonts w:asciiTheme="majorHAnsi" w:hAnsiTheme="majorHAnsi" w:cstheme="majorHAnsi"/>
          <w:sz w:val="24"/>
          <w:szCs w:val="24"/>
          <w:lang w:eastAsia="pl-PL"/>
        </w:rPr>
        <w:t>podpisanie</w:t>
      </w:r>
      <w:r w:rsidRPr="00593568">
        <w:rPr>
          <w:rFonts w:asciiTheme="majorHAnsi" w:hAnsiTheme="majorHAnsi" w:cstheme="majorHAnsi"/>
          <w:sz w:val="24"/>
          <w:szCs w:val="24"/>
          <w:lang w:eastAsia="pl-PL"/>
        </w:rPr>
        <w:t xml:space="preserve"> umowy drogą korespondencyjną. </w:t>
      </w:r>
    </w:p>
    <w:p w14:paraId="5DC4771A" w14:textId="77777777" w:rsidR="00681BF7" w:rsidRPr="00E239A4" w:rsidRDefault="00681BF7" w:rsidP="00681BF7">
      <w:pPr>
        <w:pStyle w:val="Akapitzlist"/>
        <w:spacing w:before="240" w:after="120" w:line="264" w:lineRule="auto"/>
        <w:ind w:left="1134"/>
        <w:jc w:val="both"/>
        <w:rPr>
          <w:rFonts w:asciiTheme="majorHAnsi" w:hAnsiTheme="majorHAnsi" w:cstheme="majorHAnsi"/>
          <w:sz w:val="24"/>
          <w:szCs w:val="24"/>
          <w:lang w:eastAsia="pl-PL"/>
        </w:rPr>
      </w:pPr>
    </w:p>
    <w:p w14:paraId="5519F723" w14:textId="77777777" w:rsidR="00681BF7" w:rsidRPr="00E239A4" w:rsidRDefault="00681BF7" w:rsidP="00681BF7">
      <w:pPr>
        <w:pStyle w:val="Akapitzlist"/>
        <w:numPr>
          <w:ilvl w:val="1"/>
          <w:numId w:val="3"/>
        </w:numPr>
        <w:spacing w:before="240" w:after="120" w:line="264" w:lineRule="auto"/>
        <w:ind w:left="1134" w:hanging="708"/>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Zamawiający nie dopuszcza  składania ofert częściowych.</w:t>
      </w:r>
    </w:p>
    <w:bookmarkEnd w:id="5"/>
    <w:bookmarkEnd w:id="6"/>
    <w:p w14:paraId="179BF7B8" w14:textId="2F653DD4" w:rsidR="00B14BC6" w:rsidRPr="006B5FD1" w:rsidRDefault="00B14BC6" w:rsidP="00EC4BC1">
      <w:pPr>
        <w:pStyle w:val="Nagwek1"/>
        <w:numPr>
          <w:ilvl w:val="0"/>
          <w:numId w:val="28"/>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wykonania zamówienia</w:t>
      </w:r>
    </w:p>
    <w:p w14:paraId="3F4F5D4D" w14:textId="5624A8A4" w:rsidR="00401D59" w:rsidRPr="00B9639D" w:rsidRDefault="00401D59" w:rsidP="00401D59">
      <w:pPr>
        <w:pStyle w:val="Akapitzlist"/>
        <w:numPr>
          <w:ilvl w:val="1"/>
          <w:numId w:val="37"/>
        </w:numPr>
        <w:spacing w:before="240" w:after="120" w:line="264" w:lineRule="auto"/>
        <w:ind w:left="1134" w:hanging="708"/>
        <w:jc w:val="both"/>
        <w:rPr>
          <w:rFonts w:asciiTheme="majorHAnsi" w:hAnsiTheme="majorHAnsi" w:cstheme="majorHAnsi"/>
          <w:sz w:val="24"/>
          <w:szCs w:val="24"/>
          <w:lang w:val="x-none" w:eastAsia="pl-PL"/>
        </w:rPr>
      </w:pPr>
      <w:r>
        <w:rPr>
          <w:rFonts w:asciiTheme="majorHAnsi" w:hAnsiTheme="majorHAnsi" w:cstheme="majorHAnsi"/>
          <w:sz w:val="24"/>
          <w:szCs w:val="24"/>
          <w:lang w:eastAsia="pl-PL"/>
        </w:rPr>
        <w:t xml:space="preserve">Czas trwania zamówienia </w:t>
      </w:r>
      <w:r w:rsidR="000B1A5B">
        <w:rPr>
          <w:rFonts w:asciiTheme="majorHAnsi" w:hAnsiTheme="majorHAnsi" w:cstheme="majorHAnsi"/>
          <w:sz w:val="24"/>
          <w:szCs w:val="24"/>
          <w:lang w:eastAsia="pl-PL"/>
        </w:rPr>
        <w:t>6</w:t>
      </w:r>
      <w:r w:rsidR="00DC69A9">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miesięcy, od 01.0</w:t>
      </w:r>
      <w:r w:rsidR="000B1A5B">
        <w:rPr>
          <w:rFonts w:asciiTheme="majorHAnsi" w:hAnsiTheme="majorHAnsi" w:cstheme="majorHAnsi"/>
          <w:sz w:val="24"/>
          <w:szCs w:val="24"/>
          <w:lang w:eastAsia="pl-PL"/>
        </w:rPr>
        <w:t>3</w:t>
      </w:r>
      <w:r>
        <w:rPr>
          <w:rFonts w:asciiTheme="majorHAnsi" w:hAnsiTheme="majorHAnsi" w:cstheme="majorHAnsi"/>
          <w:sz w:val="24"/>
          <w:szCs w:val="24"/>
          <w:lang w:eastAsia="pl-PL"/>
        </w:rPr>
        <w:t xml:space="preserve">.2022 r. do 31.08.2022 r., z zastrzeżeniem zapisów w pkt 5.2.- 5.4. </w:t>
      </w:r>
    </w:p>
    <w:p w14:paraId="62BB1B6D" w14:textId="77777777" w:rsidR="00401D59" w:rsidRPr="00B633AE" w:rsidRDefault="00401D59" w:rsidP="00401D59">
      <w:pPr>
        <w:pStyle w:val="Akapitzlist"/>
        <w:spacing w:before="240" w:after="120" w:line="264" w:lineRule="auto"/>
        <w:ind w:left="1134"/>
        <w:jc w:val="both"/>
        <w:rPr>
          <w:rFonts w:asciiTheme="majorHAnsi" w:hAnsiTheme="majorHAnsi" w:cstheme="majorHAnsi"/>
          <w:color w:val="000000" w:themeColor="text1"/>
          <w:sz w:val="24"/>
          <w:szCs w:val="24"/>
          <w:lang w:val="x-none" w:eastAsia="pl-PL"/>
        </w:rPr>
      </w:pPr>
    </w:p>
    <w:p w14:paraId="3F18173D" w14:textId="77777777" w:rsidR="00401D59" w:rsidRPr="00B633AE" w:rsidRDefault="00401D59" w:rsidP="00401D59">
      <w:pPr>
        <w:pStyle w:val="Akapitzlist"/>
        <w:numPr>
          <w:ilvl w:val="1"/>
          <w:numId w:val="37"/>
        </w:numPr>
        <w:ind w:left="1134" w:hanging="708"/>
        <w:jc w:val="both"/>
        <w:rPr>
          <w:rFonts w:asciiTheme="majorHAnsi" w:hAnsiTheme="majorHAnsi" w:cstheme="majorHAnsi"/>
          <w:color w:val="000000" w:themeColor="text1"/>
          <w:sz w:val="24"/>
          <w:szCs w:val="24"/>
          <w:lang w:val="x-none" w:eastAsia="pl-PL"/>
        </w:rPr>
      </w:pPr>
      <w:bookmarkStart w:id="12" w:name="_Hlk70490172"/>
      <w:r w:rsidRPr="00B633AE">
        <w:rPr>
          <w:rFonts w:asciiTheme="majorHAnsi" w:hAnsiTheme="majorHAnsi" w:cstheme="majorHAnsi"/>
          <w:color w:val="000000" w:themeColor="text1"/>
          <w:sz w:val="24"/>
          <w:szCs w:val="24"/>
          <w:lang w:val="x-none" w:eastAsia="pl-PL"/>
        </w:rPr>
        <w:t>Umowa ulegnie rozwiązaniu w sytuacji gdy  wartość  łącznego  wynagrodzenia  Wykonawcy  osiągnie kwotę ceny oferty za wykonanie całości zamówienia</w:t>
      </w:r>
      <w:r w:rsidRPr="00B633AE">
        <w:rPr>
          <w:rFonts w:asciiTheme="majorHAnsi" w:hAnsiTheme="majorHAnsi" w:cstheme="majorHAnsi"/>
          <w:color w:val="000000" w:themeColor="text1"/>
          <w:sz w:val="24"/>
          <w:szCs w:val="24"/>
          <w:lang w:eastAsia="pl-PL"/>
        </w:rPr>
        <w:t xml:space="preserve"> wraz ze zwiększeniem</w:t>
      </w:r>
      <w:r>
        <w:rPr>
          <w:rFonts w:asciiTheme="majorHAnsi" w:hAnsiTheme="majorHAnsi" w:cstheme="majorHAnsi"/>
          <w:color w:val="000000" w:themeColor="text1"/>
          <w:sz w:val="24"/>
          <w:szCs w:val="24"/>
          <w:lang w:eastAsia="pl-PL"/>
        </w:rPr>
        <w:t xml:space="preserve"> </w:t>
      </w:r>
      <w:r w:rsidRPr="001B6515">
        <w:rPr>
          <w:rFonts w:asciiTheme="majorHAnsi" w:hAnsiTheme="majorHAnsi" w:cstheme="majorHAnsi"/>
          <w:sz w:val="24"/>
          <w:szCs w:val="24"/>
        </w:rPr>
        <w:t>z zastrzeżeniem zapisu art. 455 ust. 2 ustawy Pzp</w:t>
      </w:r>
      <w:r w:rsidRPr="00B633AE">
        <w:rPr>
          <w:rFonts w:asciiTheme="majorHAnsi" w:hAnsiTheme="majorHAnsi" w:cstheme="majorHAnsi"/>
          <w:color w:val="000000" w:themeColor="text1"/>
          <w:sz w:val="24"/>
          <w:szCs w:val="24"/>
          <w:lang w:val="x-none" w:eastAsia="pl-PL"/>
        </w:rPr>
        <w:t>.</w:t>
      </w:r>
    </w:p>
    <w:p w14:paraId="1A40558E" w14:textId="77777777" w:rsidR="00401D59" w:rsidRPr="00B633AE" w:rsidRDefault="00401D59" w:rsidP="00401D59">
      <w:pPr>
        <w:pStyle w:val="Akapitzlist"/>
        <w:rPr>
          <w:rFonts w:asciiTheme="majorHAnsi" w:hAnsiTheme="majorHAnsi" w:cstheme="majorHAnsi"/>
          <w:color w:val="000000" w:themeColor="text1"/>
          <w:sz w:val="24"/>
          <w:szCs w:val="24"/>
          <w:lang w:val="x-none" w:eastAsia="pl-PL"/>
        </w:rPr>
      </w:pPr>
    </w:p>
    <w:p w14:paraId="311EEC9F" w14:textId="015E570D" w:rsidR="00401D59" w:rsidRPr="005C5A8E" w:rsidRDefault="00401D59" w:rsidP="00401D59">
      <w:pPr>
        <w:pStyle w:val="Akapitzlist"/>
        <w:numPr>
          <w:ilvl w:val="1"/>
          <w:numId w:val="37"/>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5C5A8E">
        <w:rPr>
          <w:rFonts w:asciiTheme="majorHAnsi" w:hAnsiTheme="majorHAnsi" w:cstheme="majorHAnsi"/>
          <w:color w:val="000000" w:themeColor="text1"/>
          <w:sz w:val="24"/>
          <w:szCs w:val="24"/>
          <w:lang w:val="x-none" w:eastAsia="pl-PL"/>
        </w:rPr>
        <w:t xml:space="preserve">Umowa będzie obowiązywać od dnia jej zawarcia do dnia </w:t>
      </w:r>
      <w:r w:rsidR="00DC69A9">
        <w:rPr>
          <w:rFonts w:asciiTheme="majorHAnsi" w:hAnsiTheme="majorHAnsi" w:cstheme="majorHAnsi"/>
          <w:color w:val="000000" w:themeColor="text1"/>
          <w:sz w:val="24"/>
          <w:szCs w:val="24"/>
          <w:lang w:eastAsia="pl-PL"/>
        </w:rPr>
        <w:t>31.08.2022</w:t>
      </w:r>
      <w:r w:rsidRPr="005C5A8E">
        <w:rPr>
          <w:rFonts w:asciiTheme="majorHAnsi" w:hAnsiTheme="majorHAnsi" w:cstheme="majorHAnsi"/>
          <w:color w:val="000000" w:themeColor="text1"/>
          <w:sz w:val="24"/>
          <w:szCs w:val="24"/>
          <w:lang w:val="x-none" w:eastAsia="pl-PL"/>
        </w:rPr>
        <w:t xml:space="preserve"> r., jednakże sprzedaż paliwa gazowego będzie realizowana nie wcześniej niż od dnia wskazanego w Załączniku nr 1 SWZ dla każdego PP</w:t>
      </w:r>
      <w:r w:rsidRPr="005C5A8E">
        <w:rPr>
          <w:rFonts w:asciiTheme="majorHAnsi" w:hAnsiTheme="majorHAnsi" w:cstheme="majorHAnsi"/>
          <w:color w:val="000000" w:themeColor="text1"/>
          <w:sz w:val="24"/>
          <w:szCs w:val="24"/>
          <w:lang w:eastAsia="pl-PL"/>
        </w:rPr>
        <w:t>G</w:t>
      </w:r>
      <w:r w:rsidRPr="005C5A8E">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OSD i po pozytywnie przeprowadzonej procedurze zmiany sprzedawcy oraz od daty </w:t>
      </w:r>
      <w:r w:rsidRPr="005C5A8E">
        <w:rPr>
          <w:rFonts w:asciiTheme="majorHAnsi" w:hAnsiTheme="majorHAnsi" w:cstheme="majorHAnsi"/>
          <w:color w:val="000000" w:themeColor="text1"/>
          <w:sz w:val="24"/>
          <w:szCs w:val="24"/>
          <w:lang w:val="x-none" w:eastAsia="pl-PL"/>
        </w:rPr>
        <w:lastRenderedPageBreak/>
        <w:t>montażu licznika przez OSD w przypadku nowych PPG, po zgłoszeniu przez Sprzedawcę na platformie wymiany informacji, sprzedaży paliwa gazowego dla nowego punktu do przyłączenia do sieci OSD.</w:t>
      </w:r>
    </w:p>
    <w:p w14:paraId="0A6866E8" w14:textId="77777777" w:rsidR="00401D59" w:rsidRPr="00262CCE" w:rsidRDefault="00401D59" w:rsidP="00401D59">
      <w:pPr>
        <w:pStyle w:val="Akapitzlist"/>
        <w:rPr>
          <w:rFonts w:asciiTheme="majorHAnsi" w:hAnsiTheme="majorHAnsi" w:cstheme="majorHAnsi"/>
          <w:sz w:val="24"/>
          <w:szCs w:val="24"/>
          <w:lang w:eastAsia="pl-PL"/>
        </w:rPr>
      </w:pPr>
      <w:bookmarkStart w:id="13" w:name="_Hlk61958339"/>
      <w:bookmarkStart w:id="14" w:name="_Hlk62537937"/>
    </w:p>
    <w:p w14:paraId="62408F45" w14:textId="72F8983D" w:rsidR="00401D59" w:rsidRPr="00401D59" w:rsidRDefault="00401D59" w:rsidP="00401D59">
      <w:pPr>
        <w:pStyle w:val="Akapitzlist"/>
        <w:numPr>
          <w:ilvl w:val="1"/>
          <w:numId w:val="37"/>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262CCE">
        <w:rPr>
          <w:rFonts w:asciiTheme="majorHAnsi" w:hAnsiTheme="majorHAnsi" w:cstheme="majorHAnsi"/>
          <w:sz w:val="24"/>
          <w:szCs w:val="24"/>
          <w:lang w:eastAsia="pl-PL"/>
        </w:rPr>
        <w:t>Zmiana terminu rozpocz</w:t>
      </w:r>
      <w:r w:rsidRPr="00262CCE">
        <w:rPr>
          <w:rFonts w:asciiTheme="majorHAnsi" w:hAnsiTheme="majorHAnsi" w:cstheme="majorHAnsi" w:hint="cs"/>
          <w:sz w:val="24"/>
          <w:szCs w:val="24"/>
          <w:lang w:eastAsia="pl-PL"/>
        </w:rPr>
        <w:t>ę</w:t>
      </w:r>
      <w:r w:rsidRPr="00262CCE">
        <w:rPr>
          <w:rFonts w:asciiTheme="majorHAnsi" w:hAnsiTheme="majorHAnsi" w:cstheme="majorHAnsi"/>
          <w:sz w:val="24"/>
          <w:szCs w:val="24"/>
          <w:lang w:eastAsia="pl-PL"/>
        </w:rPr>
        <w:t>cia sprzedaży paliwa gazowego  do poszczególnych PPG może ulec zmianie, je</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eli zmiana ta wynika z okoliczno</w:t>
      </w:r>
      <w:r w:rsidRPr="00262CCE">
        <w:rPr>
          <w:rFonts w:asciiTheme="majorHAnsi" w:hAnsiTheme="majorHAnsi" w:cstheme="majorHAnsi" w:hint="cs"/>
          <w:sz w:val="24"/>
          <w:szCs w:val="24"/>
          <w:lang w:eastAsia="pl-PL"/>
        </w:rPr>
        <w:t>ś</w:t>
      </w:r>
      <w:r w:rsidRPr="00262CCE">
        <w:rPr>
          <w:rFonts w:asciiTheme="majorHAnsi" w:hAnsiTheme="majorHAnsi" w:cstheme="majorHAnsi"/>
          <w:sz w:val="24"/>
          <w:szCs w:val="24"/>
          <w:lang w:eastAsia="pl-PL"/>
        </w:rPr>
        <w:t>ci niezale</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nych od Stron, w szczególno</w:t>
      </w:r>
      <w:r w:rsidRPr="00262CCE">
        <w:rPr>
          <w:rFonts w:asciiTheme="majorHAnsi" w:hAnsiTheme="majorHAnsi" w:cstheme="majorHAnsi" w:hint="cs"/>
          <w:sz w:val="24"/>
          <w:szCs w:val="24"/>
          <w:lang w:eastAsia="pl-PL"/>
        </w:rPr>
        <w:t>ś</w:t>
      </w:r>
      <w:r w:rsidRPr="00262CCE">
        <w:rPr>
          <w:rFonts w:asciiTheme="majorHAnsi" w:hAnsiTheme="majorHAnsi" w:cstheme="majorHAnsi"/>
          <w:sz w:val="24"/>
          <w:szCs w:val="24"/>
          <w:lang w:eastAsia="pl-PL"/>
        </w:rPr>
        <w:t>ci z przed</w:t>
      </w:r>
      <w:r w:rsidRPr="00262CCE">
        <w:rPr>
          <w:rFonts w:asciiTheme="majorHAnsi" w:hAnsiTheme="majorHAnsi" w:cstheme="majorHAnsi" w:hint="cs"/>
          <w:sz w:val="24"/>
          <w:szCs w:val="24"/>
          <w:lang w:eastAsia="pl-PL"/>
        </w:rPr>
        <w:t>ł</w:t>
      </w:r>
      <w:r w:rsidRPr="00262CCE">
        <w:rPr>
          <w:rFonts w:asciiTheme="majorHAnsi" w:hAnsiTheme="majorHAnsi" w:cstheme="majorHAnsi"/>
          <w:sz w:val="24"/>
          <w:szCs w:val="24"/>
          <w:lang w:eastAsia="pl-PL"/>
        </w:rPr>
        <w:t>u</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aj</w:t>
      </w:r>
      <w:r w:rsidRPr="00262CCE">
        <w:rPr>
          <w:rFonts w:asciiTheme="majorHAnsi" w:hAnsiTheme="majorHAnsi" w:cstheme="majorHAnsi" w:hint="cs"/>
          <w:sz w:val="24"/>
          <w:szCs w:val="24"/>
          <w:lang w:eastAsia="pl-PL"/>
        </w:rPr>
        <w:t>ą</w:t>
      </w:r>
      <w:r w:rsidRPr="00262CCE">
        <w:rPr>
          <w:rFonts w:asciiTheme="majorHAnsi" w:hAnsiTheme="majorHAnsi" w:cstheme="majorHAnsi"/>
          <w:sz w:val="24"/>
          <w:szCs w:val="24"/>
          <w:lang w:eastAsia="pl-PL"/>
        </w:rPr>
        <w:t>cej si</w:t>
      </w:r>
      <w:r w:rsidRPr="00262CCE">
        <w:rPr>
          <w:rFonts w:asciiTheme="majorHAnsi" w:hAnsiTheme="majorHAnsi" w:cstheme="majorHAnsi" w:hint="cs"/>
          <w:sz w:val="24"/>
          <w:szCs w:val="24"/>
          <w:lang w:eastAsia="pl-PL"/>
        </w:rPr>
        <w:t>ę</w:t>
      </w:r>
      <w:r w:rsidRPr="00262CCE">
        <w:rPr>
          <w:rFonts w:asciiTheme="majorHAnsi" w:hAnsiTheme="majorHAnsi" w:cstheme="majorHAnsi"/>
          <w:sz w:val="24"/>
          <w:szCs w:val="24"/>
          <w:lang w:eastAsia="pl-PL"/>
        </w:rPr>
        <w:t xml:space="preserve"> procedury zmiany sprzedawcy, przed</w:t>
      </w:r>
      <w:r w:rsidRPr="00262CCE">
        <w:rPr>
          <w:rFonts w:asciiTheme="majorHAnsi" w:hAnsiTheme="majorHAnsi" w:cstheme="majorHAnsi" w:hint="cs"/>
          <w:sz w:val="24"/>
          <w:szCs w:val="24"/>
          <w:lang w:eastAsia="pl-PL"/>
        </w:rPr>
        <w:t>ł</w:t>
      </w:r>
      <w:r w:rsidRPr="00262CCE">
        <w:rPr>
          <w:rFonts w:asciiTheme="majorHAnsi" w:hAnsiTheme="majorHAnsi" w:cstheme="majorHAnsi"/>
          <w:sz w:val="24"/>
          <w:szCs w:val="24"/>
          <w:lang w:eastAsia="pl-PL"/>
        </w:rPr>
        <w:t>u</w:t>
      </w:r>
      <w:r w:rsidRPr="00262CCE">
        <w:rPr>
          <w:rFonts w:asciiTheme="majorHAnsi" w:hAnsiTheme="majorHAnsi" w:cstheme="majorHAnsi" w:hint="cs"/>
          <w:sz w:val="24"/>
          <w:szCs w:val="24"/>
          <w:lang w:eastAsia="pl-PL"/>
        </w:rPr>
        <w:t>ż</w:t>
      </w:r>
      <w:r w:rsidRPr="00262CCE">
        <w:rPr>
          <w:rFonts w:asciiTheme="majorHAnsi" w:hAnsiTheme="majorHAnsi" w:cstheme="majorHAnsi"/>
          <w:sz w:val="24"/>
          <w:szCs w:val="24"/>
          <w:lang w:eastAsia="pl-PL"/>
        </w:rPr>
        <w:t>aj</w:t>
      </w:r>
      <w:r w:rsidRPr="00262CCE">
        <w:rPr>
          <w:rFonts w:asciiTheme="majorHAnsi" w:hAnsiTheme="majorHAnsi" w:cstheme="majorHAnsi" w:hint="cs"/>
          <w:sz w:val="24"/>
          <w:szCs w:val="24"/>
          <w:lang w:eastAsia="pl-PL"/>
        </w:rPr>
        <w:t>ą</w:t>
      </w:r>
      <w:r w:rsidRPr="00262CCE">
        <w:rPr>
          <w:rFonts w:asciiTheme="majorHAnsi" w:hAnsiTheme="majorHAnsi" w:cstheme="majorHAnsi"/>
          <w:sz w:val="24"/>
          <w:szCs w:val="24"/>
          <w:lang w:eastAsia="pl-PL"/>
        </w:rPr>
        <w:t>cego si</w:t>
      </w:r>
      <w:r w:rsidRPr="00262CCE">
        <w:rPr>
          <w:rFonts w:asciiTheme="majorHAnsi" w:hAnsiTheme="majorHAnsi" w:cstheme="majorHAnsi" w:hint="cs"/>
          <w:sz w:val="24"/>
          <w:szCs w:val="24"/>
          <w:lang w:eastAsia="pl-PL"/>
        </w:rPr>
        <w:t>ę</w:t>
      </w:r>
      <w:r w:rsidRPr="00262CCE">
        <w:rPr>
          <w:rFonts w:asciiTheme="majorHAnsi" w:hAnsiTheme="majorHAnsi" w:cstheme="majorHAnsi"/>
          <w:sz w:val="24"/>
          <w:szCs w:val="24"/>
          <w:lang w:eastAsia="pl-PL"/>
        </w:rPr>
        <w:t xml:space="preserve"> procesu rozwi</w:t>
      </w:r>
      <w:r w:rsidRPr="00262CCE">
        <w:rPr>
          <w:rFonts w:asciiTheme="majorHAnsi" w:hAnsiTheme="majorHAnsi" w:cstheme="majorHAnsi" w:hint="cs"/>
          <w:sz w:val="24"/>
          <w:szCs w:val="24"/>
          <w:lang w:eastAsia="pl-PL"/>
        </w:rPr>
        <w:t>ą</w:t>
      </w:r>
      <w:r w:rsidRPr="00262CCE">
        <w:rPr>
          <w:rFonts w:asciiTheme="majorHAnsi" w:hAnsiTheme="majorHAnsi" w:cstheme="majorHAnsi"/>
          <w:sz w:val="24"/>
          <w:szCs w:val="24"/>
          <w:lang w:eastAsia="pl-PL"/>
        </w:rPr>
        <w:t>zania dotychczasowych umów kompleksowych, o czas trwania przeszkody. Zmiana następuje automatycznie, nie wymaga złożenia oświadczenia woli przez Zamawiającego.</w:t>
      </w:r>
    </w:p>
    <w:p w14:paraId="7ECAB1A4" w14:textId="77777777" w:rsidR="00401D59" w:rsidRPr="00401D59" w:rsidRDefault="00401D59" w:rsidP="00401D59">
      <w:pPr>
        <w:pStyle w:val="Akapitzlist"/>
        <w:rPr>
          <w:rFonts w:asciiTheme="majorHAnsi" w:hAnsiTheme="majorHAnsi" w:cstheme="majorHAnsi"/>
          <w:color w:val="000000" w:themeColor="text1"/>
          <w:sz w:val="24"/>
          <w:szCs w:val="24"/>
          <w:lang w:val="x-none" w:eastAsia="pl-PL"/>
        </w:rPr>
      </w:pPr>
    </w:p>
    <w:bookmarkEnd w:id="12"/>
    <w:bookmarkEnd w:id="13"/>
    <w:bookmarkEnd w:id="14"/>
    <w:p w14:paraId="5B3BA58D" w14:textId="0CC254DC" w:rsidR="00B14BC6" w:rsidRPr="00A4166C" w:rsidRDefault="00B14BC6" w:rsidP="0033700A">
      <w:pPr>
        <w:pStyle w:val="Akapitzlist"/>
        <w:numPr>
          <w:ilvl w:val="0"/>
          <w:numId w:val="4"/>
        </w:numPr>
        <w:spacing w:after="120" w:line="264" w:lineRule="auto"/>
        <w:jc w:val="both"/>
        <w:rPr>
          <w:rFonts w:asciiTheme="majorHAnsi" w:eastAsia="Times New Roman" w:hAnsiTheme="majorHAnsi" w:cstheme="majorHAnsi"/>
          <w:b/>
          <w:bCs/>
          <w:sz w:val="24"/>
          <w:szCs w:val="24"/>
          <w:lang w:eastAsia="pl-PL"/>
        </w:rPr>
      </w:pPr>
      <w:r w:rsidRPr="00A4166C">
        <w:rPr>
          <w:rFonts w:asciiTheme="majorHAnsi" w:eastAsia="Times New Roman" w:hAnsiTheme="majorHAnsi" w:cstheme="majorHAnsi"/>
          <w:b/>
          <w:bCs/>
          <w:sz w:val="24"/>
          <w:szCs w:val="24"/>
          <w:lang w:eastAsia="pl-PL"/>
        </w:rPr>
        <w:t>Informacja  o warunkach  udziału  w postępowaniu</w:t>
      </w:r>
    </w:p>
    <w:p w14:paraId="4D365687" w14:textId="77777777" w:rsidR="0033700A" w:rsidRPr="00A4166C" w:rsidRDefault="0033700A" w:rsidP="0033700A">
      <w:pPr>
        <w:pStyle w:val="Akapitzlist"/>
        <w:spacing w:after="120" w:line="264" w:lineRule="auto"/>
        <w:ind w:left="1134"/>
        <w:jc w:val="both"/>
        <w:rPr>
          <w:rFonts w:asciiTheme="majorHAnsi" w:eastAsia="Times New Roman" w:hAnsiTheme="majorHAnsi" w:cstheme="majorHAnsi"/>
          <w:b/>
          <w:bCs/>
          <w:sz w:val="24"/>
          <w:szCs w:val="24"/>
          <w:lang w:eastAsia="pl-PL"/>
        </w:rPr>
      </w:pPr>
    </w:p>
    <w:p w14:paraId="653D7BCA" w14:textId="0370A87C" w:rsidR="001927C9" w:rsidRPr="00A4166C" w:rsidRDefault="00120623" w:rsidP="00C15100">
      <w:pPr>
        <w:pStyle w:val="Akapitzlist"/>
        <w:numPr>
          <w:ilvl w:val="1"/>
          <w:numId w:val="4"/>
        </w:numPr>
        <w:spacing w:before="240" w:after="12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C15100">
      <w:pPr>
        <w:pStyle w:val="Akapitzlist"/>
        <w:numPr>
          <w:ilvl w:val="2"/>
          <w:numId w:val="4"/>
        </w:numPr>
        <w:spacing w:before="240" w:after="12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15"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15"/>
      <w:r w:rsidR="00B76D5A" w:rsidRPr="00A4166C">
        <w:rPr>
          <w:rFonts w:asciiTheme="majorHAnsi" w:hAnsiTheme="majorHAnsi" w:cstheme="majorHAnsi"/>
          <w:bCs/>
          <w:sz w:val="24"/>
          <w:szCs w:val="24"/>
          <w:lang w:eastAsia="pl-PL"/>
        </w:rPr>
        <w:t>,</w:t>
      </w:r>
    </w:p>
    <w:p w14:paraId="739F0281" w14:textId="7CC5423C" w:rsidR="0033700A" w:rsidRPr="00A4166C" w:rsidRDefault="0033700A" w:rsidP="0033700A">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976845A" w:rsidR="0033700A" w:rsidRPr="00A4166C" w:rsidRDefault="0033700A" w:rsidP="00EC4BC1">
      <w:pPr>
        <w:numPr>
          <w:ilvl w:val="0"/>
          <w:numId w:val="38"/>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007107CA">
        <w:rPr>
          <w:rFonts w:asciiTheme="majorHAnsi" w:eastAsia="Calibri" w:hAnsiTheme="majorHAnsi" w:cstheme="majorHAnsi"/>
          <w:bCs/>
          <w:sz w:val="24"/>
          <w:szCs w:val="24"/>
          <w:lang w:eastAsia="pl-PL"/>
        </w:rPr>
        <w:t>paliwem gazowym</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77777777" w:rsidR="0033700A" w:rsidRPr="00A4166C" w:rsidRDefault="0033700A" w:rsidP="00EC4BC1">
      <w:pPr>
        <w:numPr>
          <w:ilvl w:val="0"/>
          <w:numId w:val="38"/>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11A59E52" w14:textId="77777777" w:rsidR="0033700A" w:rsidRPr="00A4166C" w:rsidRDefault="001927C9" w:rsidP="0033700A">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5791D800" w14:textId="747B88B3" w:rsidR="0033700A" w:rsidRPr="00A4166C" w:rsidRDefault="001927C9" w:rsidP="0033700A">
      <w:pPr>
        <w:pStyle w:val="Akapitzlist"/>
        <w:numPr>
          <w:ilvl w:val="2"/>
          <w:numId w:val="4"/>
        </w:numPr>
        <w:spacing w:after="0"/>
        <w:ind w:left="1843" w:hanging="709"/>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technicznej lub zawodowej: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r w:rsidR="00881927" w:rsidRPr="00A4166C">
        <w:rPr>
          <w:rFonts w:asciiTheme="majorHAnsi" w:hAnsiTheme="majorHAnsi" w:cstheme="majorHAnsi"/>
          <w:bCs/>
          <w:sz w:val="24"/>
          <w:szCs w:val="24"/>
          <w:lang w:eastAsia="pl-PL"/>
        </w:rPr>
        <w:t>.</w:t>
      </w:r>
    </w:p>
    <w:p w14:paraId="5DF3840C" w14:textId="11186553" w:rsidR="00A31EFD" w:rsidRPr="00A4166C" w:rsidRDefault="00A31EFD" w:rsidP="0033700A">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2FBFB3D9" w:rsidR="001A0A10" w:rsidRPr="00A4166C" w:rsidRDefault="001A0A10" w:rsidP="00C15100">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r w:rsidR="007107CA" w:rsidRPr="00A4166C">
        <w:rPr>
          <w:rFonts w:asciiTheme="majorHAnsi" w:hAnsiTheme="majorHAnsi" w:cstheme="majorHAnsi"/>
          <w:bCs/>
          <w:sz w:val="24"/>
          <w:szCs w:val="24"/>
          <w:lang w:eastAsia="pl-PL"/>
        </w:rPr>
        <w:t>Dz.U.UE</w:t>
      </w:r>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A4166C" w:rsidRDefault="00B14BC6" w:rsidP="00EC4BC1">
      <w:pPr>
        <w:pStyle w:val="Nagwek1"/>
        <w:numPr>
          <w:ilvl w:val="0"/>
          <w:numId w:val="31"/>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lastRenderedPageBreak/>
        <w:t>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108 ust.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 (obligatoryjne) 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109</w:t>
      </w:r>
      <w:r w:rsidR="00D154C5" w:rsidRPr="00A4166C">
        <w:rPr>
          <w:rFonts w:eastAsia="Times New Roman" w:cstheme="majorHAnsi"/>
          <w:b/>
          <w:bCs/>
          <w:color w:val="auto"/>
          <w:sz w:val="24"/>
          <w:szCs w:val="24"/>
          <w:lang w:eastAsia="pl-PL"/>
        </w:rPr>
        <w:t xml:space="preserve"> </w:t>
      </w:r>
      <w:r w:rsidR="00CA6EA6" w:rsidRPr="00A4166C">
        <w:rPr>
          <w:rFonts w:eastAsia="Times New Roman" w:cstheme="majorHAnsi"/>
          <w:b/>
          <w:bCs/>
          <w:color w:val="auto"/>
          <w:sz w:val="24"/>
          <w:szCs w:val="24"/>
          <w:lang w:eastAsia="pl-PL"/>
        </w:rPr>
        <w:t>(fakultatywne)</w:t>
      </w:r>
      <w:r w:rsidRPr="00A4166C">
        <w:rPr>
          <w:rFonts w:eastAsia="Times New Roman" w:cstheme="majorHAnsi"/>
          <w:b/>
          <w:bCs/>
          <w:color w:val="auto"/>
          <w:sz w:val="24"/>
          <w:szCs w:val="24"/>
          <w:lang w:eastAsia="pl-PL"/>
        </w:rPr>
        <w:t xml:space="preserve"> </w:t>
      </w:r>
    </w:p>
    <w:p w14:paraId="14CDD9FC" w14:textId="67561455" w:rsidR="00BF3B88"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1 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handlu ludźmi, o którym mowa w art. 189a Kodeksu karnego, </w:t>
      </w:r>
    </w:p>
    <w:p w14:paraId="6FF2061D"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 którym mowa w art. 228–230a, art. 250a Kodeksu karnego lub w art. 46 lub art. 48 ustawy z dnia 25 czerwca 2010 r. o sporcie, </w:t>
      </w:r>
    </w:p>
    <w:p w14:paraId="3ED95C71" w14:textId="67D29C81"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D22BF8" w14:textId="77777777" w:rsidR="007F3B30" w:rsidRPr="00A4166C"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5AC62C26" w14:textId="77777777" w:rsidR="007F3B30" w:rsidRPr="006B5FD1" w:rsidRDefault="007F3B30" w:rsidP="00EC4BC1">
      <w:pPr>
        <w:pStyle w:val="Akapitzlist"/>
        <w:numPr>
          <w:ilvl w:val="0"/>
          <w:numId w:val="35"/>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powierzenia wykonywania pracy małoletniemu cudzoziemcowi, o którym mowa w art. 9 ust. 2 ustawy z dnia 15 czerwca 2012 r. o skutkach powierzania wykonywania pracy cudzoziemcom</w:t>
      </w:r>
      <w:r w:rsidRPr="006B5FD1">
        <w:rPr>
          <w:rFonts w:asciiTheme="majorHAnsi" w:hAnsiTheme="majorHAnsi" w:cstheme="majorHAnsi"/>
          <w:sz w:val="24"/>
          <w:szCs w:val="24"/>
          <w:lang w:eastAsia="pl-PL"/>
        </w:rPr>
        <w:t xml:space="preserve"> przebywającym wbrew przepisom na terytorium Rzeczypospolitej Polskiej (Dz. U. poz. 769), </w:t>
      </w:r>
    </w:p>
    <w:p w14:paraId="48C4A417" w14:textId="77777777" w:rsidR="007F3B30" w:rsidRPr="006B5FD1" w:rsidRDefault="007F3B30" w:rsidP="00EC4BC1">
      <w:pPr>
        <w:pStyle w:val="Akapitzlist"/>
        <w:numPr>
          <w:ilvl w:val="0"/>
          <w:numId w:val="35"/>
        </w:numPr>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przeciwko obrotowi gospodarczemu, o których mowa w art. 296–</w:t>
      </w:r>
      <w:r w:rsidRPr="006B5FD1">
        <w:rPr>
          <w:rFonts w:asciiTheme="majorHAnsi" w:hAnsiTheme="majorHAnsi" w:cstheme="majorHAnsi"/>
          <w:sz w:val="24"/>
          <w:szCs w:val="24"/>
          <w:lang w:eastAsia="pl-PL"/>
        </w:rPr>
        <w:br/>
        <w:t xml:space="preserve">307 Kodeksu karnego, przestępstwo oszustwa, o którym mowa </w:t>
      </w:r>
      <w:r w:rsidRPr="006B5FD1">
        <w:rPr>
          <w:rFonts w:asciiTheme="majorHAnsi" w:hAnsiTheme="majorHAnsi" w:cstheme="majorHAnsi"/>
          <w:sz w:val="24"/>
          <w:szCs w:val="24"/>
          <w:lang w:eastAsia="pl-PL"/>
        </w:rPr>
        <w:br/>
        <w:t xml:space="preserve">w art. 286 Kodeksu karnego, przestępstwo przeciwko wiarygodności </w:t>
      </w:r>
      <w:r w:rsidRPr="006B5FD1">
        <w:rPr>
          <w:rFonts w:asciiTheme="majorHAnsi" w:hAnsiTheme="majorHAnsi" w:cstheme="majorHAnsi"/>
          <w:sz w:val="24"/>
          <w:szCs w:val="24"/>
          <w:lang w:eastAsia="pl-PL"/>
        </w:rPr>
        <w:br/>
        <w:t xml:space="preserve">dokumentów, o których mowa w art. 270–277d Kodeksu karnego, lub </w:t>
      </w:r>
      <w:r w:rsidRPr="006B5FD1">
        <w:rPr>
          <w:rFonts w:asciiTheme="majorHAnsi" w:hAnsiTheme="majorHAnsi" w:cstheme="majorHAnsi"/>
          <w:sz w:val="24"/>
          <w:szCs w:val="24"/>
          <w:lang w:eastAsia="pl-PL"/>
        </w:rPr>
        <w:br/>
        <w:t xml:space="preserve">przestępstwo skarbowe, </w:t>
      </w:r>
    </w:p>
    <w:p w14:paraId="15CAF947" w14:textId="178144EB" w:rsidR="007F3B30" w:rsidRPr="006B5FD1" w:rsidRDefault="007F3B30" w:rsidP="00EC4BC1">
      <w:pPr>
        <w:pStyle w:val="Akapitzlist"/>
        <w:numPr>
          <w:ilvl w:val="0"/>
          <w:numId w:val="35"/>
        </w:numPr>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 którym mowa w art. 9 ust. 1 i 3 lub art. 10 ustawy z dnia 15 czerwca </w:t>
      </w:r>
      <w:r w:rsidRPr="006B5FD1">
        <w:rPr>
          <w:rFonts w:asciiTheme="majorHAnsi" w:hAnsiTheme="majorHAnsi" w:cstheme="majorHAnsi"/>
          <w:sz w:val="24"/>
          <w:szCs w:val="24"/>
          <w:lang w:eastAsia="pl-PL"/>
        </w:rPr>
        <w:br/>
        <w:t xml:space="preserve">2012 r. o skutkach powierzania wykonywania pracy cudzoziemcom </w:t>
      </w:r>
      <w:r w:rsidRPr="006B5FD1">
        <w:rPr>
          <w:rFonts w:asciiTheme="majorHAnsi" w:hAnsiTheme="majorHAnsi" w:cstheme="majorHAnsi"/>
          <w:sz w:val="24"/>
          <w:szCs w:val="24"/>
          <w:lang w:eastAsia="pl-PL"/>
        </w:rPr>
        <w:br/>
        <w:t xml:space="preserve">przebywającym wbrew przepisom na terytorium Rzeczypospolitej Polskiej </w:t>
      </w:r>
      <w:r w:rsidRPr="006B5FD1">
        <w:rPr>
          <w:rFonts w:asciiTheme="majorHAnsi" w:hAnsiTheme="majorHAnsi" w:cstheme="majorHAnsi"/>
          <w:sz w:val="24"/>
          <w:szCs w:val="24"/>
          <w:lang w:eastAsia="pl-PL"/>
        </w:rPr>
        <w:br/>
        <w:t>– lub za odpowiedni czyn zabroniony określony w przepisach prawa obcego;</w:t>
      </w:r>
    </w:p>
    <w:p w14:paraId="31D019F9" w14:textId="1CEDC450"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urzędującego członka jego organu zarządzającego lub nadzorczego, </w:t>
      </w:r>
      <w:r w:rsidRPr="006B5FD1">
        <w:rPr>
          <w:rFonts w:asciiTheme="majorHAnsi" w:hAnsiTheme="majorHAnsi" w:cstheme="majorHAnsi"/>
          <w:sz w:val="24"/>
          <w:szCs w:val="24"/>
          <w:lang w:eastAsia="pl-PL"/>
        </w:rPr>
        <w:br/>
        <w:t>wspólnika spółki w spółce jawnej lub partnerskiej albo komplementariusza w spółce komandytowej lub komandytowo-akcyjnej lub prokurenta prawomocnie skazano za przestępstwo, o którym mowa w pkt 7.1.1;</w:t>
      </w:r>
    </w:p>
    <w:p w14:paraId="6890F997" w14:textId="253164E9"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wobec którego wydano prawomocny wyrok sądu lub ostateczną decyzję </w:t>
      </w:r>
      <w:r w:rsidRPr="006B5FD1">
        <w:rPr>
          <w:rFonts w:asciiTheme="majorHAnsi" w:hAnsiTheme="majorHAnsi" w:cstheme="majorHAnsi"/>
          <w:sz w:val="24"/>
          <w:szCs w:val="24"/>
          <w:lang w:eastAsia="pl-PL"/>
        </w:rPr>
        <w:br/>
        <w:t xml:space="preserve">administracyjną o zaleganiu z uiszczeniem podatków, opłat lub składek na ubezpieczenie społeczne lub zdrowotne, chyba że wykonawca </w:t>
      </w:r>
      <w:r w:rsidRPr="006B5FD1">
        <w:rPr>
          <w:rFonts w:asciiTheme="majorHAnsi" w:hAnsiTheme="majorHAnsi" w:cstheme="majorHAnsi"/>
          <w:sz w:val="24"/>
          <w:szCs w:val="24"/>
          <w:lang w:eastAsia="pl-PL"/>
        </w:rPr>
        <w:lastRenderedPageBreak/>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4F80E" w14:textId="77777777" w:rsidR="007F3B30" w:rsidRPr="006B5FD1" w:rsidRDefault="007F3B30" w:rsidP="00F66316">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wobec którego prawomocnie orzeczono zakaz ubiegania się o zamówienia publiczne; </w:t>
      </w:r>
    </w:p>
    <w:p w14:paraId="0CEB2A40" w14:textId="77777777"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F909DF" w14:textId="0CBA4C33" w:rsidR="007F3B30" w:rsidRPr="006B5FD1"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1AA886" w14:textId="77777777" w:rsidR="00FE2696" w:rsidRPr="006B5FD1" w:rsidRDefault="00FE2696" w:rsidP="00FE2696">
      <w:pPr>
        <w:pStyle w:val="Akapitzlist"/>
        <w:ind w:left="1134"/>
        <w:jc w:val="both"/>
        <w:rPr>
          <w:rFonts w:asciiTheme="majorHAnsi" w:hAnsiTheme="majorHAnsi" w:cstheme="majorHAnsi"/>
          <w:sz w:val="24"/>
          <w:szCs w:val="24"/>
          <w:lang w:eastAsia="pl-PL"/>
        </w:rPr>
      </w:pPr>
    </w:p>
    <w:p w14:paraId="6DCF4A65" w14:textId="2C56F512" w:rsidR="006862BC"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7CCD987C" w:rsidR="00F879EB" w:rsidRPr="00A4166C" w:rsidRDefault="006E6B1F"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4) Pzp </w:t>
      </w:r>
      <w:r w:rsidR="00F879EB" w:rsidRPr="00A4166C">
        <w:rPr>
          <w:rFonts w:asciiTheme="majorHAnsi" w:hAnsiTheme="majorHAnsi" w:cstheme="majorHAnsi"/>
          <w:sz w:val="24"/>
          <w:szCs w:val="24"/>
          <w:lang w:eastAsia="pl-PL"/>
        </w:rPr>
        <w:t>w stosunku do którego otwarto likwidację, ogłoszono upadłość, którego aktywami zarządza likwidator lub sąd, zawarł układ z wierzycielami, którego działalność gospodarcza jest zawieszona albo znajduje się on w</w:t>
      </w:r>
      <w:r w:rsidR="00895B74"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innej tego rodzaju sytuacji wynikającej z podobnej procedury przewidzianej w przepisach miejsca wszczęcia tej procedury,</w:t>
      </w:r>
    </w:p>
    <w:p w14:paraId="54833955" w14:textId="765FD676" w:rsidR="006862BC" w:rsidRPr="00A4166C"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 Pzp - </w:t>
      </w:r>
      <w:r w:rsidR="006862BC" w:rsidRPr="00A4166C">
        <w:rPr>
          <w:rFonts w:asciiTheme="majorHAnsi" w:hAnsiTheme="majorHAnsi" w:cstheme="majorHAnsi"/>
          <w:sz w:val="24"/>
          <w:szCs w:val="24"/>
          <w:lang w:eastAsia="pl-PL"/>
        </w:rPr>
        <w:t>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w:t>
      </w:r>
      <w:r w:rsidR="00895B74" w:rsidRPr="00A4166C">
        <w:rPr>
          <w:rFonts w:asciiTheme="majorHAnsi" w:hAnsiTheme="majorHAnsi" w:cstheme="majorHAnsi"/>
          <w:sz w:val="24"/>
          <w:szCs w:val="24"/>
          <w:lang w:eastAsia="pl-PL"/>
        </w:rPr>
        <w:t xml:space="preserve"> </w:t>
      </w:r>
      <w:r w:rsidR="006862BC" w:rsidRPr="00A4166C">
        <w:rPr>
          <w:rFonts w:asciiTheme="majorHAnsi" w:hAnsiTheme="majorHAnsi" w:cstheme="majorHAnsi"/>
          <w:sz w:val="24"/>
          <w:szCs w:val="24"/>
          <w:lang w:eastAsia="pl-PL"/>
        </w:rPr>
        <w:t>stanie przedstawić wymaganych podmiotowych środków dowodowych,</w:t>
      </w:r>
    </w:p>
    <w:p w14:paraId="015B2CB6" w14:textId="4534623B" w:rsidR="00F22AF8" w:rsidRPr="00A4166C"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9) Pzp -  </w:t>
      </w:r>
      <w:r w:rsidR="006862BC" w:rsidRPr="00A4166C">
        <w:rPr>
          <w:rFonts w:asciiTheme="majorHAnsi" w:hAnsiTheme="majorHAnsi" w:cstheme="majorHAnsi"/>
          <w:sz w:val="24"/>
          <w:szCs w:val="24"/>
          <w:lang w:eastAsia="pl-PL"/>
        </w:rPr>
        <w:t>bezprawnie wpływał lub próbował wpływać na czynności zamawiającego lub  próbował  pozyskać  lub  pozyskał  informacje  poufne,  mogące  dać  mu przewagę w postępowaniu o udzielenie zamówienia</w:t>
      </w:r>
      <w:r w:rsidR="00F22AF8" w:rsidRPr="00A4166C">
        <w:rPr>
          <w:rFonts w:asciiTheme="majorHAnsi" w:hAnsiTheme="majorHAnsi" w:cstheme="majorHAnsi"/>
          <w:sz w:val="24"/>
          <w:szCs w:val="24"/>
          <w:lang w:eastAsia="pl-PL"/>
        </w:rPr>
        <w:t>,</w:t>
      </w:r>
    </w:p>
    <w:p w14:paraId="1B109E8C" w14:textId="5566BEAA" w:rsidR="006862BC" w:rsidRPr="00A4166C"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xml:space="preserve">art. 109 ust. 1 pkt 10) Pzp - </w:t>
      </w:r>
      <w:r w:rsidR="006862BC" w:rsidRPr="00A4166C">
        <w:rPr>
          <w:rFonts w:asciiTheme="majorHAnsi" w:hAnsiTheme="majorHAnsi" w:cstheme="majorHAnsi"/>
          <w:sz w:val="24"/>
          <w:szCs w:val="24"/>
          <w:lang w:eastAsia="pl-PL"/>
        </w:rPr>
        <w:t>w wyniku  lekkomyślności  lub  niedbalstwa  przedstawił  informacje wprowadzające w błąd, co mogło mieć istotny wpływ na decyzje podejmowane przez zamawiającego w postępowaniu o udzielenie zamówienia</w:t>
      </w:r>
      <w:r w:rsidR="0079293F" w:rsidRPr="00A4166C">
        <w:rPr>
          <w:rFonts w:asciiTheme="majorHAnsi" w:hAnsiTheme="majorHAnsi" w:cstheme="majorHAnsi"/>
          <w:sz w:val="24"/>
          <w:szCs w:val="24"/>
          <w:lang w:eastAsia="pl-PL"/>
        </w:rPr>
        <w:t>.</w:t>
      </w:r>
    </w:p>
    <w:p w14:paraId="798BA642" w14:textId="77777777" w:rsidR="00721172" w:rsidRPr="006B5FD1"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A4166C" w:rsidRDefault="00B4785A" w:rsidP="00C15100">
      <w:pPr>
        <w:pStyle w:val="Akapitzlist"/>
        <w:numPr>
          <w:ilvl w:val="1"/>
          <w:numId w:val="5"/>
        </w:numPr>
        <w:ind w:hanging="654"/>
        <w:jc w:val="both"/>
        <w:rPr>
          <w:rFonts w:asciiTheme="majorHAnsi" w:hAnsiTheme="majorHAnsi" w:cstheme="majorHAnsi"/>
          <w:sz w:val="24"/>
          <w:szCs w:val="24"/>
          <w:lang w:eastAsia="pl-PL"/>
        </w:rPr>
      </w:pPr>
      <w:bookmarkStart w:id="16" w:name="_Hlk62455871"/>
      <w:bookmarkStart w:id="17" w:name="_Hlk63939799"/>
      <w:r w:rsidRPr="00A4166C">
        <w:rPr>
          <w:rFonts w:asciiTheme="majorHAnsi" w:hAnsiTheme="majorHAnsi" w:cstheme="majorHAnsi"/>
          <w:sz w:val="24"/>
          <w:szCs w:val="24"/>
          <w:lang w:eastAsia="pl-PL"/>
        </w:rPr>
        <w:t>Wykonawca nie podlega wykluczeniu w okolicznościach określonych w</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art.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108 ust.</w:t>
      </w:r>
      <w:r w:rsidR="00C54F3D"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 pkt 1</w:t>
      </w:r>
      <w:r w:rsidR="00721172"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2</w:t>
      </w:r>
      <w:r w:rsidR="00721172"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i 5</w:t>
      </w:r>
      <w:r w:rsidR="00721172"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lub art.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109 ust.</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1 pkt</w:t>
      </w:r>
      <w:r w:rsidR="00721172"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721172" w:rsidRPr="00A4166C">
        <w:rPr>
          <w:rFonts w:asciiTheme="majorHAnsi" w:hAnsiTheme="majorHAnsi" w:cstheme="majorHAnsi"/>
          <w:sz w:val="24"/>
          <w:szCs w:val="24"/>
          <w:lang w:eastAsia="pl-PL"/>
        </w:rPr>
        <w:t>8</w:t>
      </w:r>
      <w:r w:rsidRPr="00A4166C">
        <w:rPr>
          <w:rFonts w:asciiTheme="majorHAnsi" w:hAnsiTheme="majorHAnsi" w:cstheme="majorHAnsi"/>
          <w:sz w:val="24"/>
          <w:szCs w:val="24"/>
          <w:lang w:eastAsia="pl-PL"/>
        </w:rPr>
        <w:t>‒10</w:t>
      </w:r>
      <w:r w:rsidR="00721172" w:rsidRPr="00A4166C">
        <w:rPr>
          <w:rFonts w:asciiTheme="majorHAnsi" w:hAnsiTheme="majorHAnsi" w:cstheme="majorHAnsi"/>
          <w:sz w:val="24"/>
          <w:szCs w:val="24"/>
          <w:lang w:eastAsia="pl-PL"/>
        </w:rPr>
        <w:t>) ustawy Pzp</w:t>
      </w:r>
      <w:r w:rsidRPr="00A4166C">
        <w:rPr>
          <w:rFonts w:asciiTheme="majorHAnsi" w:hAnsiTheme="majorHAnsi" w:cstheme="majorHAnsi"/>
          <w:sz w:val="24"/>
          <w:szCs w:val="24"/>
          <w:lang w:eastAsia="pl-PL"/>
        </w:rPr>
        <w:t>, jeżeli udowodni zamawiającemu, że spełnił</w:t>
      </w:r>
      <w:r w:rsidR="00721172"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łącznie następujące przesłanki</w:t>
      </w:r>
      <w:bookmarkEnd w:id="16"/>
      <w:r w:rsidRPr="00A4166C">
        <w:rPr>
          <w:rFonts w:asciiTheme="majorHAnsi" w:hAnsiTheme="majorHAnsi" w:cstheme="majorHAnsi"/>
          <w:sz w:val="24"/>
          <w:szCs w:val="24"/>
          <w:lang w:eastAsia="pl-PL"/>
        </w:rPr>
        <w:t>:</w:t>
      </w:r>
    </w:p>
    <w:p w14:paraId="75F21A5E" w14:textId="77777777" w:rsidR="00721172" w:rsidRPr="00A4166C"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4166C"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4166C"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zreorganizował personel,</w:t>
      </w:r>
    </w:p>
    <w:p w14:paraId="37C5471F"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utworzył struktury audytu wewnętrznego do monitorowania przestrzegania przepisów, wewnętrznych regulacji lub standardów,</w:t>
      </w:r>
    </w:p>
    <w:p w14:paraId="2D67E610" w14:textId="0102E868" w:rsidR="00721172" w:rsidRPr="00A4166C" w:rsidRDefault="00721172" w:rsidP="00C15100">
      <w:pPr>
        <w:pStyle w:val="Akapitzlist"/>
        <w:numPr>
          <w:ilvl w:val="0"/>
          <w:numId w:val="10"/>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7"/>
    <w:p w14:paraId="679A9261" w14:textId="77777777" w:rsidR="00721172" w:rsidRPr="006B5FD1"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B5FD1" w:rsidRDefault="00721172"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A31EFD">
      <w:pPr>
        <w:pStyle w:val="Akapitzlist"/>
        <w:ind w:left="1134"/>
        <w:jc w:val="both"/>
        <w:rPr>
          <w:rFonts w:asciiTheme="majorHAnsi" w:hAnsiTheme="majorHAnsi" w:cstheme="majorHAnsi"/>
          <w:sz w:val="24"/>
          <w:szCs w:val="24"/>
          <w:lang w:eastAsia="pl-PL"/>
        </w:rPr>
      </w:pPr>
    </w:p>
    <w:p w14:paraId="7E717FCA" w14:textId="345CC99D"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A31EFD">
      <w:pPr>
        <w:pStyle w:val="Akapitzlist"/>
        <w:rPr>
          <w:rFonts w:asciiTheme="majorHAnsi" w:hAnsiTheme="majorHAnsi" w:cstheme="majorHAnsi"/>
          <w:sz w:val="24"/>
          <w:szCs w:val="24"/>
          <w:lang w:eastAsia="pl-PL"/>
        </w:rPr>
      </w:pPr>
    </w:p>
    <w:p w14:paraId="26C53047" w14:textId="30357B9A"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2F479086" w14:textId="77777777" w:rsidR="00A9508E" w:rsidRPr="006B5FD1" w:rsidRDefault="00A9508E" w:rsidP="00A9508E">
      <w:pPr>
        <w:pStyle w:val="Akapitzlist"/>
        <w:rPr>
          <w:rFonts w:asciiTheme="majorHAnsi" w:hAnsiTheme="majorHAnsi" w:cstheme="majorHAnsi"/>
          <w:sz w:val="24"/>
          <w:szCs w:val="24"/>
          <w:lang w:eastAsia="pl-PL"/>
        </w:rPr>
      </w:pPr>
    </w:p>
    <w:p w14:paraId="0CDDAD21" w14:textId="493E271D" w:rsidR="00A9508E" w:rsidRPr="006B5FD1" w:rsidRDefault="00A9508E"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B5FD1" w:rsidRDefault="00986E66" w:rsidP="00EC4BC1">
      <w:pPr>
        <w:pStyle w:val="Nagwek1"/>
        <w:numPr>
          <w:ilvl w:val="0"/>
          <w:numId w:val="31"/>
        </w:numPr>
        <w:tabs>
          <w:tab w:val="left" w:pos="426"/>
        </w:tabs>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3D3CF3">
      <w:pPr>
        <w:pStyle w:val="Akapitzlist"/>
        <w:numPr>
          <w:ilvl w:val="1"/>
          <w:numId w:val="11"/>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3D3CF3">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3D3CF3">
      <w:pPr>
        <w:pStyle w:val="Akapitzlist"/>
        <w:numPr>
          <w:ilvl w:val="2"/>
          <w:numId w:val="11"/>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D82B58">
      <w:pPr>
        <w:pStyle w:val="Akapitzlist"/>
        <w:ind w:left="1843"/>
        <w:jc w:val="both"/>
        <w:rPr>
          <w:rFonts w:asciiTheme="majorHAnsi" w:hAnsiTheme="majorHAnsi" w:cstheme="majorHAnsi"/>
          <w:sz w:val="24"/>
          <w:szCs w:val="24"/>
          <w:lang w:eastAsia="pl-PL"/>
        </w:rPr>
      </w:pPr>
    </w:p>
    <w:p w14:paraId="38EE2F4F" w14:textId="7DB43BDB" w:rsidR="00986E66" w:rsidRPr="00A4166C" w:rsidRDefault="00986E6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4E0922">
      <w:pPr>
        <w:pStyle w:val="Akapitzlist"/>
        <w:ind w:left="1080"/>
        <w:jc w:val="both"/>
        <w:rPr>
          <w:rFonts w:asciiTheme="majorHAnsi" w:hAnsiTheme="majorHAnsi" w:cstheme="majorHAnsi"/>
          <w:sz w:val="24"/>
          <w:szCs w:val="24"/>
          <w:lang w:eastAsia="pl-PL"/>
        </w:rPr>
      </w:pPr>
    </w:p>
    <w:p w14:paraId="2804A7A6" w14:textId="7282FDE9" w:rsidR="00416550" w:rsidRPr="00A4166C" w:rsidRDefault="00986E6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64442F">
      <w:pPr>
        <w:pStyle w:val="Akapitzlist"/>
        <w:rPr>
          <w:rFonts w:asciiTheme="majorHAnsi" w:hAnsiTheme="majorHAnsi" w:cstheme="majorHAnsi"/>
          <w:sz w:val="24"/>
          <w:szCs w:val="24"/>
          <w:highlight w:val="yellow"/>
          <w:lang w:eastAsia="pl-PL"/>
        </w:rPr>
      </w:pPr>
    </w:p>
    <w:p w14:paraId="5FF986F6" w14:textId="659EA645" w:rsidR="00571DE6" w:rsidRPr="00A4166C" w:rsidRDefault="00571DE6" w:rsidP="003D3CF3">
      <w:pPr>
        <w:pStyle w:val="Akapitzlist"/>
        <w:numPr>
          <w:ilvl w:val="1"/>
          <w:numId w:val="11"/>
        </w:numPr>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571DE6">
      <w:pPr>
        <w:pStyle w:val="Akapitzlist"/>
        <w:rPr>
          <w:rFonts w:asciiTheme="majorHAnsi" w:hAnsiTheme="majorHAnsi" w:cstheme="majorHAnsi"/>
          <w:sz w:val="24"/>
          <w:szCs w:val="24"/>
          <w:lang w:eastAsia="pl-PL"/>
        </w:rPr>
      </w:pPr>
    </w:p>
    <w:p w14:paraId="3BE822A8" w14:textId="00179AD8" w:rsidR="00571DE6" w:rsidRPr="00A4166C" w:rsidRDefault="00571DE6" w:rsidP="003D3CF3">
      <w:pPr>
        <w:pStyle w:val="Akapitzlist"/>
        <w:numPr>
          <w:ilvl w:val="1"/>
          <w:numId w:val="11"/>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A4166C" w:rsidRDefault="00571DE6" w:rsidP="00571DE6">
      <w:pPr>
        <w:pStyle w:val="Akapitzlist"/>
        <w:ind w:left="1080"/>
        <w:jc w:val="both"/>
        <w:rPr>
          <w:rFonts w:asciiTheme="majorHAnsi" w:hAnsiTheme="majorHAnsi" w:cstheme="majorHAnsi"/>
          <w:sz w:val="24"/>
          <w:szCs w:val="24"/>
          <w:lang w:eastAsia="pl-PL"/>
        </w:rPr>
      </w:pPr>
    </w:p>
    <w:p w14:paraId="1D7F3015" w14:textId="011D22B5" w:rsidR="00571DE6" w:rsidRDefault="00571DE6" w:rsidP="003D3CF3">
      <w:pPr>
        <w:pStyle w:val="Akapitzlist"/>
        <w:numPr>
          <w:ilvl w:val="1"/>
          <w:numId w:val="11"/>
        </w:numPr>
        <w:ind w:hanging="513"/>
        <w:jc w:val="both"/>
        <w:rPr>
          <w:rFonts w:asciiTheme="majorHAnsi" w:hAnsiTheme="majorHAnsi" w:cstheme="majorHAnsi"/>
          <w:sz w:val="24"/>
          <w:szCs w:val="24"/>
          <w:lang w:eastAsia="pl-PL"/>
        </w:rPr>
      </w:pPr>
      <w:bookmarkStart w:id="18"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55C934CC" w14:textId="77777777" w:rsidR="00834620" w:rsidRPr="00A4166C" w:rsidRDefault="00834620" w:rsidP="00834620">
      <w:pPr>
        <w:pStyle w:val="Akapitzlist"/>
        <w:ind w:left="1080"/>
        <w:jc w:val="both"/>
        <w:rPr>
          <w:rFonts w:asciiTheme="majorHAnsi" w:hAnsiTheme="majorHAnsi" w:cstheme="majorHAnsi"/>
          <w:sz w:val="24"/>
          <w:szCs w:val="24"/>
          <w:lang w:eastAsia="pl-PL"/>
        </w:rPr>
      </w:pPr>
    </w:p>
    <w:p w14:paraId="0E918F68" w14:textId="421BD096" w:rsidR="00453818" w:rsidRPr="00A4166C" w:rsidRDefault="00453818" w:rsidP="003D3CF3">
      <w:pPr>
        <w:pStyle w:val="Akapitzlist"/>
        <w:numPr>
          <w:ilvl w:val="1"/>
          <w:numId w:val="11"/>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3D3CF3">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7777777" w:rsidR="00453818" w:rsidRPr="00A4166C" w:rsidRDefault="00453818" w:rsidP="003D3CF3">
      <w:pPr>
        <w:pStyle w:val="Akapitzlist"/>
        <w:numPr>
          <w:ilvl w:val="2"/>
          <w:numId w:val="11"/>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sposób i okres udostępnienia wykonawcy i wykorzystania przez niego zasobów podmiotu udostępniającego te zasoby przy wykonywaniu zamówienia,</w:t>
      </w:r>
    </w:p>
    <w:p w14:paraId="5C05C533" w14:textId="77777777" w:rsidR="00453818" w:rsidRPr="00A4166C" w:rsidRDefault="00453818" w:rsidP="00453818">
      <w:pPr>
        <w:pStyle w:val="Akapitzlist"/>
        <w:spacing w:after="0" w:line="264" w:lineRule="auto"/>
        <w:ind w:left="1843"/>
        <w:jc w:val="both"/>
        <w:rPr>
          <w:rFonts w:asciiTheme="majorHAnsi" w:hAnsiTheme="majorHAnsi" w:cstheme="majorHAnsi"/>
          <w:bCs/>
          <w:color w:val="FF0000"/>
          <w:sz w:val="24"/>
          <w:szCs w:val="24"/>
          <w:lang w:eastAsia="pl-PL"/>
        </w:rPr>
      </w:pPr>
    </w:p>
    <w:p w14:paraId="6D3512BC" w14:textId="77777777" w:rsidR="00453818" w:rsidRPr="00A4166C" w:rsidRDefault="00453818" w:rsidP="003D3CF3">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6D4549">
      <w:pPr>
        <w:pStyle w:val="Akapitzlist"/>
        <w:rPr>
          <w:rFonts w:asciiTheme="majorHAnsi" w:hAnsiTheme="majorHAnsi" w:cstheme="majorHAnsi"/>
          <w:bCs/>
          <w:sz w:val="24"/>
          <w:szCs w:val="24"/>
          <w:lang w:eastAsia="pl-PL"/>
        </w:rPr>
      </w:pPr>
    </w:p>
    <w:p w14:paraId="3EF318AC" w14:textId="762B4429" w:rsidR="006D4549" w:rsidRPr="00A4166C" w:rsidRDefault="006D4549" w:rsidP="003D3CF3">
      <w:pPr>
        <w:pStyle w:val="Akapitzlist"/>
        <w:numPr>
          <w:ilvl w:val="1"/>
          <w:numId w:val="11"/>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bookmarkEnd w:id="18"/>
    <w:p w14:paraId="5F9006C8" w14:textId="2D896359" w:rsidR="00B14BC6" w:rsidRPr="00A4166C" w:rsidRDefault="00B14BC6" w:rsidP="00A4166C">
      <w:pPr>
        <w:pStyle w:val="Nagwek1"/>
        <w:numPr>
          <w:ilvl w:val="0"/>
          <w:numId w:val="30"/>
        </w:numPr>
        <w:spacing w:after="120" w:line="264"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115660">
      <w:pPr>
        <w:pStyle w:val="Akapitzlist"/>
        <w:numPr>
          <w:ilvl w:val="1"/>
          <w:numId w:val="12"/>
        </w:numPr>
        <w:spacing w:after="0"/>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115660">
      <w:pPr>
        <w:pStyle w:val="Akapitzlist"/>
        <w:spacing w:before="120"/>
        <w:ind w:left="1134"/>
        <w:jc w:val="both"/>
        <w:rPr>
          <w:rFonts w:asciiTheme="majorHAnsi" w:hAnsiTheme="majorHAnsi" w:cstheme="majorHAnsi"/>
          <w:sz w:val="24"/>
          <w:szCs w:val="24"/>
          <w:lang w:eastAsia="pl-PL"/>
        </w:rPr>
      </w:pPr>
    </w:p>
    <w:p w14:paraId="13C2A401" w14:textId="3B6C99AD" w:rsidR="00115660" w:rsidRPr="00A4166C" w:rsidRDefault="00115660" w:rsidP="00115660">
      <w:pPr>
        <w:pStyle w:val="Akapitzlist"/>
        <w:numPr>
          <w:ilvl w:val="1"/>
          <w:numId w:val="12"/>
        </w:numPr>
        <w:spacing w:before="120"/>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115660">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1ADA2C4C" w:rsidR="00115660" w:rsidRPr="00A4166C" w:rsidRDefault="00115660" w:rsidP="00EC4BC1">
      <w:pPr>
        <w:pStyle w:val="Akapitzlist"/>
        <w:numPr>
          <w:ilvl w:val="0"/>
          <w:numId w:val="40"/>
        </w:numPr>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warunek z pkt 6.1.2. - koncesji na prowadzenie działalności gospodarczej w zakresie obrotu </w:t>
      </w:r>
      <w:r w:rsidR="007107CA">
        <w:rPr>
          <w:rFonts w:asciiTheme="majorHAnsi" w:hAnsiTheme="majorHAnsi" w:cstheme="majorHAnsi"/>
          <w:sz w:val="24"/>
          <w:szCs w:val="24"/>
          <w:lang w:eastAsia="pl-PL"/>
        </w:rPr>
        <w:t>paliwami gazowymi</w:t>
      </w:r>
      <w:r w:rsidRPr="00A4166C">
        <w:rPr>
          <w:rFonts w:asciiTheme="majorHAnsi" w:hAnsiTheme="majorHAnsi" w:cstheme="majorHAnsi"/>
          <w:sz w:val="24"/>
          <w:szCs w:val="24"/>
          <w:lang w:eastAsia="pl-PL"/>
        </w:rPr>
        <w:t>, wydanej przez Prezesa Urzędu Regulacji Energetyki zgodnie z ustawą z dnia 10 kwietnia 1997 roku – Prawo energetyczne,</w:t>
      </w:r>
    </w:p>
    <w:p w14:paraId="4684A5D7" w14:textId="141FDD66" w:rsidR="00115660" w:rsidRPr="00A4166C" w:rsidRDefault="002C202F" w:rsidP="00115660">
      <w:pPr>
        <w:pStyle w:val="Akapitzlist"/>
        <w:numPr>
          <w:ilvl w:val="2"/>
          <w:numId w:val="12"/>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EC4BC1">
      <w:pPr>
        <w:pStyle w:val="Akapitzlist"/>
        <w:numPr>
          <w:ilvl w:val="0"/>
          <w:numId w:val="41"/>
        </w:numPr>
        <w:spacing w:before="12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EC4BC1">
      <w:pPr>
        <w:pStyle w:val="Akapitzlist"/>
        <w:numPr>
          <w:ilvl w:val="0"/>
          <w:numId w:val="39"/>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EC4BC1">
      <w:pPr>
        <w:pStyle w:val="Akapitzlist"/>
        <w:numPr>
          <w:ilvl w:val="0"/>
          <w:numId w:val="39"/>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115660">
      <w:pPr>
        <w:pStyle w:val="Akapitzlist"/>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7AB53F41" w:rsidR="00115660" w:rsidRPr="00A4166C" w:rsidRDefault="00115660" w:rsidP="00EC4BC1">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w:t>
      </w:r>
      <w:r w:rsidRPr="00A4166C">
        <w:rPr>
          <w:rFonts w:asciiTheme="majorHAnsi" w:hAnsiTheme="majorHAnsi" w:cstheme="majorHAnsi"/>
          <w:sz w:val="24"/>
          <w:szCs w:val="24"/>
          <w:lang w:eastAsia="pl-PL"/>
        </w:rPr>
        <w:lastRenderedPageBreak/>
        <w:t xml:space="preserve">oferty, niezależnie   od   innego   wykonawcy   należącego   do   tej   samej   grupy kapitałowej – oświadczenie wg wzoru stanowiącego załącznik nr </w:t>
      </w:r>
      <w:r w:rsidR="00CD296B" w:rsidRPr="00A4166C">
        <w:rPr>
          <w:rFonts w:asciiTheme="majorHAnsi" w:hAnsiTheme="majorHAnsi" w:cstheme="majorHAnsi"/>
          <w:sz w:val="24"/>
          <w:szCs w:val="24"/>
          <w:lang w:eastAsia="pl-PL"/>
        </w:rPr>
        <w:t>5</w:t>
      </w:r>
      <w:r w:rsidRPr="00A4166C">
        <w:rPr>
          <w:rFonts w:asciiTheme="majorHAnsi" w:hAnsiTheme="majorHAnsi" w:cstheme="majorHAnsi"/>
          <w:sz w:val="24"/>
          <w:szCs w:val="24"/>
          <w:lang w:eastAsia="pl-PL"/>
        </w:rPr>
        <w:t xml:space="preserve"> do SWZ,</w:t>
      </w:r>
    </w:p>
    <w:p w14:paraId="3DDC5BF6" w14:textId="77777777" w:rsidR="00115660" w:rsidRPr="00A4166C" w:rsidRDefault="00115660" w:rsidP="00EC4BC1">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2F903362" w:rsidR="00115660" w:rsidRPr="00A4166C" w:rsidRDefault="00115660" w:rsidP="00EC4BC1">
      <w:pPr>
        <w:pStyle w:val="Akapitzlist"/>
        <w:numPr>
          <w:ilvl w:val="0"/>
          <w:numId w:val="41"/>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wg wzoru stanowiącego Z</w:t>
      </w:r>
      <w:r w:rsidRPr="00A4166C">
        <w:rPr>
          <w:rFonts w:asciiTheme="majorHAnsi" w:hAnsiTheme="majorHAnsi" w:cstheme="majorHAnsi"/>
          <w:sz w:val="24"/>
          <w:szCs w:val="24"/>
          <w:lang w:eastAsia="pl-PL"/>
        </w:rPr>
        <w:t xml:space="preserve">ałącznik   nr </w:t>
      </w:r>
      <w:r w:rsidR="00967439" w:rsidRPr="00A4166C">
        <w:rPr>
          <w:rFonts w:asciiTheme="majorHAnsi" w:hAnsiTheme="majorHAnsi" w:cstheme="majorHAnsi"/>
          <w:sz w:val="24"/>
          <w:szCs w:val="24"/>
          <w:lang w:eastAsia="pl-PL"/>
        </w:rPr>
        <w:t>6</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62D7442D" w:rsidR="00115660" w:rsidRPr="00A4166C" w:rsidRDefault="00115660" w:rsidP="00EC4BC1">
      <w:pPr>
        <w:pStyle w:val="Akapitzlist"/>
        <w:numPr>
          <w:ilvl w:val="0"/>
          <w:numId w:val="42"/>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Pr="00A4166C">
        <w:rPr>
          <w:rFonts w:asciiTheme="majorHAnsi" w:hAnsiTheme="majorHAnsi" w:cstheme="majorHAnsi"/>
          <w:sz w:val="24"/>
          <w:szCs w:val="24"/>
          <w:lang w:eastAsia="pl-PL"/>
        </w:rPr>
        <w:t>.</w:t>
      </w:r>
    </w:p>
    <w:p w14:paraId="0B8EFDA9" w14:textId="7D6DE7A0" w:rsidR="00115660" w:rsidRPr="00455594" w:rsidRDefault="00115660" w:rsidP="00115660">
      <w:pPr>
        <w:pStyle w:val="Akapitzlist"/>
        <w:spacing w:before="120" w:line="264" w:lineRule="auto"/>
        <w:ind w:left="1134"/>
        <w:jc w:val="both"/>
        <w:rPr>
          <w:rFonts w:asciiTheme="majorHAnsi" w:hAnsiTheme="majorHAnsi" w:cstheme="majorHAnsi"/>
          <w:sz w:val="24"/>
          <w:szCs w:val="24"/>
          <w:highlight w:val="yellow"/>
          <w:lang w:eastAsia="pl-PL"/>
        </w:rPr>
      </w:pPr>
    </w:p>
    <w:p w14:paraId="7C497F0F" w14:textId="4BFFE852" w:rsidR="00085AFB" w:rsidRPr="00A4166C" w:rsidRDefault="00085AFB" w:rsidP="00085AFB">
      <w:pPr>
        <w:pStyle w:val="Akapitzlist"/>
        <w:numPr>
          <w:ilvl w:val="1"/>
          <w:numId w:val="12"/>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wykonawców wspólnie ubiegających się o udzielenie zamówienia podmiotowe środki dowodowe, wymienione w pkt 9.2.2. a-d) SWZ (tj. na potwierdzenie braku podstaw wykluczenia), na wezwanie zamawiającego, składa każdy z wykonawców występujących wspólnie, natomiast podmiotowe środki dowodowe na potwierdzenie spełnienia warunków udziału, o których mowa w pkt 9.2.1. pkt a) SWZ, składa wykonawca na wezwanie zamawiającego, w zakresie w jakim wykazuje spełnienie warunków udziału w postępowaniu.</w:t>
      </w:r>
    </w:p>
    <w:p w14:paraId="787800E4" w14:textId="2A9C6101" w:rsidR="00085AFB" w:rsidRPr="00455594" w:rsidRDefault="00085AFB" w:rsidP="00847C92">
      <w:pPr>
        <w:pStyle w:val="Akapitzlist"/>
        <w:spacing w:before="120" w:line="264" w:lineRule="auto"/>
        <w:ind w:left="1134"/>
        <w:jc w:val="both"/>
        <w:rPr>
          <w:rFonts w:asciiTheme="majorHAnsi" w:hAnsiTheme="majorHAnsi" w:cstheme="majorHAnsi"/>
          <w:sz w:val="24"/>
          <w:szCs w:val="24"/>
          <w:highlight w:val="yellow"/>
          <w:lang w:eastAsia="pl-PL"/>
        </w:rPr>
      </w:pPr>
    </w:p>
    <w:p w14:paraId="352A14BC" w14:textId="408AFFBB" w:rsidR="00D518E4" w:rsidRPr="003A5779" w:rsidRDefault="00434155" w:rsidP="00400979">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pkt a</w:t>
      </w:r>
      <w:r w:rsidR="005153D9" w:rsidRPr="003A5779">
        <w:rPr>
          <w:rFonts w:asciiTheme="majorHAnsi" w:hAnsiTheme="majorHAnsi" w:cstheme="majorHAnsi"/>
          <w:sz w:val="24"/>
          <w:szCs w:val="24"/>
          <w:lang w:eastAsia="pl-PL"/>
        </w:rPr>
        <w:t xml:space="preserve"> </w:t>
      </w:r>
      <w:r w:rsidR="00A937F4"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D518E4">
      <w:pPr>
        <w:pStyle w:val="Akapitzlist"/>
        <w:rPr>
          <w:rFonts w:asciiTheme="majorHAnsi" w:hAnsiTheme="majorHAnsi" w:cstheme="majorHAnsi"/>
          <w:strike/>
          <w:sz w:val="24"/>
          <w:szCs w:val="24"/>
          <w:lang w:eastAsia="pl-PL"/>
        </w:rPr>
      </w:pPr>
    </w:p>
    <w:p w14:paraId="2254A1DB" w14:textId="6AC94E58" w:rsidR="005A07C2" w:rsidRPr="006B5FD1" w:rsidRDefault="00F22AF8"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91444B" w:rsidRPr="006B5FD1">
        <w:rPr>
          <w:rFonts w:asciiTheme="majorHAnsi" w:hAnsiTheme="majorHAnsi" w:cstheme="majorHAnsi"/>
          <w:sz w:val="24"/>
          <w:szCs w:val="24"/>
          <w:lang w:eastAsia="pl-PL"/>
        </w:rPr>
        <w:t xml:space="preserve"> (oświadczenie JEDZ)</w:t>
      </w:r>
      <w:r w:rsidRPr="006B5FD1">
        <w:rPr>
          <w:rFonts w:asciiTheme="majorHAnsi" w:hAnsiTheme="majorHAnsi" w:cstheme="majorHAnsi"/>
          <w:sz w:val="24"/>
          <w:szCs w:val="24"/>
          <w:lang w:eastAsia="pl-PL"/>
        </w:rPr>
        <w:t>, 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6B5FD1">
        <w:rPr>
          <w:rFonts w:asciiTheme="majorHAnsi" w:hAnsiTheme="majorHAnsi" w:cstheme="majorHAnsi"/>
          <w:sz w:val="24"/>
          <w:szCs w:val="24"/>
          <w:lang w:eastAsia="pl-PL"/>
        </w:rPr>
        <w:t>.</w:t>
      </w:r>
    </w:p>
    <w:p w14:paraId="5B8E1DC7" w14:textId="77777777" w:rsidR="009A2D74" w:rsidRPr="006B5FD1" w:rsidRDefault="009A2D74" w:rsidP="009A2D74">
      <w:pPr>
        <w:pStyle w:val="Akapitzlist"/>
        <w:rPr>
          <w:rFonts w:asciiTheme="majorHAnsi" w:hAnsiTheme="majorHAnsi" w:cstheme="majorHAnsi"/>
          <w:sz w:val="24"/>
          <w:szCs w:val="24"/>
          <w:lang w:eastAsia="pl-PL"/>
        </w:rPr>
      </w:pPr>
    </w:p>
    <w:p w14:paraId="28DFBBCF" w14:textId="209533EA" w:rsidR="002012F3" w:rsidRPr="006B5FD1" w:rsidRDefault="002012F3"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B9639D">
      <w:pPr>
        <w:pStyle w:val="Akapitzlist"/>
        <w:jc w:val="both"/>
        <w:rPr>
          <w:rFonts w:asciiTheme="majorHAnsi" w:hAnsiTheme="majorHAnsi" w:cstheme="majorHAnsi"/>
          <w:sz w:val="24"/>
          <w:szCs w:val="24"/>
          <w:lang w:eastAsia="pl-PL"/>
        </w:rPr>
      </w:pPr>
    </w:p>
    <w:p w14:paraId="4DEA3BCD" w14:textId="47591A22" w:rsidR="0091444B" w:rsidRPr="006B5FD1" w:rsidRDefault="0091444B"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115660">
      <w:pPr>
        <w:pStyle w:val="Akapitzlist"/>
        <w:rPr>
          <w:rFonts w:asciiTheme="majorHAnsi" w:hAnsiTheme="majorHAnsi" w:cstheme="majorHAnsi"/>
          <w:sz w:val="24"/>
          <w:szCs w:val="24"/>
          <w:lang w:eastAsia="pl-PL"/>
        </w:rPr>
      </w:pPr>
    </w:p>
    <w:p w14:paraId="0557BD90" w14:textId="30692CD9" w:rsidR="00A37032" w:rsidRPr="00A4166C" w:rsidRDefault="0046017A" w:rsidP="003D3CF3">
      <w:pPr>
        <w:pStyle w:val="Akapitzlist"/>
        <w:numPr>
          <w:ilvl w:val="1"/>
          <w:numId w:val="12"/>
        </w:numPr>
        <w:spacing w:before="12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35EC227E" w14:textId="77777777" w:rsidR="005F3146" w:rsidRPr="006B5FD1" w:rsidRDefault="005F3146" w:rsidP="00E37AA6">
      <w:pPr>
        <w:pStyle w:val="Akapitzlist"/>
        <w:spacing w:line="264" w:lineRule="auto"/>
        <w:jc w:val="both"/>
        <w:rPr>
          <w:rFonts w:asciiTheme="majorHAnsi" w:hAnsiTheme="majorHAnsi" w:cstheme="majorHAnsi"/>
          <w:sz w:val="24"/>
          <w:szCs w:val="24"/>
          <w:lang w:eastAsia="pl-PL"/>
        </w:rPr>
      </w:pPr>
    </w:p>
    <w:p w14:paraId="152B66A8" w14:textId="68196860" w:rsidR="00BD6880" w:rsidRPr="00A4166C" w:rsidRDefault="00BD6880" w:rsidP="003D3CF3">
      <w:pPr>
        <w:pStyle w:val="Akapitzlist"/>
        <w:numPr>
          <w:ilvl w:val="1"/>
          <w:numId w:val="12"/>
        </w:numPr>
        <w:spacing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3D3CF3">
      <w:pPr>
        <w:pStyle w:val="Akapitzlist"/>
        <w:numPr>
          <w:ilvl w:val="2"/>
          <w:numId w:val="12"/>
        </w:numPr>
        <w:spacing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ppkt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14:paraId="42669D86" w14:textId="21C79D27" w:rsidR="00FE2696" w:rsidRPr="00A4166C" w:rsidRDefault="00930C98" w:rsidP="003D3CF3">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7E831454" w:rsidR="005E08BE" w:rsidRPr="00A4166C" w:rsidRDefault="00930C98" w:rsidP="003D3CF3">
      <w:pPr>
        <w:pStyle w:val="Akapitzlist"/>
        <w:numPr>
          <w:ilvl w:val="2"/>
          <w:numId w:val="12"/>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j</w:t>
      </w:r>
      <w:r w:rsidR="005E08BE" w:rsidRPr="00A4166C">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analogicznie jak dla dokumentów wymienionych w ppkt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920589">
      <w:pPr>
        <w:pStyle w:val="Akapitzlist"/>
        <w:ind w:left="1843"/>
        <w:jc w:val="both"/>
        <w:rPr>
          <w:rFonts w:asciiTheme="majorHAnsi" w:hAnsiTheme="majorHAnsi" w:cstheme="majorHAnsi"/>
          <w:sz w:val="24"/>
          <w:szCs w:val="24"/>
          <w:lang w:eastAsia="pl-PL"/>
        </w:rPr>
      </w:pPr>
    </w:p>
    <w:p w14:paraId="4DEDDF4D" w14:textId="10F0E784" w:rsidR="00B74D4B" w:rsidRPr="003A5779" w:rsidRDefault="00847C92" w:rsidP="003D3CF3">
      <w:pPr>
        <w:pStyle w:val="Akapitzlist"/>
        <w:numPr>
          <w:ilvl w:val="1"/>
          <w:numId w:val="12"/>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wraz z ofertą składa oświadczenie o niepodleganiu wykluczeniu, spełnianiu warunków udziału w </w:t>
      </w:r>
      <w:r w:rsidRPr="003A5779">
        <w:rPr>
          <w:rFonts w:asciiTheme="majorHAnsi" w:hAnsiTheme="majorHAnsi" w:cstheme="majorHAnsi"/>
          <w:sz w:val="24"/>
          <w:szCs w:val="24"/>
          <w:lang w:eastAsia="pl-PL"/>
        </w:rPr>
        <w:t xml:space="preserve">postępowaniu  w zakresie wskazanym przez zamawiającego w  Rozdziale 6 i 7  SWZ – </w:t>
      </w:r>
      <w:r w:rsidR="00D527EB" w:rsidRPr="003A5779">
        <w:rPr>
          <w:rFonts w:asciiTheme="majorHAnsi" w:hAnsiTheme="majorHAnsi" w:cstheme="majorHAnsi"/>
          <w:sz w:val="24"/>
          <w:szCs w:val="24"/>
          <w:lang w:eastAsia="pl-PL"/>
        </w:rPr>
        <w:t xml:space="preserve">zaleca się skorzystanie ze wzoru stanowiącego Załącznik </w:t>
      </w:r>
      <w:r w:rsidRPr="003A5779">
        <w:rPr>
          <w:rFonts w:asciiTheme="majorHAnsi" w:hAnsiTheme="majorHAnsi" w:cstheme="majorHAnsi"/>
          <w:sz w:val="24"/>
          <w:szCs w:val="24"/>
          <w:lang w:eastAsia="pl-PL"/>
        </w:rPr>
        <w:t xml:space="preserve">nr 4 do SWZ (zgodnie z art. 125 ust. 1 ustawy Pzp </w:t>
      </w:r>
      <w:r w:rsidR="007D710D" w:rsidRPr="003A5779">
        <w:rPr>
          <w:rFonts w:asciiTheme="majorHAnsi" w:hAnsiTheme="majorHAnsi" w:cstheme="majorHAnsi"/>
          <w:sz w:val="24"/>
          <w:szCs w:val="24"/>
          <w:lang w:eastAsia="pl-PL"/>
        </w:rPr>
        <w:t>–</w:t>
      </w:r>
      <w:r w:rsidRPr="003A5779">
        <w:rPr>
          <w:rFonts w:asciiTheme="majorHAnsi" w:hAnsiTheme="majorHAnsi" w:cstheme="majorHAnsi"/>
          <w:sz w:val="24"/>
          <w:szCs w:val="24"/>
          <w:lang w:eastAsia="pl-PL"/>
        </w:rPr>
        <w:t xml:space="preserve"> JEDZ</w:t>
      </w:r>
      <w:r w:rsidR="007D710D" w:rsidRPr="003A5779">
        <w:rPr>
          <w:rFonts w:asciiTheme="majorHAnsi" w:hAnsiTheme="majorHAnsi" w:cstheme="majorHAnsi"/>
          <w:sz w:val="24"/>
          <w:szCs w:val="24"/>
          <w:lang w:eastAsia="pl-PL"/>
        </w:rPr>
        <w:t>).</w:t>
      </w:r>
    </w:p>
    <w:p w14:paraId="2D6776B7" w14:textId="77777777" w:rsidR="00735064" w:rsidRPr="006B5FD1" w:rsidRDefault="00735064" w:rsidP="00735064">
      <w:pPr>
        <w:pStyle w:val="Akapitzlist"/>
        <w:ind w:left="1134"/>
        <w:jc w:val="both"/>
        <w:rPr>
          <w:rFonts w:asciiTheme="majorHAnsi" w:hAnsiTheme="majorHAnsi" w:cstheme="majorHAnsi"/>
          <w:sz w:val="24"/>
          <w:szCs w:val="24"/>
          <w:lang w:eastAsia="pl-PL"/>
        </w:rPr>
      </w:pPr>
    </w:p>
    <w:p w14:paraId="250E9CAC" w14:textId="510E4E12" w:rsidR="00847C92" w:rsidRPr="00854A6D" w:rsidRDefault="00847C92" w:rsidP="00847C92">
      <w:pPr>
        <w:pStyle w:val="Akapitzlist"/>
        <w:numPr>
          <w:ilvl w:val="1"/>
          <w:numId w:val="12"/>
        </w:numPr>
        <w:spacing w:before="120"/>
        <w:ind w:left="1134" w:hanging="708"/>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JEDZ sporządza odrębnie:</w:t>
      </w:r>
    </w:p>
    <w:p w14:paraId="3C9D26DC" w14:textId="2587A6CC" w:rsidR="00847C92" w:rsidRPr="00854A6D" w:rsidRDefault="00847C92" w:rsidP="00847C92">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7D710D">
      <w:pPr>
        <w:pStyle w:val="Akapitzlist"/>
        <w:numPr>
          <w:ilvl w:val="2"/>
          <w:numId w:val="12"/>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4C52A62B" w:rsidR="00A9761E" w:rsidRPr="003A5779" w:rsidRDefault="003A5779" w:rsidP="003A5779">
      <w:pPr>
        <w:spacing w:before="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DF8D596" w14:textId="76E23807" w:rsidR="00315094" w:rsidRPr="00A4166C" w:rsidRDefault="004F7271"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CD296B" w:rsidRPr="00A4166C">
        <w:rPr>
          <w:rFonts w:asciiTheme="majorHAnsi" w:hAnsiTheme="majorHAnsi" w:cstheme="majorHAnsi"/>
          <w:sz w:val="24"/>
          <w:szCs w:val="24"/>
          <w:lang w:eastAsia="pl-PL"/>
        </w:rPr>
        <w:t>7</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1347ED">
      <w:pPr>
        <w:pStyle w:val="Akapitzlist"/>
        <w:rPr>
          <w:rFonts w:asciiTheme="majorHAnsi" w:hAnsiTheme="majorHAnsi" w:cstheme="majorHAnsi"/>
          <w:sz w:val="24"/>
          <w:szCs w:val="24"/>
          <w:lang w:eastAsia="pl-PL"/>
        </w:rPr>
      </w:pPr>
    </w:p>
    <w:p w14:paraId="446F600B" w14:textId="00418444" w:rsidR="004F7271" w:rsidRPr="00A4166C" w:rsidRDefault="004F7271" w:rsidP="003D3CF3">
      <w:pPr>
        <w:pStyle w:val="Akapitzlist"/>
        <w:numPr>
          <w:ilvl w:val="1"/>
          <w:numId w:val="12"/>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odniesieniu   do   warunków   dotyczących   kwalifikacji   zawodowych   lub doświadczenia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mogą polegać   na   zdolnościach   tych   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którzy   wykonają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do realizacji których te zdolności są wymagane. W takim przypadku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wspólnie ubiegający się o udzielenie zamówienia dołączają do oferty oświadczenie</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 xml:space="preserve">ałącznik </w:t>
      </w:r>
      <w:r w:rsidR="00F66316" w:rsidRPr="00A4166C">
        <w:rPr>
          <w:rFonts w:asciiTheme="majorHAnsi" w:hAnsiTheme="majorHAnsi" w:cstheme="majorHAnsi"/>
          <w:sz w:val="24"/>
          <w:szCs w:val="24"/>
          <w:lang w:eastAsia="pl-PL"/>
        </w:rPr>
        <w:t xml:space="preserve">nr </w:t>
      </w:r>
      <w:r w:rsidR="00967439" w:rsidRPr="00A4166C">
        <w:rPr>
          <w:rFonts w:asciiTheme="majorHAnsi" w:hAnsiTheme="majorHAnsi" w:cstheme="majorHAnsi"/>
          <w:sz w:val="24"/>
          <w:szCs w:val="24"/>
          <w:lang w:eastAsia="pl-PL"/>
        </w:rPr>
        <w:t>8</w:t>
      </w:r>
      <w:r w:rsidR="00F66316"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p>
    <w:p w14:paraId="7FC46959" w14:textId="77777777" w:rsidR="004F7271" w:rsidRPr="006B5FD1" w:rsidRDefault="004F7271" w:rsidP="004F7271">
      <w:pPr>
        <w:pStyle w:val="Akapitzlist"/>
        <w:rPr>
          <w:rFonts w:asciiTheme="majorHAnsi" w:hAnsiTheme="majorHAnsi" w:cstheme="majorHAnsi"/>
          <w:sz w:val="24"/>
          <w:szCs w:val="24"/>
          <w:lang w:eastAsia="pl-PL"/>
        </w:rPr>
      </w:pPr>
    </w:p>
    <w:p w14:paraId="24AA6F38" w14:textId="03AC7BCD" w:rsidR="00427FC1" w:rsidRPr="003A5779" w:rsidRDefault="00427FC1" w:rsidP="00427FC1">
      <w:pPr>
        <w:pStyle w:val="Akapitzlist"/>
        <w:numPr>
          <w:ilvl w:val="1"/>
          <w:numId w:val="12"/>
        </w:numPr>
        <w:spacing w:before="120"/>
        <w:ind w:left="1134" w:hanging="708"/>
        <w:jc w:val="both"/>
        <w:rPr>
          <w:rFonts w:asciiTheme="majorHAnsi" w:hAnsiTheme="majorHAnsi" w:cstheme="majorHAnsi"/>
          <w:b/>
          <w:bCs/>
          <w:sz w:val="24"/>
          <w:szCs w:val="24"/>
          <w:lang w:eastAsia="pl-PL"/>
        </w:rPr>
      </w:pPr>
      <w:bookmarkStart w:id="19" w:name="_Hlk68178097"/>
      <w:r w:rsidRPr="003A5779">
        <w:rPr>
          <w:rFonts w:asciiTheme="majorHAnsi" w:hAnsiTheme="majorHAnsi" w:cstheme="majorHAnsi"/>
          <w:b/>
          <w:bCs/>
          <w:sz w:val="24"/>
          <w:szCs w:val="24"/>
          <w:lang w:eastAsia="pl-PL"/>
        </w:rPr>
        <w:lastRenderedPageBreak/>
        <w:t xml:space="preserve">Wraz z </w:t>
      </w:r>
      <w:r w:rsidR="00D527EB" w:rsidRPr="003A5779">
        <w:rPr>
          <w:rFonts w:asciiTheme="majorHAnsi" w:hAnsiTheme="majorHAnsi" w:cstheme="majorHAnsi"/>
          <w:b/>
          <w:bCs/>
          <w:sz w:val="24"/>
          <w:szCs w:val="24"/>
          <w:lang w:eastAsia="pl-PL"/>
        </w:rPr>
        <w:t xml:space="preserve"> </w:t>
      </w:r>
      <w:r w:rsidR="005153D9" w:rsidRPr="003A5779">
        <w:rPr>
          <w:rFonts w:asciiTheme="majorHAnsi" w:hAnsiTheme="majorHAnsi" w:cstheme="majorHAnsi"/>
          <w:b/>
          <w:bCs/>
          <w:sz w:val="24"/>
          <w:szCs w:val="24"/>
          <w:lang w:eastAsia="pl-PL"/>
        </w:rPr>
        <w:t xml:space="preserve">wypełnionym </w:t>
      </w:r>
      <w:r w:rsidR="00D527EB" w:rsidRPr="003A5779">
        <w:rPr>
          <w:rFonts w:asciiTheme="majorHAnsi" w:hAnsiTheme="majorHAnsi" w:cstheme="majorHAnsi"/>
          <w:b/>
          <w:bCs/>
          <w:sz w:val="24"/>
          <w:szCs w:val="24"/>
          <w:lang w:eastAsia="pl-PL"/>
        </w:rPr>
        <w:t xml:space="preserve">formularzem oferty, którego wzór stanowi załącznik nr 3 do SWZ </w:t>
      </w:r>
      <w:r w:rsidRPr="003A5779">
        <w:rPr>
          <w:rFonts w:asciiTheme="majorHAnsi" w:hAnsiTheme="majorHAnsi" w:cstheme="majorHAnsi"/>
          <w:b/>
          <w:bCs/>
          <w:sz w:val="24"/>
          <w:szCs w:val="24"/>
          <w:lang w:eastAsia="pl-PL"/>
        </w:rPr>
        <w:t>wykonawca składa:</w:t>
      </w:r>
    </w:p>
    <w:p w14:paraId="3183BA90" w14:textId="3A179788" w:rsidR="00A00B80" w:rsidRPr="003A5779" w:rsidRDefault="00A00B80" w:rsidP="003D3CF3">
      <w:pPr>
        <w:pStyle w:val="Akapitzlist"/>
        <w:numPr>
          <w:ilvl w:val="2"/>
          <w:numId w:val="12"/>
        </w:numPr>
        <w:ind w:left="1985" w:hanging="851"/>
        <w:jc w:val="both"/>
        <w:rPr>
          <w:rFonts w:asciiTheme="majorHAnsi" w:hAnsiTheme="majorHAnsi" w:cstheme="majorHAnsi"/>
          <w:strike/>
          <w:sz w:val="24"/>
          <w:szCs w:val="24"/>
          <w:lang w:eastAsia="pl-PL"/>
        </w:rPr>
      </w:pPr>
      <w:r w:rsidRPr="003A5779">
        <w:rPr>
          <w:rFonts w:asciiTheme="majorHAnsi" w:hAnsiTheme="majorHAnsi" w:cstheme="majorHAnsi"/>
          <w:sz w:val="24"/>
          <w:szCs w:val="24"/>
          <w:lang w:eastAsia="pl-PL"/>
        </w:rPr>
        <w:t>oświadczenie o niepodleganiu wykluczeniu oraz spełnieniu warunków w postępowaniu w zakresie wskazanym w Rozdziale 6 i 7 SWZ (JEDZ)</w:t>
      </w:r>
      <w:r w:rsidR="003A5779" w:rsidRPr="003A5779">
        <w:rPr>
          <w:rFonts w:asciiTheme="majorHAnsi" w:hAnsiTheme="majorHAnsi" w:cstheme="majorHAnsi"/>
          <w:sz w:val="24"/>
          <w:szCs w:val="24"/>
          <w:lang w:eastAsia="pl-PL"/>
        </w:rPr>
        <w:t xml:space="preserve">, </w:t>
      </w:r>
    </w:p>
    <w:p w14:paraId="758D0876" w14:textId="22FF5547" w:rsidR="00DE23FB" w:rsidRPr="003A5779" w:rsidRDefault="00430B48" w:rsidP="003D3CF3">
      <w:pPr>
        <w:pStyle w:val="Akapitzlist"/>
        <w:numPr>
          <w:ilvl w:val="2"/>
          <w:numId w:val="12"/>
        </w:numPr>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CD296B" w:rsidRPr="003A5779">
        <w:rPr>
          <w:rFonts w:asciiTheme="majorHAnsi" w:hAnsiTheme="majorHAnsi" w:cstheme="majorHAnsi"/>
          <w:sz w:val="24"/>
          <w:szCs w:val="24"/>
          <w:lang w:eastAsia="pl-PL"/>
        </w:rPr>
        <w:t>7</w:t>
      </w:r>
      <w:r w:rsidR="00DE23FB" w:rsidRPr="003A5779">
        <w:rPr>
          <w:rFonts w:asciiTheme="majorHAnsi" w:hAnsiTheme="majorHAnsi" w:cstheme="majorHAnsi"/>
          <w:sz w:val="24"/>
          <w:szCs w:val="24"/>
          <w:lang w:eastAsia="pl-PL"/>
        </w:rPr>
        <w:t xml:space="preserve"> 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40EA4298" w:rsidR="001840D8" w:rsidRPr="00A4166C" w:rsidRDefault="001840D8" w:rsidP="003D3CF3">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CD296B" w:rsidRPr="00A4166C">
        <w:rPr>
          <w:rFonts w:asciiTheme="majorHAnsi" w:hAnsiTheme="majorHAnsi" w:cstheme="majorHAnsi"/>
          <w:sz w:val="24"/>
          <w:szCs w:val="24"/>
          <w:lang w:eastAsia="pl-PL"/>
        </w:rPr>
        <w:t>8</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3D3CF3">
      <w:pPr>
        <w:pStyle w:val="Akapitzlist"/>
        <w:numPr>
          <w:ilvl w:val="2"/>
          <w:numId w:val="12"/>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CEiDG   lub innego właściwego rejestru). </w:t>
      </w:r>
      <w:r w:rsidRPr="00A4166C">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7BBC06D1" w:rsidR="001B6450" w:rsidRPr="00E93157" w:rsidRDefault="00AE300B" w:rsidP="00A01710">
      <w:pPr>
        <w:pStyle w:val="Akapitzlist"/>
        <w:numPr>
          <w:ilvl w:val="2"/>
          <w:numId w:val="12"/>
        </w:numPr>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427FC1" w:rsidRPr="00E93157">
        <w:rPr>
          <w:rFonts w:asciiTheme="majorHAnsi" w:hAnsiTheme="majorHAnsi" w:cstheme="majorHAnsi"/>
          <w:color w:val="000000" w:themeColor="text1"/>
          <w:sz w:val="24"/>
          <w:szCs w:val="24"/>
          <w:lang w:eastAsia="pl-PL"/>
        </w:rPr>
        <w:t xml:space="preserve">Wykonawca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7CBC3602" w:rsidR="00957674" w:rsidRPr="00A4166C" w:rsidRDefault="006313E8" w:rsidP="003D3CF3">
      <w:pPr>
        <w:pStyle w:val="Akapitzlist"/>
        <w:numPr>
          <w:ilvl w:val="2"/>
          <w:numId w:val="12"/>
        </w:numPr>
        <w:spacing w:before="120"/>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bookmarkEnd w:id="19"/>
    <w:p w14:paraId="326D25B6" w14:textId="4B1B2499" w:rsidR="005A6E6B" w:rsidRPr="00A4166C" w:rsidRDefault="005A6E6B" w:rsidP="00EC4BC1">
      <w:pPr>
        <w:pStyle w:val="Nagwek1"/>
        <w:numPr>
          <w:ilvl w:val="0"/>
          <w:numId w:val="30"/>
        </w:numPr>
        <w:spacing w:after="12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3D3CF3">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EE786E">
      <w:pPr>
        <w:pStyle w:val="Akapitzlist"/>
        <w:spacing w:before="240" w:after="120" w:line="264" w:lineRule="auto"/>
        <w:ind w:left="1134"/>
        <w:jc w:val="both"/>
        <w:rPr>
          <w:rFonts w:asciiTheme="majorHAnsi" w:hAnsiTheme="majorHAnsi" w:cstheme="majorHAnsi"/>
          <w:sz w:val="24"/>
          <w:szCs w:val="24"/>
          <w:lang w:eastAsia="pl-PL"/>
        </w:rPr>
      </w:pPr>
    </w:p>
    <w:p w14:paraId="7D21580E" w14:textId="2B78BA2D"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w:t>
      </w:r>
      <w:r w:rsidRPr="006B5FD1">
        <w:rPr>
          <w:rFonts w:asciiTheme="majorHAnsi" w:hAnsiTheme="majorHAnsi" w:cstheme="majorHAnsi"/>
          <w:sz w:val="24"/>
          <w:szCs w:val="24"/>
          <w:lang w:eastAsia="pl-PL"/>
        </w:rPr>
        <w:lastRenderedPageBreak/>
        <w:t xml:space="preserve">komunikacji elektronicznej tj. za pośrednictwem </w:t>
      </w:r>
      <w:r w:rsidR="0044494C">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 xml:space="preserve">latformy pod adresem </w:t>
      </w:r>
      <w:hyperlink r:id="rId9" w:history="1">
        <w:r w:rsidR="001C51AB" w:rsidRPr="00EF63C6">
          <w:rPr>
            <w:rStyle w:val="Hipercze"/>
            <w:rFonts w:asciiTheme="majorHAnsi" w:hAnsiTheme="majorHAnsi" w:cstheme="majorHAnsi"/>
            <w:sz w:val="24"/>
            <w:szCs w:val="24"/>
          </w:rPr>
          <w:t>https://platformazakupowa.pl/transakcja/543054</w:t>
        </w:r>
      </w:hyperlink>
    </w:p>
    <w:p w14:paraId="78ABB383" w14:textId="77777777" w:rsidR="00EE786E" w:rsidRPr="006B5FD1" w:rsidRDefault="00EE786E" w:rsidP="00EE786E">
      <w:pPr>
        <w:pStyle w:val="Akapitzlist"/>
        <w:rPr>
          <w:rFonts w:asciiTheme="majorHAnsi" w:hAnsiTheme="majorHAnsi" w:cstheme="majorHAnsi"/>
          <w:sz w:val="24"/>
          <w:szCs w:val="24"/>
          <w:lang w:eastAsia="pl-PL"/>
        </w:rPr>
      </w:pPr>
    </w:p>
    <w:p w14:paraId="3791304F" w14:textId="40B4242C" w:rsidR="00EE786E" w:rsidRPr="006B5FD1" w:rsidRDefault="00EE786E" w:rsidP="00EE786E">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003D9CE5" w:rsidR="00EE786E" w:rsidRPr="00EE786E" w:rsidRDefault="00DB64AE" w:rsidP="00EE786E">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bookmarkStart w:id="20"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bookmarkEnd w:id="20"/>
    <w:p w14:paraId="6B116B69" w14:textId="25172A2D"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stały dostęp do sieci Internet o gwarantowanej przepustowości nie mniejszej niż 512 kb/s,</w:t>
      </w:r>
    </w:p>
    <w:p w14:paraId="16527A62" w14:textId="3C75B537"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zainstalowany program Adobe Acrobat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EC4BC1">
      <w:pPr>
        <w:pStyle w:val="Akapitzlist"/>
        <w:numPr>
          <w:ilvl w:val="0"/>
          <w:numId w:val="43"/>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lastRenderedPageBreak/>
        <w:t>o</w:t>
      </w:r>
      <w:r w:rsidR="00EE786E" w:rsidRPr="00EE786E">
        <w:rPr>
          <w:rFonts w:asciiTheme="majorHAnsi" w:hAnsiTheme="majorHAnsi" w:cstheme="majorHAnsi"/>
          <w:sz w:val="24"/>
          <w:szCs w:val="24"/>
          <w:lang w:eastAsia="pl-PL"/>
        </w:rPr>
        <w:t>znaczenie czasu odbioru danych przez platformę zakupową stanowi datę oraz dokładny czas (hh:mm:ss) generowany wg czasu lokalnego serwera synchronizowanego z zegarem Głównego Urzędu Miar.</w:t>
      </w:r>
    </w:p>
    <w:p w14:paraId="4AF48D2E" w14:textId="4E04A8CC"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EC4BC1">
      <w:pPr>
        <w:pStyle w:val="Akapitzlist"/>
        <w:numPr>
          <w:ilvl w:val="0"/>
          <w:numId w:val="44"/>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EC4BC1">
      <w:pPr>
        <w:pStyle w:val="Akapitzlist"/>
        <w:numPr>
          <w:ilvl w:val="0"/>
          <w:numId w:val="44"/>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9C29B2">
      <w:pPr>
        <w:pStyle w:val="Akapitzlist"/>
        <w:numPr>
          <w:ilvl w:val="2"/>
          <w:numId w:val="13"/>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10"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11"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.doc .xls .jpg (.jpeg) ze szczególnym wskazaniem na .pdf</w:t>
      </w:r>
    </w:p>
    <w:p w14:paraId="26A6FED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2E27582"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18CAC70A"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Ofertę należy przygotować z należytą starannością dla podmiotu ubiegającego się o udzielenie zamówienia i zachowaniem odpowiedniego odstępu czasu do </w:t>
      </w:r>
      <w:r w:rsidRPr="006B5FD1">
        <w:rPr>
          <w:rFonts w:asciiTheme="majorHAnsi" w:hAnsiTheme="majorHAnsi" w:cstheme="majorHAnsi"/>
          <w:sz w:val="24"/>
          <w:szCs w:val="24"/>
          <w:lang w:eastAsia="pl-PL"/>
        </w:rPr>
        <w:lastRenderedPageBreak/>
        <w:t>zakończenia przyjmowania ofert/wniosków. Sugerujemy złożenie oferty na 24 godziny przed terminem składania ofert/wniosków.</w:t>
      </w:r>
    </w:p>
    <w:p w14:paraId="53DEBA49"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B5FD1" w:rsidRDefault="00A363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E46745">
      <w:pPr>
        <w:pStyle w:val="Akapitzlist"/>
        <w:numPr>
          <w:ilvl w:val="1"/>
          <w:numId w:val="1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70278A">
      <w:pPr>
        <w:pStyle w:val="Akapitzlist"/>
        <w:rPr>
          <w:rFonts w:asciiTheme="majorHAnsi" w:hAnsiTheme="majorHAnsi" w:cstheme="majorHAnsi"/>
          <w:sz w:val="24"/>
          <w:szCs w:val="24"/>
          <w:lang w:eastAsia="pl-PL"/>
        </w:rPr>
      </w:pPr>
    </w:p>
    <w:p w14:paraId="476B040D" w14:textId="77777777" w:rsidR="0070278A" w:rsidRPr="006B5FD1" w:rsidRDefault="0070278A" w:rsidP="00E46745">
      <w:pPr>
        <w:pStyle w:val="Akapitzlist"/>
        <w:numPr>
          <w:ilvl w:val="1"/>
          <w:numId w:val="13"/>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B5FD1" w:rsidRDefault="005A6E6B" w:rsidP="00EC4BC1">
      <w:pPr>
        <w:pStyle w:val="Nagwek1"/>
        <w:numPr>
          <w:ilvl w:val="0"/>
          <w:numId w:val="30"/>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3D3CF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21"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1EFA719F" w14:textId="404443C6" w:rsidR="00834620" w:rsidRDefault="00834620"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Błażejak, </w:t>
      </w:r>
      <w:r w:rsidRPr="006B5FD1">
        <w:rPr>
          <w:rFonts w:asciiTheme="majorHAnsi" w:hAnsiTheme="majorHAnsi" w:cstheme="majorHAnsi"/>
          <w:sz w:val="24"/>
          <w:szCs w:val="24"/>
          <w:lang w:eastAsia="pl-PL"/>
        </w:rPr>
        <w:t>nr tel. 61 624 74 68</w:t>
      </w:r>
      <w:r>
        <w:rPr>
          <w:rFonts w:asciiTheme="majorHAnsi" w:hAnsiTheme="majorHAnsi" w:cstheme="majorHAnsi"/>
          <w:sz w:val="24"/>
          <w:szCs w:val="24"/>
          <w:lang w:eastAsia="pl-PL"/>
        </w:rPr>
        <w:t>.</w:t>
      </w:r>
    </w:p>
    <w:p w14:paraId="68CBEB78" w14:textId="22FB550C" w:rsidR="00E74DC6" w:rsidRPr="006B5FD1" w:rsidRDefault="00E74DC6" w:rsidP="003D3CF3">
      <w:pPr>
        <w:pStyle w:val="Akapitzlist"/>
        <w:numPr>
          <w:ilvl w:val="2"/>
          <w:numId w:val="14"/>
        </w:numPr>
        <w:spacing w:before="240" w:after="120" w:line="264" w:lineRule="auto"/>
        <w:ind w:left="2127"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Aleksandra Adamska,</w:t>
      </w:r>
      <w:r w:rsidR="00C86DC3" w:rsidRPr="006B5FD1">
        <w:rPr>
          <w:rFonts w:asciiTheme="majorHAnsi" w:hAnsiTheme="majorHAnsi" w:cstheme="majorHAnsi"/>
          <w:sz w:val="24"/>
          <w:szCs w:val="24"/>
          <w:lang w:eastAsia="pl-PL"/>
        </w:rPr>
        <w:t xml:space="preserve"> nr</w:t>
      </w:r>
      <w:r w:rsidRPr="006B5FD1">
        <w:rPr>
          <w:rFonts w:asciiTheme="majorHAnsi" w:hAnsiTheme="majorHAnsi" w:cstheme="majorHAnsi"/>
          <w:sz w:val="24"/>
          <w:szCs w:val="24"/>
          <w:lang w:eastAsia="pl-PL"/>
        </w:rPr>
        <w:t xml:space="preserve"> tel. </w:t>
      </w:r>
      <w:r w:rsidR="003C4C2A" w:rsidRPr="006B5FD1">
        <w:rPr>
          <w:rFonts w:asciiTheme="majorHAnsi" w:hAnsiTheme="majorHAnsi" w:cstheme="majorHAnsi"/>
          <w:sz w:val="24"/>
          <w:szCs w:val="24"/>
          <w:lang w:eastAsia="pl-PL"/>
        </w:rPr>
        <w:t>61 624 74 68</w:t>
      </w:r>
      <w:r w:rsidR="00C86DC3" w:rsidRPr="006B5FD1">
        <w:rPr>
          <w:rFonts w:asciiTheme="majorHAnsi" w:hAnsiTheme="majorHAnsi" w:cstheme="majorHAnsi"/>
          <w:sz w:val="24"/>
          <w:szCs w:val="24"/>
          <w:lang w:eastAsia="pl-PL"/>
        </w:rPr>
        <w:t>.</w:t>
      </w:r>
    </w:p>
    <w:p w14:paraId="57A6AD96" w14:textId="77777777" w:rsidR="00C86DC3" w:rsidRPr="006B5FD1" w:rsidRDefault="00C86DC3" w:rsidP="00C86DC3">
      <w:pPr>
        <w:pStyle w:val="Akapitzlist"/>
        <w:spacing w:before="240" w:after="120" w:line="264" w:lineRule="auto"/>
        <w:ind w:left="2127"/>
        <w:jc w:val="both"/>
        <w:rPr>
          <w:rFonts w:asciiTheme="majorHAnsi" w:hAnsiTheme="majorHAnsi" w:cstheme="majorHAnsi"/>
          <w:sz w:val="24"/>
          <w:szCs w:val="24"/>
          <w:lang w:eastAsia="pl-PL"/>
        </w:rPr>
      </w:pPr>
    </w:p>
    <w:p w14:paraId="36F21B20" w14:textId="36A6479E" w:rsidR="00C86DC3" w:rsidRPr="006B5FD1" w:rsidRDefault="00C86DC3" w:rsidP="00C86DC3">
      <w:pPr>
        <w:pStyle w:val="Akapitzlist"/>
        <w:numPr>
          <w:ilvl w:val="1"/>
          <w:numId w:val="14"/>
        </w:numPr>
        <w:spacing w:before="240" w:after="120" w:line="264" w:lineRule="auto"/>
        <w:ind w:left="1276" w:hanging="850"/>
        <w:jc w:val="both"/>
        <w:rPr>
          <w:rFonts w:asciiTheme="majorHAnsi" w:hAnsiTheme="majorHAnsi" w:cstheme="majorHAnsi"/>
          <w:sz w:val="24"/>
          <w:szCs w:val="24"/>
          <w:lang w:eastAsia="pl-PL"/>
        </w:rPr>
      </w:pPr>
      <w:bookmarkStart w:id="22"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12" w:history="1">
        <w:r w:rsidR="00B74D39" w:rsidRPr="00B31978">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2"/>
      <w:r w:rsidRPr="00EE786E">
        <w:rPr>
          <w:rFonts w:asciiTheme="majorHAnsi" w:hAnsiTheme="majorHAnsi" w:cstheme="majorHAnsi"/>
          <w:sz w:val="24"/>
          <w:szCs w:val="24"/>
          <w:lang w:eastAsia="pl-PL"/>
        </w:rPr>
        <w:t>.</w:t>
      </w:r>
    </w:p>
    <w:bookmarkEnd w:id="21"/>
    <w:p w14:paraId="0592D99F" w14:textId="4241F5C8" w:rsidR="000D5189" w:rsidRPr="006B5FD1" w:rsidRDefault="0000264A" w:rsidP="00EC4BC1">
      <w:pPr>
        <w:pStyle w:val="Nagwek1"/>
        <w:numPr>
          <w:ilvl w:val="0"/>
          <w:numId w:val="30"/>
        </w:numPr>
        <w:spacing w:after="12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4C6DD4">
      <w:pPr>
        <w:pStyle w:val="Akapitzlist"/>
        <w:spacing w:before="240" w:after="120" w:line="264" w:lineRule="auto"/>
        <w:ind w:left="1134"/>
        <w:jc w:val="both"/>
        <w:rPr>
          <w:rFonts w:asciiTheme="majorHAnsi" w:hAnsiTheme="majorHAnsi" w:cstheme="majorHAnsi"/>
          <w:sz w:val="24"/>
          <w:szCs w:val="24"/>
          <w:lang w:eastAsia="pl-PL"/>
        </w:rPr>
      </w:pPr>
    </w:p>
    <w:p w14:paraId="1740AFE1" w14:textId="6BB0B5B0" w:rsidR="00190D6E" w:rsidRPr="005D01E0" w:rsidRDefault="00190D6E" w:rsidP="00190D6E">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5D01E0">
        <w:rPr>
          <w:rFonts w:asciiTheme="majorHAnsi" w:hAnsiTheme="majorHAnsi" w:cstheme="majorHAnsi"/>
          <w:sz w:val="24"/>
          <w:szCs w:val="24"/>
          <w:lang w:eastAsia="pl-PL"/>
        </w:rPr>
        <w:t xml:space="preserve">Zamawiający udzieli wyjaśnień niezwłocznie, jednak nie później niż na </w:t>
      </w:r>
      <w:r w:rsidR="000B1A5B">
        <w:rPr>
          <w:rFonts w:asciiTheme="majorHAnsi" w:hAnsiTheme="majorHAnsi" w:cstheme="majorHAnsi"/>
          <w:sz w:val="24"/>
          <w:szCs w:val="24"/>
          <w:lang w:eastAsia="pl-PL"/>
        </w:rPr>
        <w:t>6</w:t>
      </w:r>
      <w:r w:rsidRPr="005D01E0">
        <w:rPr>
          <w:rFonts w:asciiTheme="majorHAnsi" w:hAnsiTheme="majorHAnsi" w:cstheme="majorHAnsi"/>
          <w:sz w:val="24"/>
          <w:szCs w:val="24"/>
          <w:lang w:eastAsia="pl-PL"/>
        </w:rPr>
        <w:t xml:space="preserve"> dni przed upływem terminu składania ofert (udostępniając je na stronie internetowej prowadzonego postępowania), pod warunkiem że wniosek o wyjaśnienie treści SWZ wpłynął do zamawiającego nie </w:t>
      </w:r>
      <w:r w:rsidRPr="004D3186">
        <w:rPr>
          <w:rFonts w:asciiTheme="majorHAnsi" w:hAnsiTheme="majorHAnsi" w:cstheme="majorHAnsi"/>
          <w:sz w:val="24"/>
          <w:szCs w:val="24"/>
          <w:lang w:eastAsia="pl-PL"/>
        </w:rPr>
        <w:t xml:space="preserve">później niż na </w:t>
      </w:r>
      <w:r w:rsidR="000B1A5B">
        <w:rPr>
          <w:rFonts w:asciiTheme="majorHAnsi" w:hAnsiTheme="majorHAnsi" w:cstheme="majorHAnsi"/>
          <w:sz w:val="24"/>
          <w:szCs w:val="24"/>
          <w:lang w:eastAsia="pl-PL"/>
        </w:rPr>
        <w:t>14</w:t>
      </w:r>
      <w:r w:rsidRPr="005D01E0">
        <w:rPr>
          <w:rFonts w:asciiTheme="majorHAnsi" w:hAnsiTheme="majorHAnsi" w:cstheme="majorHAnsi"/>
          <w:sz w:val="24"/>
          <w:szCs w:val="24"/>
          <w:lang w:eastAsia="pl-PL"/>
        </w:rPr>
        <w:t xml:space="preserve"> dni przed upływem terminu składania ofert.</w:t>
      </w:r>
    </w:p>
    <w:p w14:paraId="62F356FE" w14:textId="77777777" w:rsidR="0000264A" w:rsidRPr="006B5FD1" w:rsidRDefault="0000264A" w:rsidP="00B9639D">
      <w:pPr>
        <w:pStyle w:val="Akapitzlist"/>
        <w:jc w:val="both"/>
        <w:rPr>
          <w:rFonts w:asciiTheme="majorHAnsi" w:hAnsiTheme="majorHAnsi" w:cstheme="majorHAnsi"/>
          <w:sz w:val="24"/>
          <w:szCs w:val="24"/>
          <w:lang w:eastAsia="pl-PL"/>
        </w:rPr>
      </w:pPr>
    </w:p>
    <w:p w14:paraId="17BE09BF" w14:textId="2375E7E3"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B9639D">
      <w:pPr>
        <w:pStyle w:val="Akapitzlist"/>
        <w:jc w:val="both"/>
        <w:rPr>
          <w:rFonts w:asciiTheme="majorHAnsi" w:hAnsiTheme="majorHAnsi" w:cstheme="majorHAnsi"/>
          <w:sz w:val="24"/>
          <w:szCs w:val="24"/>
          <w:lang w:eastAsia="pl-PL"/>
        </w:rPr>
      </w:pPr>
    </w:p>
    <w:p w14:paraId="320D1BC4" w14:textId="2BD1AB47" w:rsidR="0000264A" w:rsidRPr="006B5FD1"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B9639D">
      <w:pPr>
        <w:pStyle w:val="Akapitzlist"/>
        <w:jc w:val="both"/>
        <w:rPr>
          <w:rFonts w:asciiTheme="majorHAnsi" w:hAnsiTheme="majorHAnsi" w:cstheme="majorHAnsi"/>
          <w:sz w:val="24"/>
          <w:szCs w:val="24"/>
          <w:lang w:eastAsia="pl-PL"/>
        </w:rPr>
      </w:pPr>
    </w:p>
    <w:p w14:paraId="0DE69BCA" w14:textId="171F5FCD" w:rsidR="0000264A" w:rsidRPr="00A4166C" w:rsidRDefault="0000264A" w:rsidP="003D3CF3">
      <w:pPr>
        <w:pStyle w:val="Akapitzlist"/>
        <w:numPr>
          <w:ilvl w:val="1"/>
          <w:numId w:val="15"/>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0737B9B8" w14:textId="19027614" w:rsidR="00F35EB9" w:rsidRPr="00A4166C" w:rsidRDefault="005A6E6B" w:rsidP="00EC4BC1">
      <w:pPr>
        <w:pStyle w:val="Nagwek1"/>
        <w:numPr>
          <w:ilvl w:val="0"/>
          <w:numId w:val="29"/>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726504">
      <w:pPr>
        <w:pStyle w:val="Akapitzlist"/>
        <w:rPr>
          <w:rFonts w:asciiTheme="majorHAnsi" w:hAnsiTheme="majorHAnsi" w:cstheme="majorHAnsi"/>
          <w:sz w:val="24"/>
          <w:szCs w:val="24"/>
          <w:lang w:eastAsia="pl-PL"/>
        </w:rPr>
      </w:pPr>
    </w:p>
    <w:p w14:paraId="31363AEA" w14:textId="3A19662C" w:rsidR="003A596D" w:rsidRPr="006B5FD1" w:rsidRDefault="003A596D"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96042B">
      <w:pPr>
        <w:pStyle w:val="Akapitzlist"/>
        <w:rPr>
          <w:rFonts w:asciiTheme="majorHAnsi" w:hAnsiTheme="majorHAnsi" w:cstheme="majorHAnsi"/>
          <w:sz w:val="24"/>
          <w:szCs w:val="24"/>
          <w:lang w:eastAsia="pl-PL"/>
        </w:rPr>
      </w:pPr>
    </w:p>
    <w:p w14:paraId="30D407A0" w14:textId="2F93E809"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3842DD">
      <w:pPr>
        <w:pStyle w:val="Akapitzlist"/>
        <w:rPr>
          <w:rFonts w:asciiTheme="majorHAnsi" w:hAnsiTheme="majorHAnsi" w:cstheme="majorHAnsi"/>
          <w:sz w:val="24"/>
          <w:szCs w:val="24"/>
          <w:lang w:eastAsia="pl-PL"/>
        </w:rPr>
      </w:pPr>
    </w:p>
    <w:p w14:paraId="0509682E" w14:textId="1C25BF2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3842DD">
      <w:pPr>
        <w:pStyle w:val="Akapitzlist"/>
        <w:rPr>
          <w:rFonts w:asciiTheme="majorHAnsi" w:hAnsiTheme="majorHAnsi" w:cstheme="majorHAnsi"/>
          <w:sz w:val="24"/>
          <w:szCs w:val="24"/>
          <w:lang w:eastAsia="pl-PL"/>
        </w:rPr>
      </w:pPr>
    </w:p>
    <w:p w14:paraId="5A28E95F"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B5FD1"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3842DD">
      <w:pPr>
        <w:pStyle w:val="Akapitzlist"/>
        <w:rPr>
          <w:rFonts w:asciiTheme="majorHAnsi" w:hAnsiTheme="majorHAnsi" w:cstheme="majorHAnsi"/>
          <w:strike/>
          <w:sz w:val="24"/>
          <w:szCs w:val="24"/>
          <w:lang w:eastAsia="pl-PL"/>
        </w:rPr>
      </w:pPr>
    </w:p>
    <w:p w14:paraId="58353EE6"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F6DF3">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zobowiązania podmiotu udostępniającego zasoby – odpowiednio wykonawca lub wykonawca wspólnie ubiegający się o udzielenie zamówienia,</w:t>
      </w:r>
    </w:p>
    <w:p w14:paraId="57304978" w14:textId="6E9BBD06"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877666"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wykorzystania formatu podpisu XAdES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r w:rsidRPr="006B5FD1">
        <w:rPr>
          <w:rFonts w:asciiTheme="majorHAnsi" w:hAnsiTheme="majorHAnsi" w:cstheme="majorHAnsi"/>
          <w:sz w:val="24"/>
          <w:szCs w:val="24"/>
          <w:lang w:eastAsia="pl-PL"/>
        </w:rPr>
        <w:t>XAdES.</w:t>
      </w:r>
    </w:p>
    <w:p w14:paraId="048D2C8A" w14:textId="77777777" w:rsidR="001E20F7" w:rsidRPr="006B5FD1" w:rsidRDefault="001E20F7" w:rsidP="00B9639D">
      <w:pPr>
        <w:pStyle w:val="Akapitzlist"/>
        <w:jc w:val="both"/>
        <w:rPr>
          <w:rFonts w:asciiTheme="majorHAnsi" w:hAnsiTheme="majorHAnsi" w:cstheme="majorHAnsi"/>
          <w:sz w:val="24"/>
          <w:szCs w:val="24"/>
          <w:lang w:eastAsia="pl-PL"/>
        </w:rPr>
      </w:pPr>
    </w:p>
    <w:p w14:paraId="1110326B" w14:textId="19B2FC2E"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B9639D">
      <w:pPr>
        <w:pStyle w:val="Akapitzlist"/>
        <w:jc w:val="both"/>
        <w:rPr>
          <w:rFonts w:asciiTheme="majorHAnsi" w:hAnsiTheme="majorHAnsi" w:cstheme="majorHAnsi"/>
          <w:sz w:val="24"/>
          <w:szCs w:val="24"/>
          <w:lang w:eastAsia="pl-PL"/>
        </w:rPr>
      </w:pPr>
    </w:p>
    <w:p w14:paraId="620DCAC0" w14:textId="3B001709" w:rsidR="00F65587" w:rsidRPr="006B5FD1" w:rsidRDefault="00F65587"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13"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B9639D">
      <w:pPr>
        <w:pStyle w:val="Akapitzlist"/>
        <w:jc w:val="both"/>
        <w:rPr>
          <w:rFonts w:asciiTheme="majorHAnsi" w:hAnsiTheme="majorHAnsi" w:cstheme="majorHAnsi"/>
          <w:sz w:val="24"/>
          <w:szCs w:val="24"/>
          <w:lang w:eastAsia="pl-PL"/>
        </w:rPr>
      </w:pPr>
    </w:p>
    <w:p w14:paraId="46281A3E" w14:textId="70E46DC8"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B9639D">
      <w:pPr>
        <w:pStyle w:val="Akapitzlist"/>
        <w:jc w:val="both"/>
        <w:rPr>
          <w:rFonts w:asciiTheme="majorHAnsi" w:hAnsiTheme="majorHAnsi" w:cstheme="majorHAnsi"/>
          <w:sz w:val="24"/>
          <w:szCs w:val="24"/>
          <w:lang w:eastAsia="pl-PL"/>
        </w:rPr>
      </w:pPr>
    </w:p>
    <w:p w14:paraId="4F915D76" w14:textId="1DF3722B"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B9639D">
      <w:pPr>
        <w:pStyle w:val="Akapitzlist"/>
        <w:jc w:val="both"/>
        <w:rPr>
          <w:rFonts w:asciiTheme="majorHAnsi" w:hAnsiTheme="majorHAnsi" w:cstheme="majorHAnsi"/>
          <w:sz w:val="24"/>
          <w:szCs w:val="24"/>
          <w:lang w:eastAsia="pl-PL"/>
        </w:rPr>
      </w:pPr>
    </w:p>
    <w:p w14:paraId="16BB4E43" w14:textId="69932BD3"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w:t>
      </w:r>
      <w:r w:rsidRPr="006B5FD1">
        <w:rPr>
          <w:rFonts w:asciiTheme="majorHAnsi" w:hAnsiTheme="majorHAnsi" w:cstheme="majorHAnsi"/>
          <w:sz w:val="24"/>
          <w:szCs w:val="24"/>
          <w:lang w:eastAsia="pl-PL"/>
        </w:rPr>
        <w:lastRenderedPageBreak/>
        <w:t>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B9639D">
      <w:pPr>
        <w:pStyle w:val="Akapitzlist"/>
        <w:jc w:val="both"/>
        <w:rPr>
          <w:rFonts w:asciiTheme="majorHAnsi" w:hAnsiTheme="majorHAnsi" w:cstheme="majorHAnsi"/>
          <w:sz w:val="24"/>
          <w:szCs w:val="24"/>
          <w:lang w:eastAsia="pl-PL"/>
        </w:rPr>
      </w:pPr>
    </w:p>
    <w:p w14:paraId="2AB62460" w14:textId="2533AB47" w:rsidR="00F65587" w:rsidRPr="003A5779"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A00B80">
      <w:pPr>
        <w:pStyle w:val="Akapitzlist"/>
        <w:rPr>
          <w:rFonts w:asciiTheme="majorHAnsi" w:hAnsiTheme="majorHAnsi" w:cstheme="majorHAnsi"/>
          <w:sz w:val="24"/>
          <w:szCs w:val="24"/>
          <w:lang w:eastAsia="pl-PL"/>
        </w:rPr>
      </w:pPr>
    </w:p>
    <w:p w14:paraId="5A13E9AB" w14:textId="2F9B7DC3" w:rsidR="00053C1A" w:rsidRPr="003A5779" w:rsidRDefault="00F5305B" w:rsidP="006E3571">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Wykonawca</w:t>
      </w:r>
      <w:r w:rsidR="00BA265A" w:rsidRPr="003A5779">
        <w:rPr>
          <w:rFonts w:asciiTheme="majorHAnsi" w:hAnsiTheme="majorHAnsi" w:cstheme="majorHAnsi"/>
          <w:sz w:val="24"/>
          <w:szCs w:val="24"/>
          <w:lang w:eastAsia="pl-PL"/>
        </w:rPr>
        <w:t xml:space="preserve">, </w:t>
      </w:r>
      <w:r w:rsidR="00A00B80" w:rsidRPr="003A5779">
        <w:rPr>
          <w:rFonts w:asciiTheme="majorHAnsi" w:hAnsiTheme="majorHAnsi" w:cstheme="majorHAnsi"/>
          <w:sz w:val="24"/>
          <w:szCs w:val="24"/>
          <w:lang w:eastAsia="pl-PL"/>
        </w:rPr>
        <w:t xml:space="preserve">dołącza do oferty </w:t>
      </w:r>
      <w:r w:rsidRPr="003A5779">
        <w:rPr>
          <w:rFonts w:asciiTheme="majorHAnsi" w:hAnsiTheme="majorHAnsi" w:cstheme="majorHAnsi"/>
          <w:sz w:val="24"/>
          <w:szCs w:val="24"/>
          <w:lang w:eastAsia="pl-PL"/>
        </w:rPr>
        <w:t>oświadczenie, o którym mowa w art. 125 ust. 1 Pzp, na formularzu JEDZ</w:t>
      </w:r>
      <w:r w:rsidR="00D527EB" w:rsidRPr="003A5779">
        <w:rPr>
          <w:rFonts w:asciiTheme="majorHAnsi" w:hAnsiTheme="majorHAnsi" w:cstheme="majorHAnsi"/>
          <w:sz w:val="24"/>
          <w:szCs w:val="24"/>
          <w:lang w:eastAsia="pl-PL"/>
        </w:rPr>
        <w:t xml:space="preserve">. </w:t>
      </w:r>
      <w:r w:rsidR="00053C1A" w:rsidRPr="003A5779">
        <w:rPr>
          <w:rFonts w:asciiTheme="majorHAnsi" w:hAnsiTheme="majorHAnsi" w:cstheme="majorHAnsi"/>
          <w:sz w:val="24"/>
          <w:szCs w:val="24"/>
          <w:lang w:eastAsia="pl-PL"/>
        </w:rPr>
        <w:t>Zaleca się, aby skorzystać ze wzoru stanowiącego załącznik nr 4 do SWZ. Oświadczenie (JEDZ) wypełnia się w zakresie wskazanym przez zamawiającego tj.:</w:t>
      </w:r>
    </w:p>
    <w:p w14:paraId="3301A518" w14:textId="7B1BCD41"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na potwierdzenie</w:t>
      </w:r>
      <w:r w:rsidRPr="006B5FD1">
        <w:rPr>
          <w:rFonts w:asciiTheme="majorHAnsi" w:hAnsiTheme="majorHAnsi" w:cstheme="majorHAnsi"/>
          <w:sz w:val="24"/>
          <w:szCs w:val="24"/>
          <w:lang w:eastAsia="pl-PL"/>
        </w:rPr>
        <w:t xml:space="preserve"> braku podstaw do wykluczenia wskazanych w art. 108 ust. 1 pkt 1</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i 2</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A JEDZ,</w:t>
      </w:r>
    </w:p>
    <w:p w14:paraId="0C3AE1DC" w14:textId="749E2188"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3</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B JEDZ,</w:t>
      </w:r>
    </w:p>
    <w:p w14:paraId="5361015D" w14:textId="71796666"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4</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D JEDZ,</w:t>
      </w:r>
    </w:p>
    <w:p w14:paraId="2D232DB9" w14:textId="595A4AF8"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5</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C </w:t>
      </w:r>
      <w:r w:rsidR="00C05C88" w:rsidRPr="006B5FD1">
        <w:rPr>
          <w:rFonts w:asciiTheme="majorHAnsi" w:hAnsiTheme="majorHAnsi" w:cstheme="majorHAnsi"/>
          <w:sz w:val="24"/>
          <w:szCs w:val="24"/>
          <w:lang w:eastAsia="pl-PL"/>
        </w:rPr>
        <w:t>pkt 5</w:t>
      </w:r>
      <w:r w:rsidRPr="006B5FD1">
        <w:rPr>
          <w:rFonts w:asciiTheme="majorHAnsi" w:hAnsiTheme="majorHAnsi" w:cstheme="majorHAnsi"/>
          <w:sz w:val="24"/>
          <w:szCs w:val="24"/>
          <w:lang w:eastAsia="pl-PL"/>
        </w:rPr>
        <w:t xml:space="preserve"> JEDZ</w:t>
      </w:r>
      <w:r w:rsidR="00521C4D" w:rsidRPr="006B5FD1">
        <w:rPr>
          <w:rFonts w:asciiTheme="majorHAnsi" w:hAnsiTheme="majorHAnsi" w:cstheme="majorHAnsi"/>
          <w:sz w:val="24"/>
          <w:szCs w:val="24"/>
          <w:lang w:eastAsia="pl-PL"/>
        </w:rPr>
        <w:t>,</w:t>
      </w:r>
    </w:p>
    <w:p w14:paraId="1EBA4B4F" w14:textId="77FAE5EE"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 potwierdzenie braku podstaw do wykluczenia wskazanych w art. 108 ust. 1 pkt 6</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C </w:t>
      </w:r>
      <w:r w:rsidR="00C05C88" w:rsidRPr="006B5FD1">
        <w:rPr>
          <w:rFonts w:asciiTheme="majorHAnsi" w:hAnsiTheme="majorHAnsi" w:cstheme="majorHAnsi"/>
          <w:sz w:val="24"/>
          <w:szCs w:val="24"/>
          <w:lang w:eastAsia="pl-PL"/>
        </w:rPr>
        <w:t>pkt 7 J</w:t>
      </w:r>
      <w:r w:rsidRPr="006B5FD1">
        <w:rPr>
          <w:rFonts w:asciiTheme="majorHAnsi" w:hAnsiTheme="majorHAnsi" w:cstheme="majorHAnsi"/>
          <w:sz w:val="24"/>
          <w:szCs w:val="24"/>
          <w:lang w:eastAsia="pl-PL"/>
        </w:rPr>
        <w:t>EDZ,</w:t>
      </w:r>
    </w:p>
    <w:p w14:paraId="54706A69" w14:textId="3BD17DBD" w:rsidR="00F5305B" w:rsidRPr="006B5FD1" w:rsidRDefault="00F5305B"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bookmarkStart w:id="23" w:name="_Hlk67814959"/>
      <w:r w:rsidRPr="006B5FD1">
        <w:rPr>
          <w:rFonts w:asciiTheme="majorHAnsi" w:hAnsiTheme="majorHAnsi" w:cstheme="majorHAnsi"/>
          <w:sz w:val="24"/>
          <w:szCs w:val="24"/>
          <w:lang w:eastAsia="pl-PL"/>
        </w:rPr>
        <w:t>na potwierdzenie braku podstaw do wykluczenia wskazanych w art. 109 ust. 1 pkt 4</w:t>
      </w:r>
      <w:r w:rsidR="006C3AA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Pzp – informacje wymagane w Części III lit. C </w:t>
      </w:r>
      <w:r w:rsidR="00C05C88" w:rsidRPr="006B5FD1">
        <w:rPr>
          <w:rFonts w:asciiTheme="majorHAnsi" w:hAnsiTheme="majorHAnsi" w:cstheme="majorHAnsi"/>
          <w:sz w:val="24"/>
          <w:szCs w:val="24"/>
          <w:lang w:eastAsia="pl-PL"/>
        </w:rPr>
        <w:t>pkt 3</w:t>
      </w:r>
      <w:r w:rsidRPr="006B5FD1">
        <w:rPr>
          <w:rFonts w:asciiTheme="majorHAnsi" w:hAnsiTheme="majorHAnsi" w:cstheme="majorHAnsi"/>
          <w:sz w:val="24"/>
          <w:szCs w:val="24"/>
          <w:lang w:eastAsia="pl-PL"/>
        </w:rPr>
        <w:t xml:space="preserve"> JEDZ,</w:t>
      </w:r>
    </w:p>
    <w:bookmarkEnd w:id="23"/>
    <w:p w14:paraId="242EEC2B" w14:textId="59E3E1A3" w:rsidR="00F5305B" w:rsidRPr="006B5FD1" w:rsidRDefault="00F5305B" w:rsidP="007B623E">
      <w:pPr>
        <w:pStyle w:val="Akapitzlist"/>
        <w:numPr>
          <w:ilvl w:val="2"/>
          <w:numId w:val="6"/>
        </w:numPr>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potwierdzenie braku podstaw do wykluczenia wskazanych w art. 109 ust. 1 pkt 8-10) Pzp – informacje wymagane w Części III lit. C </w:t>
      </w:r>
      <w:r w:rsidR="00C05C88" w:rsidRPr="006B5FD1">
        <w:rPr>
          <w:rFonts w:asciiTheme="majorHAnsi" w:hAnsiTheme="majorHAnsi" w:cstheme="majorHAnsi"/>
          <w:sz w:val="24"/>
          <w:szCs w:val="24"/>
          <w:lang w:eastAsia="pl-PL"/>
        </w:rPr>
        <w:t xml:space="preserve">pkt 9 </w:t>
      </w:r>
      <w:r w:rsidRPr="006B5FD1">
        <w:rPr>
          <w:rFonts w:asciiTheme="majorHAnsi" w:hAnsiTheme="majorHAnsi" w:cstheme="majorHAnsi"/>
          <w:sz w:val="24"/>
          <w:szCs w:val="24"/>
          <w:lang w:eastAsia="pl-PL"/>
        </w:rPr>
        <w:t xml:space="preserve"> JEDZ,</w:t>
      </w:r>
    </w:p>
    <w:p w14:paraId="3682F761" w14:textId="47C92B17" w:rsidR="00CF09A4" w:rsidRPr="00B8076D" w:rsidRDefault="005F3EF6"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w</w:t>
      </w:r>
      <w:r w:rsidR="00CF09A4" w:rsidRPr="00B8076D">
        <w:rPr>
          <w:rFonts w:asciiTheme="majorHAnsi" w:hAnsiTheme="majorHAnsi" w:cstheme="majorHAnsi"/>
          <w:sz w:val="24"/>
          <w:szCs w:val="24"/>
          <w:lang w:eastAsia="pl-PL"/>
        </w:rPr>
        <w:t xml:space="preserve">ykonawca w części IV JEDZ dotyczącej kryteriów kwalifikacji w zakresie spełniania warunków udziału w postępowaniu </w:t>
      </w:r>
      <w:r w:rsidR="006A0DD3" w:rsidRPr="00B8076D">
        <w:rPr>
          <w:rFonts w:asciiTheme="majorHAnsi" w:hAnsiTheme="majorHAnsi" w:cstheme="majorHAnsi"/>
          <w:sz w:val="24"/>
          <w:szCs w:val="24"/>
          <w:lang w:eastAsia="pl-PL"/>
        </w:rPr>
        <w:t xml:space="preserve">(opisanych w </w:t>
      </w:r>
      <w:r w:rsidR="00257B12">
        <w:rPr>
          <w:rFonts w:asciiTheme="majorHAnsi" w:hAnsiTheme="majorHAnsi" w:cstheme="majorHAnsi"/>
          <w:sz w:val="24"/>
          <w:szCs w:val="24"/>
          <w:lang w:eastAsia="pl-PL"/>
        </w:rPr>
        <w:t>R</w:t>
      </w:r>
      <w:r w:rsidR="006A0DD3" w:rsidRPr="00B8076D">
        <w:rPr>
          <w:rFonts w:asciiTheme="majorHAnsi" w:hAnsiTheme="majorHAnsi" w:cstheme="majorHAnsi"/>
          <w:sz w:val="24"/>
          <w:szCs w:val="24"/>
          <w:lang w:eastAsia="pl-PL"/>
        </w:rPr>
        <w:t xml:space="preserve">ozdziale 6 SWZ) </w:t>
      </w:r>
      <w:r w:rsidR="00B8076D" w:rsidRPr="00B8076D">
        <w:rPr>
          <w:rFonts w:asciiTheme="majorHAnsi" w:hAnsiTheme="majorHAnsi" w:cstheme="majorHAnsi"/>
          <w:sz w:val="24"/>
          <w:szCs w:val="24"/>
          <w:lang w:eastAsia="pl-PL"/>
        </w:rPr>
        <w:t>wypełnia jedynie sekcję α. Nie wypełnia zatem pozostałych sekcji A-D w tej Części.</w:t>
      </w:r>
    </w:p>
    <w:p w14:paraId="24BD97B1" w14:textId="10431AA3" w:rsidR="0028339C" w:rsidRPr="006B5FD1" w:rsidRDefault="00FE7603"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28339C" w:rsidRPr="006B5FD1">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B5FD1">
        <w:rPr>
          <w:rFonts w:asciiTheme="majorHAnsi" w:hAnsiTheme="majorHAnsi" w:cstheme="majorHAnsi"/>
          <w:sz w:val="24"/>
          <w:szCs w:val="24"/>
          <w:u w:val="single"/>
          <w:lang w:eastAsia="pl-PL"/>
        </w:rPr>
        <w:t>o ile wykonawca  wskazał  w oświadczeniu,</w:t>
      </w:r>
      <w:r w:rsidR="0028339C" w:rsidRPr="006B5FD1">
        <w:rPr>
          <w:rFonts w:asciiTheme="majorHAnsi" w:hAnsiTheme="majorHAnsi" w:cstheme="majorHAnsi"/>
          <w:sz w:val="24"/>
          <w:szCs w:val="24"/>
          <w:lang w:eastAsia="pl-PL"/>
        </w:rPr>
        <w:t xml:space="preserve">  o którym  mowa  w art. 125 ust.</w:t>
      </w:r>
      <w:r w:rsidR="006C73CB" w:rsidRPr="006B5FD1">
        <w:rPr>
          <w:rFonts w:asciiTheme="majorHAnsi" w:hAnsiTheme="majorHAnsi" w:cstheme="majorHAnsi"/>
          <w:sz w:val="24"/>
          <w:szCs w:val="24"/>
          <w:lang w:eastAsia="pl-PL"/>
        </w:rPr>
        <w:t xml:space="preserve"> </w:t>
      </w:r>
      <w:r w:rsidR="0028339C" w:rsidRPr="006B5FD1">
        <w:rPr>
          <w:rFonts w:asciiTheme="majorHAnsi" w:hAnsiTheme="majorHAnsi" w:cstheme="majorHAnsi"/>
          <w:sz w:val="24"/>
          <w:szCs w:val="24"/>
          <w:lang w:eastAsia="pl-PL"/>
        </w:rPr>
        <w:t>1 ustawy Pzp (oświadczenie JEDZ), dane umożliwiające dostęp do tych środków</w:t>
      </w:r>
      <w:r w:rsidR="006C3AA5" w:rsidRPr="006B5FD1">
        <w:rPr>
          <w:rFonts w:asciiTheme="majorHAnsi" w:hAnsiTheme="majorHAnsi" w:cstheme="majorHAnsi"/>
          <w:sz w:val="24"/>
          <w:szCs w:val="24"/>
          <w:lang w:eastAsia="pl-PL"/>
        </w:rPr>
        <w:t>.</w:t>
      </w:r>
    </w:p>
    <w:p w14:paraId="61B996E3" w14:textId="4EA326B4" w:rsidR="00F5305B" w:rsidRDefault="00F5305B" w:rsidP="00887920">
      <w:pPr>
        <w:pStyle w:val="Akapitzlist"/>
        <w:spacing w:before="240" w:after="12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Oświadczenie   (JEDZ)   stanowi   dowód   potwierdzający   brak   podstaw   wykluczenia,</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spełnianie warunków udziału w postępowaniu na dzień </w:t>
      </w:r>
      <w:r w:rsidRPr="006B5FD1">
        <w:rPr>
          <w:rFonts w:asciiTheme="majorHAnsi" w:hAnsiTheme="majorHAnsi" w:cstheme="majorHAnsi"/>
          <w:sz w:val="24"/>
          <w:szCs w:val="24"/>
          <w:lang w:eastAsia="pl-PL"/>
        </w:rPr>
        <w:lastRenderedPageBreak/>
        <w:t>składania ofert, tymczasowo</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zastępujący wymagane przez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podmiotowe środki dowodowe</w:t>
      </w:r>
      <w:r w:rsidR="00887920">
        <w:rPr>
          <w:rFonts w:asciiTheme="majorHAnsi" w:hAnsiTheme="majorHAnsi" w:cstheme="majorHAnsi"/>
          <w:sz w:val="24"/>
          <w:szCs w:val="24"/>
          <w:lang w:eastAsia="pl-PL"/>
        </w:rPr>
        <w:t>,</w:t>
      </w:r>
    </w:p>
    <w:p w14:paraId="27AE4650" w14:textId="10017DE4" w:rsidR="00887920" w:rsidRPr="006B5FD1" w:rsidRDefault="00887920" w:rsidP="00887920">
      <w:pPr>
        <w:pStyle w:val="Akapitzlist"/>
        <w:numPr>
          <w:ilvl w:val="2"/>
          <w:numId w:val="6"/>
        </w:numPr>
        <w:spacing w:before="240" w:after="120" w:line="264" w:lineRule="auto"/>
        <w:ind w:left="1985" w:hanging="992"/>
        <w:jc w:val="both"/>
        <w:rPr>
          <w:rFonts w:asciiTheme="majorHAnsi" w:hAnsiTheme="majorHAnsi" w:cstheme="majorHAnsi"/>
          <w:sz w:val="24"/>
          <w:szCs w:val="24"/>
          <w:lang w:eastAsia="pl-PL"/>
        </w:rPr>
      </w:pPr>
      <w:r>
        <w:rPr>
          <w:rFonts w:asciiTheme="majorHAnsi" w:hAnsiTheme="majorHAnsi" w:cstheme="majorHAnsi"/>
          <w:sz w:val="24"/>
          <w:szCs w:val="24"/>
          <w:lang w:eastAsia="pl-PL"/>
        </w:rPr>
        <w:t>i</w:t>
      </w:r>
      <w:r w:rsidRPr="00887920">
        <w:rPr>
          <w:rFonts w:asciiTheme="majorHAnsi" w:hAnsiTheme="majorHAnsi" w:cstheme="majorHAnsi"/>
          <w:sz w:val="24"/>
          <w:szCs w:val="24"/>
          <w:lang w:eastAsia="pl-PL"/>
        </w:rPr>
        <w:t>nstrukcja wypełnienia JEDZ dostępna jest na</w:t>
      </w:r>
      <w:r>
        <w:rPr>
          <w:rFonts w:asciiTheme="majorHAnsi" w:hAnsiTheme="majorHAnsi" w:cstheme="majorHAnsi"/>
          <w:sz w:val="24"/>
          <w:szCs w:val="24"/>
          <w:lang w:eastAsia="pl-PL"/>
        </w:rPr>
        <w:t xml:space="preserve"> stronie</w:t>
      </w:r>
      <w:r w:rsidRPr="00887920">
        <w:rPr>
          <w:rFonts w:asciiTheme="majorHAnsi" w:hAnsiTheme="majorHAnsi" w:cstheme="majorHAnsi"/>
          <w:sz w:val="24"/>
          <w:szCs w:val="24"/>
          <w:lang w:eastAsia="pl-PL"/>
        </w:rPr>
        <w:t xml:space="preserve">: </w:t>
      </w:r>
      <w:hyperlink r:id="rId14" w:history="1">
        <w:r w:rsidRPr="008A34EF">
          <w:rPr>
            <w:rStyle w:val="Hipercze"/>
            <w:rFonts w:asciiTheme="majorHAnsi" w:hAnsiTheme="majorHAnsi" w:cstheme="majorHAnsi"/>
            <w:sz w:val="24"/>
            <w:szCs w:val="24"/>
            <w:lang w:eastAsia="pl-PL"/>
          </w:rPr>
          <w:t>https://www.uzp.gov.pl/__data/assets/pdf_file/0026/45557/Jednolity-Europejski-Dokument-Zamowienia-instrukcja-2021.01.20.pdf</w:t>
        </w:r>
      </w:hyperlink>
      <w:r>
        <w:rPr>
          <w:rFonts w:asciiTheme="majorHAnsi" w:hAnsiTheme="majorHAnsi" w:cstheme="majorHAnsi"/>
          <w:sz w:val="24"/>
          <w:szCs w:val="24"/>
          <w:lang w:eastAsia="pl-PL"/>
        </w:rPr>
        <w:t xml:space="preserve"> </w:t>
      </w:r>
    </w:p>
    <w:p w14:paraId="66064F16" w14:textId="674308DD" w:rsidR="00F65587" w:rsidRPr="006B5FD1" w:rsidRDefault="00F65587" w:rsidP="00EC4BC1">
      <w:pPr>
        <w:pStyle w:val="Nagwek1"/>
        <w:numPr>
          <w:ilvl w:val="0"/>
          <w:numId w:val="29"/>
        </w:numPr>
        <w:tabs>
          <w:tab w:val="left" w:pos="4395"/>
        </w:tabs>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3D04A6EF" w14:textId="56078C0F" w:rsidR="00E7491B" w:rsidRPr="00153009" w:rsidRDefault="00A831BD" w:rsidP="00C15100">
      <w:pPr>
        <w:pStyle w:val="Akapitzlist"/>
        <w:numPr>
          <w:ilvl w:val="1"/>
          <w:numId w:val="7"/>
        </w:numPr>
        <w:spacing w:after="12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3F9D59F9" w14:textId="2ADC9933" w:rsidR="00A831BD" w:rsidRPr="00153009" w:rsidRDefault="00C164CD" w:rsidP="00E7491B">
      <w:pPr>
        <w:pStyle w:val="Akapitzlist"/>
        <w:spacing w:after="120" w:line="264" w:lineRule="auto"/>
        <w:ind w:left="1134"/>
        <w:jc w:val="both"/>
        <w:rPr>
          <w:rFonts w:asciiTheme="majorHAnsi" w:hAnsiTheme="majorHAnsi" w:cstheme="majorHAnsi"/>
          <w:sz w:val="24"/>
          <w:szCs w:val="24"/>
          <w:lang w:eastAsia="pl-PL"/>
        </w:rPr>
      </w:pPr>
      <w:hyperlink r:id="rId15" w:history="1">
        <w:r w:rsidR="001C51AB" w:rsidRPr="00EF63C6">
          <w:rPr>
            <w:rStyle w:val="Hipercze"/>
            <w:rFonts w:asciiTheme="majorHAnsi" w:hAnsiTheme="majorHAnsi" w:cstheme="majorHAnsi"/>
            <w:sz w:val="24"/>
            <w:szCs w:val="24"/>
          </w:rPr>
          <w:t>https://platformazakupowa.pl/transakcja/543054</w:t>
        </w:r>
      </w:hyperlink>
      <w:r w:rsidR="005B09FB" w:rsidRPr="00153009">
        <w:rPr>
          <w:rFonts w:asciiTheme="majorHAnsi" w:hAnsiTheme="majorHAnsi" w:cstheme="majorHAnsi"/>
          <w:sz w:val="24"/>
          <w:szCs w:val="24"/>
        </w:rPr>
        <w:t xml:space="preserve">. </w:t>
      </w:r>
      <w:r w:rsidR="00FF2269"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1B462D41"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4D3186">
        <w:rPr>
          <w:rFonts w:asciiTheme="majorHAnsi" w:hAnsiTheme="majorHAnsi" w:cstheme="majorHAnsi"/>
          <w:sz w:val="24"/>
          <w:szCs w:val="24"/>
          <w:lang w:eastAsia="pl-PL"/>
        </w:rPr>
        <w:t>04.01</w:t>
      </w:r>
      <w:r w:rsidR="007107CA">
        <w:rPr>
          <w:rFonts w:asciiTheme="majorHAnsi" w:hAnsiTheme="majorHAnsi" w:cstheme="majorHAnsi"/>
          <w:sz w:val="24"/>
          <w:szCs w:val="24"/>
          <w:lang w:eastAsia="pl-PL"/>
        </w:rPr>
        <w:t>.</w:t>
      </w:r>
      <w:r w:rsidR="00585939" w:rsidRPr="003A5779">
        <w:rPr>
          <w:rFonts w:asciiTheme="majorHAnsi" w:hAnsiTheme="majorHAnsi" w:cstheme="majorHAnsi"/>
          <w:sz w:val="24"/>
          <w:szCs w:val="24"/>
          <w:lang w:eastAsia="pl-PL"/>
        </w:rPr>
        <w:t>2021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 10:00.</w:t>
      </w:r>
    </w:p>
    <w:p w14:paraId="03EDF34F" w14:textId="77777777" w:rsidR="00A0639F" w:rsidRPr="003A5779" w:rsidRDefault="00A0639F" w:rsidP="00A0639F">
      <w:pPr>
        <w:pStyle w:val="Akapitzlist"/>
        <w:rPr>
          <w:rFonts w:asciiTheme="majorHAnsi" w:hAnsiTheme="majorHAnsi" w:cstheme="majorHAnsi"/>
          <w:sz w:val="24"/>
          <w:szCs w:val="24"/>
          <w:lang w:eastAsia="pl-PL"/>
        </w:rPr>
      </w:pPr>
    </w:p>
    <w:p w14:paraId="1407A267" w14:textId="4C43940D"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ED31F5">
        <w:rPr>
          <w:rFonts w:asciiTheme="majorHAnsi" w:hAnsiTheme="majorHAnsi" w:cstheme="majorHAnsi"/>
          <w:sz w:val="24"/>
          <w:szCs w:val="24"/>
          <w:lang w:eastAsia="pl-PL"/>
        </w:rPr>
        <w:t xml:space="preserve"> 04.01.</w:t>
      </w:r>
      <w:r w:rsidR="00585939" w:rsidRPr="003A5779">
        <w:rPr>
          <w:rFonts w:asciiTheme="majorHAnsi" w:hAnsiTheme="majorHAnsi" w:cstheme="majorHAnsi"/>
          <w:sz w:val="24"/>
          <w:szCs w:val="24"/>
          <w:lang w:eastAsia="pl-PL"/>
        </w:rPr>
        <w:t>2021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 10:15.</w:t>
      </w:r>
    </w:p>
    <w:p w14:paraId="0F093C71" w14:textId="77777777" w:rsidR="00A0639F" w:rsidRPr="006B5FD1" w:rsidRDefault="00A0639F" w:rsidP="00A0639F">
      <w:pPr>
        <w:pStyle w:val="Akapitzlist"/>
        <w:rPr>
          <w:rFonts w:asciiTheme="majorHAnsi" w:hAnsiTheme="majorHAnsi" w:cstheme="majorHAnsi"/>
          <w:sz w:val="24"/>
          <w:szCs w:val="24"/>
          <w:lang w:eastAsia="pl-PL"/>
        </w:rPr>
      </w:pPr>
    </w:p>
    <w:p w14:paraId="378F7A20" w14:textId="77777777" w:rsidR="00682BD2" w:rsidRPr="00682BD2" w:rsidRDefault="00682BD2" w:rsidP="00682BD2">
      <w:pPr>
        <w:pStyle w:val="Akapitzlist"/>
        <w:rPr>
          <w:rFonts w:asciiTheme="majorHAnsi" w:hAnsiTheme="majorHAnsi" w:cstheme="majorHAnsi"/>
          <w:sz w:val="24"/>
          <w:szCs w:val="24"/>
          <w:lang w:eastAsia="pl-PL"/>
        </w:rPr>
      </w:pPr>
    </w:p>
    <w:p w14:paraId="129171E3" w14:textId="0F02492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B9639D">
      <w:pPr>
        <w:pStyle w:val="Akapitzlist"/>
        <w:jc w:val="both"/>
        <w:rPr>
          <w:rFonts w:asciiTheme="majorHAnsi" w:hAnsiTheme="majorHAnsi" w:cstheme="majorHAnsi"/>
          <w:sz w:val="24"/>
          <w:szCs w:val="24"/>
          <w:lang w:eastAsia="pl-PL"/>
        </w:rPr>
      </w:pPr>
    </w:p>
    <w:p w14:paraId="70CACF6E" w14:textId="7DDDEE86"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B9639D">
      <w:pPr>
        <w:pStyle w:val="Akapitzlist"/>
        <w:jc w:val="both"/>
        <w:rPr>
          <w:rFonts w:asciiTheme="majorHAnsi" w:hAnsiTheme="majorHAnsi" w:cstheme="majorHAnsi"/>
          <w:sz w:val="24"/>
          <w:szCs w:val="24"/>
          <w:lang w:eastAsia="pl-PL"/>
        </w:rPr>
      </w:pPr>
    </w:p>
    <w:p w14:paraId="0BC003F1" w14:textId="02812E3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B9639D">
      <w:pPr>
        <w:pStyle w:val="Akapitzlist"/>
        <w:jc w:val="both"/>
        <w:rPr>
          <w:rFonts w:asciiTheme="majorHAnsi" w:hAnsiTheme="majorHAnsi" w:cstheme="majorHAnsi"/>
          <w:sz w:val="24"/>
          <w:szCs w:val="24"/>
          <w:lang w:eastAsia="pl-PL"/>
        </w:rPr>
      </w:pPr>
    </w:p>
    <w:p w14:paraId="6063F86F" w14:textId="61743C02" w:rsidR="00A831BD" w:rsidRPr="006B5FD1" w:rsidRDefault="00A831BD" w:rsidP="00C15100">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16"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B9639D">
      <w:pPr>
        <w:pStyle w:val="Akapitzlist"/>
        <w:jc w:val="both"/>
        <w:rPr>
          <w:rFonts w:asciiTheme="majorHAnsi" w:hAnsiTheme="majorHAnsi" w:cstheme="majorHAnsi"/>
          <w:sz w:val="24"/>
          <w:szCs w:val="24"/>
          <w:lang w:eastAsia="pl-PL"/>
        </w:rPr>
      </w:pPr>
    </w:p>
    <w:p w14:paraId="33E64802" w14:textId="6CBA31A5" w:rsidR="001E20F7"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A0639F">
      <w:pPr>
        <w:pStyle w:val="Akapitzlist"/>
        <w:rPr>
          <w:rFonts w:asciiTheme="majorHAnsi" w:hAnsiTheme="majorHAnsi" w:cstheme="majorHAnsi"/>
          <w:sz w:val="24"/>
          <w:szCs w:val="24"/>
          <w:lang w:eastAsia="pl-PL"/>
        </w:rPr>
      </w:pPr>
    </w:p>
    <w:p w14:paraId="63E530F1" w14:textId="3AFF0B4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B9639D">
      <w:pPr>
        <w:pStyle w:val="Akapitzlist"/>
        <w:jc w:val="both"/>
        <w:rPr>
          <w:rFonts w:asciiTheme="majorHAnsi" w:hAnsiTheme="majorHAnsi" w:cstheme="majorHAnsi"/>
          <w:sz w:val="24"/>
          <w:szCs w:val="24"/>
          <w:lang w:eastAsia="pl-PL"/>
        </w:rPr>
      </w:pPr>
    </w:p>
    <w:p w14:paraId="6A9380DD" w14:textId="63ED79B0"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B9639D">
      <w:pPr>
        <w:pStyle w:val="Akapitzlist"/>
        <w:jc w:val="both"/>
        <w:rPr>
          <w:rFonts w:asciiTheme="majorHAnsi" w:hAnsiTheme="majorHAnsi" w:cstheme="majorHAnsi"/>
          <w:sz w:val="24"/>
          <w:szCs w:val="24"/>
          <w:lang w:eastAsia="pl-PL"/>
        </w:rPr>
      </w:pPr>
    </w:p>
    <w:p w14:paraId="64063137" w14:textId="59B2D26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17"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B9639D">
      <w:pPr>
        <w:pStyle w:val="Akapitzlist"/>
        <w:jc w:val="both"/>
        <w:rPr>
          <w:rFonts w:asciiTheme="majorHAnsi" w:hAnsiTheme="majorHAnsi" w:cstheme="majorHAnsi"/>
          <w:sz w:val="24"/>
          <w:szCs w:val="24"/>
          <w:lang w:eastAsia="pl-PL"/>
        </w:rPr>
      </w:pPr>
    </w:p>
    <w:p w14:paraId="2E9E78B2" w14:textId="7A9504DF" w:rsidR="005C6BCA" w:rsidRDefault="005C6BCA" w:rsidP="00C15100">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4730CE">
      <w:pPr>
        <w:pStyle w:val="Akapitzlist"/>
        <w:rPr>
          <w:rFonts w:asciiTheme="majorHAnsi" w:hAnsiTheme="majorHAnsi" w:cstheme="majorHAnsi"/>
          <w:sz w:val="24"/>
          <w:szCs w:val="24"/>
        </w:rPr>
      </w:pPr>
    </w:p>
    <w:p w14:paraId="5A74E654" w14:textId="66A21E61" w:rsidR="00C73E46" w:rsidRPr="006B5FD1" w:rsidRDefault="00C73E46" w:rsidP="00EC4BC1">
      <w:pPr>
        <w:pStyle w:val="Nagwek1"/>
        <w:numPr>
          <w:ilvl w:val="0"/>
          <w:numId w:val="29"/>
        </w:numPr>
        <w:spacing w:before="0"/>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74746878" w14:textId="77777777" w:rsidR="009D33D0" w:rsidRPr="006B5FD1" w:rsidRDefault="009D33D0" w:rsidP="0096042B">
      <w:pPr>
        <w:spacing w:after="0"/>
        <w:rPr>
          <w:rFonts w:asciiTheme="majorHAnsi" w:hAnsiTheme="majorHAnsi" w:cstheme="majorHAnsi"/>
          <w:lang w:eastAsia="pl-PL"/>
        </w:rPr>
      </w:pPr>
    </w:p>
    <w:p w14:paraId="4757DF2C" w14:textId="0013ACFB" w:rsidR="004C7F1C" w:rsidRPr="006B5FD1" w:rsidRDefault="004C7F1C" w:rsidP="00EC4BC1">
      <w:pPr>
        <w:pStyle w:val="Akapitzlist"/>
        <w:numPr>
          <w:ilvl w:val="0"/>
          <w:numId w:val="25"/>
        </w:numPr>
        <w:spacing w:after="0"/>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przez od upływu terminu składania ofert, przy czym   pierwszym   dniem   związania   ofertą   jest   dzień,   w   którym   upływa   termin składania ofert, tj. do dnia </w:t>
      </w:r>
      <w:r w:rsidR="00534357">
        <w:rPr>
          <w:rFonts w:asciiTheme="majorHAnsi" w:hAnsiTheme="majorHAnsi" w:cstheme="majorHAnsi"/>
          <w:sz w:val="24"/>
          <w:szCs w:val="24"/>
          <w:lang w:eastAsia="pl-PL"/>
        </w:rPr>
        <w:t>28.02.2022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2741D5">
      <w:pPr>
        <w:pStyle w:val="Akapitzlist"/>
        <w:rPr>
          <w:rFonts w:asciiTheme="majorHAnsi" w:hAnsiTheme="majorHAnsi" w:cstheme="majorHAnsi"/>
          <w:sz w:val="24"/>
          <w:szCs w:val="24"/>
          <w:lang w:eastAsia="pl-PL"/>
        </w:rPr>
      </w:pPr>
    </w:p>
    <w:p w14:paraId="100E509F" w14:textId="2AD91DD9"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B5FD1" w:rsidRDefault="00521C4D" w:rsidP="00521C4D">
      <w:pPr>
        <w:pStyle w:val="Akapitzlist"/>
        <w:rPr>
          <w:rFonts w:asciiTheme="majorHAnsi" w:hAnsiTheme="majorHAnsi" w:cstheme="majorHAnsi"/>
          <w:sz w:val="24"/>
          <w:szCs w:val="24"/>
          <w:lang w:eastAsia="pl-PL"/>
        </w:rPr>
      </w:pPr>
    </w:p>
    <w:p w14:paraId="2BE59E77" w14:textId="58E4FD0E" w:rsidR="004C7F1C" w:rsidRPr="006B5FD1" w:rsidRDefault="004C7F1C" w:rsidP="00EC4BC1">
      <w:pPr>
        <w:pStyle w:val="Akapitzlist"/>
        <w:numPr>
          <w:ilvl w:val="0"/>
          <w:numId w:val="25"/>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B5FD1" w:rsidRDefault="005979E5" w:rsidP="00EC4BC1">
      <w:pPr>
        <w:pStyle w:val="Nagwek1"/>
        <w:numPr>
          <w:ilvl w:val="0"/>
          <w:numId w:val="27"/>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7FC853F4" w14:textId="17B8458A" w:rsidR="007107CA" w:rsidRPr="00B0616F"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 xml:space="preserve">Wykonawca uwzględniając wszystkie wymogi, o których mowa w niniejszej </w:t>
      </w:r>
      <w:r w:rsidRPr="00B0616F">
        <w:rPr>
          <w:rFonts w:asciiTheme="majorHAnsi" w:hAnsiTheme="majorHAnsi" w:cstheme="majorHAnsi"/>
          <w:sz w:val="24"/>
          <w:szCs w:val="24"/>
          <w:lang w:eastAsia="pl-PL"/>
        </w:rPr>
        <w:t>SWZ</w:t>
      </w:r>
      <w:r w:rsidRPr="00B0616F">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B0616F">
        <w:rPr>
          <w:rFonts w:asciiTheme="majorHAnsi" w:hAnsiTheme="majorHAnsi" w:cstheme="majorHAnsi"/>
          <w:sz w:val="24"/>
          <w:szCs w:val="24"/>
          <w:lang w:eastAsia="pl-PL"/>
        </w:rPr>
        <w:t xml:space="preserve">Rozdziale </w:t>
      </w:r>
      <w:r w:rsidRPr="005B1605">
        <w:rPr>
          <w:rFonts w:asciiTheme="majorHAnsi" w:hAnsiTheme="majorHAnsi" w:cstheme="majorHAnsi"/>
          <w:sz w:val="24"/>
          <w:szCs w:val="24"/>
          <w:lang w:eastAsia="pl-PL"/>
        </w:rPr>
        <w:t>4 SWZ</w:t>
      </w:r>
      <w:r w:rsidRPr="00B0616F">
        <w:rPr>
          <w:rFonts w:asciiTheme="majorHAnsi" w:hAnsiTheme="majorHAnsi" w:cstheme="majorHAnsi"/>
          <w:sz w:val="24"/>
          <w:szCs w:val="24"/>
          <w:lang w:eastAsia="pl-PL"/>
        </w:rPr>
        <w:t xml:space="preserve"> </w:t>
      </w:r>
      <w:r w:rsidRPr="00B0616F">
        <w:rPr>
          <w:rFonts w:asciiTheme="majorHAnsi" w:hAnsiTheme="majorHAnsi" w:cstheme="majorHAnsi"/>
          <w:sz w:val="24"/>
          <w:szCs w:val="24"/>
          <w:lang w:val="x-none" w:eastAsia="pl-PL"/>
        </w:rPr>
        <w:t xml:space="preserve"> oraz uwzględnić inne opłaty i podatki, a także ewentualne upusty i rabaty. </w:t>
      </w:r>
    </w:p>
    <w:p w14:paraId="4349BFEF" w14:textId="77777777" w:rsidR="007107CA" w:rsidRPr="00E239A4" w:rsidRDefault="007107CA" w:rsidP="007107CA">
      <w:pPr>
        <w:pStyle w:val="Akapitzlist"/>
        <w:spacing w:before="240" w:after="120" w:line="264" w:lineRule="auto"/>
        <w:ind w:left="1134" w:hanging="708"/>
        <w:jc w:val="both"/>
        <w:rPr>
          <w:rFonts w:asciiTheme="majorHAnsi" w:hAnsiTheme="majorHAnsi" w:cstheme="majorHAnsi"/>
          <w:sz w:val="24"/>
          <w:szCs w:val="24"/>
          <w:lang w:val="x-none" w:eastAsia="pl-PL"/>
        </w:rPr>
      </w:pPr>
    </w:p>
    <w:p w14:paraId="7F551D3F" w14:textId="5296CE6E" w:rsidR="007107CA" w:rsidRPr="00B0616F" w:rsidRDefault="007107CA" w:rsidP="007107CA">
      <w:pPr>
        <w:pStyle w:val="Akapitzlist"/>
        <w:numPr>
          <w:ilvl w:val="1"/>
          <w:numId w:val="16"/>
        </w:numPr>
        <w:tabs>
          <w:tab w:val="left" w:pos="8364"/>
        </w:tabs>
        <w:spacing w:before="240" w:after="12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B0616F">
        <w:rPr>
          <w:rFonts w:asciiTheme="majorHAnsi" w:hAnsiTheme="majorHAnsi" w:cstheme="majorHAnsi"/>
          <w:sz w:val="24"/>
          <w:szCs w:val="24"/>
          <w:lang w:eastAsia="pl-PL"/>
        </w:rPr>
        <w:t xml:space="preserve"> wg wzoru </w:t>
      </w:r>
      <w:r w:rsidRPr="00B0616F">
        <w:rPr>
          <w:rFonts w:asciiTheme="majorHAnsi" w:hAnsiTheme="majorHAnsi" w:cstheme="majorHAnsi"/>
          <w:sz w:val="24"/>
          <w:szCs w:val="24"/>
          <w:lang w:val="x-none" w:eastAsia="pl-PL"/>
        </w:rPr>
        <w:t xml:space="preserve"> stanowiącego </w:t>
      </w:r>
      <w:r w:rsidRPr="00B0616F">
        <w:rPr>
          <w:rFonts w:asciiTheme="majorHAnsi" w:hAnsiTheme="majorHAnsi" w:cstheme="majorHAnsi"/>
          <w:sz w:val="24"/>
          <w:szCs w:val="24"/>
          <w:lang w:eastAsia="pl-PL"/>
        </w:rPr>
        <w:t xml:space="preserve">załącznik </w:t>
      </w:r>
      <w:r w:rsidRPr="00B0616F">
        <w:rPr>
          <w:rFonts w:asciiTheme="majorHAnsi" w:hAnsiTheme="majorHAnsi" w:cstheme="majorHAnsi"/>
          <w:sz w:val="24"/>
          <w:szCs w:val="24"/>
          <w:lang w:val="x-none" w:eastAsia="pl-PL"/>
        </w:rPr>
        <w:t xml:space="preserve"> nr</w:t>
      </w:r>
      <w:r w:rsidRPr="00B0616F">
        <w:rPr>
          <w:rFonts w:asciiTheme="majorHAnsi" w:hAnsiTheme="majorHAnsi" w:cstheme="majorHAnsi"/>
          <w:sz w:val="24"/>
          <w:szCs w:val="24"/>
          <w:lang w:eastAsia="pl-PL"/>
        </w:rPr>
        <w:t xml:space="preserve"> 1 </w:t>
      </w:r>
      <w:r w:rsidRPr="00B0616F">
        <w:rPr>
          <w:rFonts w:asciiTheme="majorHAnsi" w:hAnsiTheme="majorHAnsi" w:cstheme="majorHAnsi"/>
          <w:sz w:val="24"/>
          <w:szCs w:val="24"/>
          <w:lang w:val="x-none" w:eastAsia="pl-PL"/>
        </w:rPr>
        <w:t xml:space="preserve">do SWZ. </w:t>
      </w:r>
      <w:bookmarkStart w:id="24" w:name="_Hlk16398165"/>
      <w:r w:rsidRPr="00B0616F">
        <w:rPr>
          <w:rFonts w:asciiTheme="majorHAnsi" w:hAnsiTheme="majorHAnsi" w:cstheme="majorHAnsi"/>
          <w:sz w:val="24"/>
          <w:szCs w:val="24"/>
          <w:lang w:val="x-none" w:eastAsia="pl-PL"/>
        </w:rPr>
        <w:t>Cena oferty brutto określa wynagrodzenie wykonawcy z tytułu realizacji dostawy paliwa gazowego dla zamówienia planowanego wraz ze zwiększeniem zamówienia o </w:t>
      </w:r>
      <w:r w:rsidR="0095008D">
        <w:rPr>
          <w:rFonts w:asciiTheme="majorHAnsi" w:hAnsiTheme="majorHAnsi" w:cstheme="majorHAnsi"/>
          <w:sz w:val="24"/>
          <w:szCs w:val="24"/>
          <w:lang w:eastAsia="pl-PL"/>
        </w:rPr>
        <w:t>15</w:t>
      </w:r>
      <w:r w:rsidRPr="00B0616F">
        <w:rPr>
          <w:rFonts w:asciiTheme="majorHAnsi" w:hAnsiTheme="majorHAnsi" w:cstheme="majorHAnsi"/>
          <w:sz w:val="24"/>
          <w:szCs w:val="24"/>
          <w:lang w:val="x-none" w:eastAsia="pl-PL"/>
        </w:rPr>
        <w:t xml:space="preserve">%. Wykonawca wyceniając przedmiot zamówienia winien mieć na uwadze zmiany </w:t>
      </w:r>
      <w:r w:rsidRPr="004B58AF">
        <w:rPr>
          <w:rFonts w:asciiTheme="majorHAnsi" w:hAnsiTheme="majorHAnsi" w:cstheme="majorHAnsi"/>
          <w:sz w:val="24"/>
          <w:szCs w:val="24"/>
          <w:lang w:val="x-none" w:eastAsia="pl-PL"/>
        </w:rPr>
        <w:t xml:space="preserve">opisane w pkt </w:t>
      </w:r>
      <w:r w:rsidRPr="004B58AF">
        <w:rPr>
          <w:rFonts w:asciiTheme="majorHAnsi" w:hAnsiTheme="majorHAnsi" w:cstheme="majorHAnsi"/>
          <w:sz w:val="24"/>
          <w:szCs w:val="24"/>
          <w:lang w:eastAsia="pl-PL"/>
        </w:rPr>
        <w:t xml:space="preserve">4.5-4.6. </w:t>
      </w:r>
      <w:r w:rsidRPr="004B58AF">
        <w:rPr>
          <w:rFonts w:asciiTheme="majorHAnsi" w:hAnsiTheme="majorHAnsi" w:cstheme="majorHAnsi"/>
          <w:sz w:val="24"/>
          <w:szCs w:val="24"/>
          <w:lang w:val="x-none" w:eastAsia="pl-PL"/>
        </w:rPr>
        <w:t>SWZ</w:t>
      </w:r>
      <w:r w:rsidRPr="00A34559">
        <w:rPr>
          <w:rFonts w:asciiTheme="majorHAnsi" w:hAnsiTheme="majorHAnsi" w:cstheme="majorHAnsi"/>
          <w:sz w:val="24"/>
          <w:szCs w:val="24"/>
          <w:lang w:val="x-none" w:eastAsia="pl-PL"/>
        </w:rPr>
        <w:t>, ponieważ</w:t>
      </w:r>
      <w:r w:rsidRPr="00B0616F">
        <w:rPr>
          <w:rFonts w:asciiTheme="majorHAnsi" w:hAnsiTheme="majorHAnsi" w:cstheme="majorHAnsi"/>
          <w:sz w:val="24"/>
          <w:szCs w:val="24"/>
          <w:lang w:val="x-none" w:eastAsia="pl-PL"/>
        </w:rPr>
        <w:t xml:space="preserve"> w zakresie opisanych zmian będą miały zastosowanie ceny za paliwo gazowe i opłata abonamentowa wg złożonej oferty. </w:t>
      </w:r>
      <w:bookmarkEnd w:id="24"/>
    </w:p>
    <w:p w14:paraId="7F4FE987"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37BED2C2"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Wykonawca może skorzystać z przygotowanego przez Zamawiającego kalkulatora stanowiącego załącznik nr </w:t>
      </w:r>
      <w:r>
        <w:rPr>
          <w:rFonts w:asciiTheme="majorHAnsi" w:hAnsiTheme="majorHAnsi" w:cstheme="majorHAnsi"/>
          <w:sz w:val="24"/>
          <w:szCs w:val="24"/>
          <w:lang w:eastAsia="pl-PL"/>
        </w:rPr>
        <w:t>3</w:t>
      </w:r>
      <w:r w:rsidRPr="00E239A4">
        <w:rPr>
          <w:rFonts w:asciiTheme="majorHAnsi" w:hAnsiTheme="majorHAnsi" w:cstheme="majorHAnsi"/>
          <w:sz w:val="24"/>
          <w:szCs w:val="24"/>
          <w:lang w:eastAsia="pl-PL"/>
        </w:rPr>
        <w:t>A</w:t>
      </w:r>
      <w:r w:rsidRPr="00E239A4">
        <w:rPr>
          <w:rFonts w:asciiTheme="majorHAnsi" w:hAnsiTheme="majorHAnsi" w:cstheme="majorHAnsi"/>
          <w:sz w:val="24"/>
          <w:szCs w:val="24"/>
          <w:lang w:val="x-none" w:eastAsia="pl-PL"/>
        </w:rPr>
        <w:t xml:space="preserve"> do SWZ, przy czym wyliczenia z kalkulatora nie stanowią podstawy do jakichkolwiek roszczeń wykonawcy w stosunku do zamawiającego i sam kalkulator nie stanowi załącznika do oferty.</w:t>
      </w:r>
    </w:p>
    <w:p w14:paraId="2EA839EA"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06C28CE5"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70A3DA38"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58F79CEA"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Każdy z wykonawców może zaproponować tylko jedną cenę.</w:t>
      </w:r>
    </w:p>
    <w:p w14:paraId="2E4B9F8A" w14:textId="77777777" w:rsidR="007107CA" w:rsidRPr="00E239A4" w:rsidRDefault="007107CA" w:rsidP="007107CA">
      <w:pPr>
        <w:pStyle w:val="Akapitzlist"/>
        <w:jc w:val="both"/>
        <w:rPr>
          <w:rFonts w:asciiTheme="majorHAnsi" w:hAnsiTheme="majorHAnsi" w:cstheme="majorHAnsi"/>
          <w:sz w:val="24"/>
          <w:szCs w:val="24"/>
          <w:lang w:val="x-none" w:eastAsia="pl-PL"/>
        </w:rPr>
      </w:pPr>
    </w:p>
    <w:p w14:paraId="26344581"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E5B2D92" w14:textId="77777777" w:rsidR="007107CA" w:rsidRPr="00E239A4" w:rsidRDefault="007107CA" w:rsidP="007107CA">
      <w:pPr>
        <w:pStyle w:val="Akapitzlist"/>
        <w:jc w:val="both"/>
        <w:rPr>
          <w:rFonts w:asciiTheme="majorHAnsi" w:hAnsiTheme="majorHAnsi" w:cstheme="majorHAnsi"/>
          <w:sz w:val="24"/>
          <w:szCs w:val="24"/>
          <w:lang w:val="x-none" w:eastAsia="pl-PL"/>
        </w:rPr>
      </w:pPr>
    </w:p>
    <w:p w14:paraId="4AF00D5C" w14:textId="77777777" w:rsidR="007107CA" w:rsidRPr="00FE2CF1"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FE2CF1">
        <w:rPr>
          <w:rFonts w:asciiTheme="majorHAnsi" w:hAnsiTheme="majorHAnsi" w:cstheme="majorHAnsi"/>
          <w:sz w:val="24"/>
          <w:szCs w:val="24"/>
          <w:lang w:eastAsia="pl-PL"/>
        </w:rPr>
        <w:lastRenderedPageBreak/>
        <w:t>W złożonej ofercie, wykonawca ma obowiązek:</w:t>
      </w:r>
    </w:p>
    <w:p w14:paraId="763D5BA9"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bookmarkStart w:id="25" w:name="_Hlk62461965"/>
      <w:r w:rsidRPr="00FE2CF1">
        <w:rPr>
          <w:rFonts w:asciiTheme="majorHAnsi" w:hAnsiTheme="majorHAnsi" w:cstheme="majorHAnsi"/>
          <w:sz w:val="24"/>
          <w:szCs w:val="24"/>
          <w:lang w:eastAsia="pl-PL"/>
        </w:rPr>
        <w:t>poinformowania  zamawiającego,  że  wybór  jego  oferty  będzie  prowadził  do powstania u zamawiającego obowiązku podatkowego,</w:t>
      </w:r>
    </w:p>
    <w:p w14:paraId="2AF2490C"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nazwy (rodzaju) towaru, których dostawa lub świadczenie będą prowadziły do powstania obowiązku podatkowego;</w:t>
      </w:r>
    </w:p>
    <w:p w14:paraId="2BE92581"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wartości  towaru  objętego  obowiązkiem  podatkowym zamawiającego, bez kwoty podatku,</w:t>
      </w:r>
    </w:p>
    <w:p w14:paraId="2A509F08" w14:textId="77777777" w:rsidR="007107CA" w:rsidRPr="00FE2CF1" w:rsidRDefault="007107CA" w:rsidP="007107CA">
      <w:pPr>
        <w:pStyle w:val="Akapitzlist"/>
        <w:numPr>
          <w:ilvl w:val="2"/>
          <w:numId w:val="16"/>
        </w:numPr>
        <w:spacing w:before="240" w:after="12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stawki  podatku  od  towarów  i usług,  która  zgodnie  z</w:t>
      </w:r>
      <w:r>
        <w:rPr>
          <w:rFonts w:asciiTheme="majorHAnsi" w:hAnsiTheme="majorHAnsi" w:cstheme="majorHAnsi"/>
          <w:sz w:val="24"/>
          <w:szCs w:val="24"/>
          <w:lang w:eastAsia="pl-PL"/>
        </w:rPr>
        <w:t xml:space="preserve"> </w:t>
      </w:r>
      <w:r w:rsidRPr="00FE2CF1">
        <w:rPr>
          <w:rFonts w:asciiTheme="majorHAnsi" w:hAnsiTheme="majorHAnsi" w:cstheme="majorHAnsi"/>
          <w:sz w:val="24"/>
          <w:szCs w:val="24"/>
          <w:lang w:eastAsia="pl-PL"/>
        </w:rPr>
        <w:t>wiedzą wykonawcy, będzie miała zastosowanie.</w:t>
      </w:r>
    </w:p>
    <w:bookmarkEnd w:id="25"/>
    <w:p w14:paraId="71F1AF39"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5FDC1C2F" w14:textId="77777777" w:rsidR="007107CA" w:rsidRPr="009A7ED0"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Wykonawca składając ofertę określi w </w:t>
      </w:r>
      <w:r w:rsidRPr="00E239A4">
        <w:rPr>
          <w:rFonts w:asciiTheme="majorHAnsi" w:hAnsiTheme="majorHAnsi" w:cstheme="majorHAnsi"/>
          <w:iCs/>
          <w:sz w:val="24"/>
          <w:szCs w:val="24"/>
          <w:lang w:val="x-none" w:eastAsia="pl-PL"/>
        </w:rPr>
        <w:t>formularzu ofert</w:t>
      </w:r>
      <w:r w:rsidRPr="00E239A4">
        <w:rPr>
          <w:rFonts w:asciiTheme="majorHAnsi" w:hAnsiTheme="majorHAnsi" w:cstheme="majorHAnsi"/>
          <w:iCs/>
          <w:sz w:val="24"/>
          <w:szCs w:val="24"/>
          <w:lang w:eastAsia="pl-PL"/>
        </w:rPr>
        <w:t>owym</w:t>
      </w:r>
      <w:r w:rsidRPr="00E239A4">
        <w:rPr>
          <w:rFonts w:asciiTheme="majorHAnsi" w:hAnsiTheme="majorHAnsi" w:cstheme="majorHAnsi"/>
          <w:sz w:val="24"/>
          <w:szCs w:val="24"/>
          <w:lang w:val="x-none" w:eastAsia="pl-PL"/>
        </w:rPr>
        <w:t xml:space="preserve"> - załącznik nr </w:t>
      </w:r>
      <w:r>
        <w:rPr>
          <w:rFonts w:asciiTheme="majorHAnsi" w:hAnsiTheme="majorHAnsi" w:cstheme="majorHAnsi"/>
          <w:sz w:val="24"/>
          <w:szCs w:val="24"/>
          <w:lang w:eastAsia="pl-PL"/>
        </w:rPr>
        <w:t>3</w:t>
      </w:r>
      <w:r w:rsidRPr="00E239A4">
        <w:rPr>
          <w:rFonts w:asciiTheme="majorHAnsi" w:hAnsiTheme="majorHAnsi" w:cstheme="majorHAnsi"/>
          <w:sz w:val="24"/>
          <w:szCs w:val="24"/>
          <w:lang w:val="x-none" w:eastAsia="pl-PL"/>
        </w:rPr>
        <w:t xml:space="preserve"> do SWZ</w:t>
      </w:r>
      <w:r>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 cen</w:t>
      </w:r>
      <w:r>
        <w:rPr>
          <w:rFonts w:asciiTheme="majorHAnsi" w:hAnsiTheme="majorHAnsi" w:cstheme="majorHAnsi"/>
          <w:sz w:val="24"/>
          <w:szCs w:val="24"/>
          <w:lang w:eastAsia="pl-PL"/>
        </w:rPr>
        <w:t>ę</w:t>
      </w:r>
      <w:r w:rsidRPr="00E239A4">
        <w:rPr>
          <w:rFonts w:asciiTheme="majorHAnsi" w:hAnsiTheme="majorHAnsi" w:cstheme="majorHAnsi"/>
          <w:sz w:val="24"/>
          <w:szCs w:val="24"/>
          <w:lang w:val="x-none" w:eastAsia="pl-PL"/>
        </w:rPr>
        <w:t xml:space="preserve"> brutto </w:t>
      </w:r>
      <w:r>
        <w:rPr>
          <w:rFonts w:asciiTheme="majorHAnsi" w:hAnsiTheme="majorHAnsi" w:cstheme="majorHAnsi"/>
          <w:sz w:val="24"/>
          <w:szCs w:val="24"/>
          <w:lang w:eastAsia="pl-PL"/>
        </w:rPr>
        <w:t xml:space="preserve">oferty </w:t>
      </w:r>
      <w:r w:rsidRPr="00E239A4">
        <w:rPr>
          <w:rFonts w:asciiTheme="majorHAnsi" w:hAnsiTheme="majorHAnsi" w:cstheme="majorHAnsi"/>
          <w:sz w:val="24"/>
          <w:szCs w:val="24"/>
          <w:lang w:val="x-none" w:eastAsia="pl-PL"/>
        </w:rPr>
        <w:t>oraz ceny brutto poszczególnych (wszystkich) pozycji</w:t>
      </w:r>
      <w:r>
        <w:rPr>
          <w:rFonts w:asciiTheme="majorHAnsi" w:hAnsiTheme="majorHAnsi" w:cstheme="majorHAnsi"/>
          <w:sz w:val="24"/>
          <w:szCs w:val="24"/>
          <w:lang w:eastAsia="pl-PL"/>
        </w:rPr>
        <w:t xml:space="preserve"> </w:t>
      </w:r>
      <w:r w:rsidRPr="009A7ED0">
        <w:rPr>
          <w:rFonts w:asciiTheme="majorHAnsi" w:hAnsiTheme="majorHAnsi" w:cstheme="majorHAnsi"/>
          <w:sz w:val="24"/>
          <w:szCs w:val="24"/>
          <w:lang w:eastAsia="pl-PL"/>
        </w:rPr>
        <w:t>(grup taryfowych)</w:t>
      </w:r>
      <w:r w:rsidRPr="009A7ED0">
        <w:rPr>
          <w:rFonts w:asciiTheme="majorHAnsi" w:hAnsiTheme="majorHAnsi" w:cstheme="majorHAnsi"/>
          <w:sz w:val="24"/>
          <w:szCs w:val="24"/>
          <w:lang w:val="x-none" w:eastAsia="pl-PL"/>
        </w:rPr>
        <w:t>.</w:t>
      </w:r>
    </w:p>
    <w:p w14:paraId="1A32284B"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11408A55" w14:textId="77777777" w:rsidR="007107CA"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Sposób wyliczenia dla Tabel</w:t>
      </w:r>
      <w:r>
        <w:rPr>
          <w:rFonts w:asciiTheme="majorHAnsi" w:hAnsiTheme="majorHAnsi" w:cstheme="majorHAnsi"/>
          <w:sz w:val="24"/>
          <w:szCs w:val="24"/>
          <w:lang w:eastAsia="pl-PL"/>
        </w:rPr>
        <w:t>i w formularzu ofertowym – Załącznik nr 3 do SWZ</w:t>
      </w:r>
      <w:r w:rsidRPr="007F086D">
        <w:rPr>
          <w:rFonts w:asciiTheme="majorHAnsi" w:hAnsiTheme="majorHAnsi" w:cstheme="majorHAnsi"/>
          <w:sz w:val="24"/>
          <w:szCs w:val="24"/>
          <w:lang w:val="x-none" w:eastAsia="pl-PL"/>
        </w:rPr>
        <w:t>:</w:t>
      </w:r>
    </w:p>
    <w:p w14:paraId="7407A47C" w14:textId="77777777" w:rsidR="007107CA" w:rsidRPr="00881321" w:rsidRDefault="007107CA" w:rsidP="007107CA">
      <w:pPr>
        <w:pStyle w:val="Akapitzlist"/>
        <w:rPr>
          <w:rFonts w:asciiTheme="majorHAnsi" w:hAnsiTheme="majorHAnsi" w:cstheme="majorHAnsi"/>
          <w:sz w:val="24"/>
          <w:szCs w:val="24"/>
          <w:lang w:val="x-none" w:eastAsia="pl-PL"/>
        </w:rPr>
      </w:pPr>
    </w:p>
    <w:p w14:paraId="643E1F6F" w14:textId="77777777" w:rsidR="007107CA" w:rsidRPr="00E239A4" w:rsidRDefault="007107CA" w:rsidP="00C27086">
      <w:pPr>
        <w:pStyle w:val="Akapitzlist"/>
        <w:spacing w:before="240" w:after="120" w:line="264" w:lineRule="auto"/>
        <w:ind w:left="1701"/>
        <w:jc w:val="center"/>
        <w:rPr>
          <w:rFonts w:asciiTheme="majorHAnsi" w:hAnsiTheme="majorHAnsi" w:cstheme="majorHAnsi"/>
          <w:sz w:val="24"/>
          <w:szCs w:val="24"/>
          <w:vertAlign w:val="subscript"/>
          <w:lang w:val="x-none" w:eastAsia="pl-PL"/>
        </w:rPr>
      </w:pPr>
      <w:r w:rsidRPr="00E239A4">
        <w:rPr>
          <w:rFonts w:asciiTheme="majorHAnsi" w:hAnsiTheme="majorHAnsi" w:cstheme="majorHAnsi"/>
          <w:sz w:val="24"/>
          <w:szCs w:val="24"/>
          <w:lang w:val="x-none" w:eastAsia="pl-PL"/>
        </w:rPr>
        <w:t>C</w:t>
      </w:r>
      <w:r w:rsidRPr="00E239A4">
        <w:rPr>
          <w:rFonts w:asciiTheme="majorHAnsi" w:hAnsiTheme="majorHAnsi" w:cstheme="majorHAnsi"/>
          <w:sz w:val="24"/>
          <w:szCs w:val="24"/>
          <w:vertAlign w:val="subscript"/>
          <w:lang w:val="x-none" w:eastAsia="pl-PL"/>
        </w:rPr>
        <w:t>brutto</w:t>
      </w:r>
      <w:r w:rsidRPr="00E239A4">
        <w:rPr>
          <w:rFonts w:asciiTheme="majorHAnsi" w:hAnsiTheme="majorHAnsi" w:cstheme="majorHAnsi"/>
          <w:sz w:val="24"/>
          <w:szCs w:val="24"/>
          <w:lang w:val="x-none" w:eastAsia="pl-PL"/>
        </w:rPr>
        <w:t>= C</w:t>
      </w:r>
      <w:r w:rsidRPr="00E239A4">
        <w:rPr>
          <w:rFonts w:asciiTheme="majorHAnsi" w:hAnsiTheme="majorHAnsi" w:cstheme="majorHAnsi"/>
          <w:sz w:val="24"/>
          <w:szCs w:val="24"/>
          <w:vertAlign w:val="subscript"/>
          <w:lang w:val="x-none" w:eastAsia="pl-PL"/>
        </w:rPr>
        <w:t>pg</w:t>
      </w:r>
      <w:r w:rsidRPr="00E239A4">
        <w:rPr>
          <w:rFonts w:asciiTheme="majorHAnsi" w:hAnsiTheme="majorHAnsi" w:cstheme="majorHAnsi"/>
          <w:sz w:val="24"/>
          <w:szCs w:val="24"/>
          <w:vertAlign w:val="superscript"/>
          <w:lang w:val="x-none" w:eastAsia="pl-PL"/>
        </w:rPr>
        <w:t xml:space="preserve"> </w:t>
      </w:r>
      <w:r w:rsidRPr="00E239A4">
        <w:rPr>
          <w:rFonts w:asciiTheme="majorHAnsi" w:hAnsiTheme="majorHAnsi" w:cstheme="majorHAnsi"/>
          <w:sz w:val="24"/>
          <w:szCs w:val="24"/>
          <w:lang w:val="x-none" w:eastAsia="pl-PL"/>
        </w:rPr>
        <w:t>+ OP</w:t>
      </w:r>
      <w:r w:rsidRPr="00E239A4">
        <w:rPr>
          <w:rFonts w:asciiTheme="majorHAnsi" w:hAnsiTheme="majorHAnsi" w:cstheme="majorHAnsi"/>
          <w:sz w:val="24"/>
          <w:szCs w:val="24"/>
          <w:vertAlign w:val="subscript"/>
          <w:lang w:val="x-none" w:eastAsia="pl-PL"/>
        </w:rPr>
        <w:t>abon</w:t>
      </w:r>
      <w:r w:rsidRPr="00E239A4">
        <w:rPr>
          <w:rFonts w:asciiTheme="majorHAnsi" w:hAnsiTheme="majorHAnsi" w:cstheme="majorHAnsi"/>
          <w:sz w:val="24"/>
          <w:szCs w:val="24"/>
          <w:lang w:val="x-none" w:eastAsia="pl-PL"/>
        </w:rPr>
        <w:t xml:space="preserve"> + OP</w:t>
      </w:r>
      <w:r w:rsidRPr="00E239A4">
        <w:rPr>
          <w:rFonts w:asciiTheme="majorHAnsi" w:hAnsiTheme="majorHAnsi" w:cstheme="majorHAnsi"/>
          <w:sz w:val="24"/>
          <w:szCs w:val="24"/>
          <w:vertAlign w:val="subscript"/>
          <w:lang w:val="x-none" w:eastAsia="pl-PL"/>
        </w:rPr>
        <w:t>zm</w:t>
      </w:r>
      <w:r w:rsidRPr="00E239A4">
        <w:rPr>
          <w:rFonts w:asciiTheme="majorHAnsi" w:hAnsiTheme="majorHAnsi" w:cstheme="majorHAnsi"/>
          <w:sz w:val="24"/>
          <w:szCs w:val="24"/>
          <w:lang w:val="x-none" w:eastAsia="pl-PL"/>
        </w:rPr>
        <w:t xml:space="preserve"> + OP</w:t>
      </w:r>
      <w:r w:rsidRPr="00E239A4">
        <w:rPr>
          <w:rFonts w:asciiTheme="majorHAnsi" w:hAnsiTheme="majorHAnsi" w:cstheme="majorHAnsi"/>
          <w:sz w:val="24"/>
          <w:szCs w:val="24"/>
          <w:vertAlign w:val="subscript"/>
          <w:lang w:val="x-none" w:eastAsia="pl-PL"/>
        </w:rPr>
        <w:t>st</w:t>
      </w:r>
    </w:p>
    <w:p w14:paraId="3E48BEDD" w14:textId="77777777" w:rsidR="007107CA" w:rsidRPr="00E239A4" w:rsidRDefault="007107CA" w:rsidP="00C27086">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vertAlign w:val="subscript"/>
          <w:lang w:val="x-none" w:eastAsia="pl-PL"/>
        </w:rPr>
        <w:t>gdzie:</w:t>
      </w:r>
    </w:p>
    <w:p w14:paraId="07CF0073" w14:textId="77777777" w:rsidR="007107CA" w:rsidRPr="00E239A4" w:rsidRDefault="007107CA" w:rsidP="00C27086">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C</w:t>
      </w:r>
      <w:r w:rsidRPr="00E239A4">
        <w:rPr>
          <w:rFonts w:asciiTheme="majorHAnsi" w:hAnsiTheme="majorHAnsi" w:cstheme="majorHAnsi"/>
          <w:sz w:val="24"/>
          <w:szCs w:val="24"/>
          <w:vertAlign w:val="subscript"/>
          <w:lang w:val="x-none" w:eastAsia="pl-PL"/>
        </w:rPr>
        <w:t xml:space="preserve">pg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cena paliwa gazowego</w:t>
      </w:r>
      <w:r w:rsidRPr="00E239A4">
        <w:rPr>
          <w:rFonts w:asciiTheme="majorHAnsi" w:hAnsiTheme="majorHAnsi" w:cstheme="majorHAnsi"/>
          <w:sz w:val="24"/>
          <w:szCs w:val="24"/>
          <w:lang w:val="x-none" w:eastAsia="pl-PL"/>
        </w:rPr>
        <w:t xml:space="preserve"> stanowiąca iloczyn szacunkowego zapotrzebowania na paliwo gazowe</w:t>
      </w:r>
      <w:r w:rsidRPr="00E239A4">
        <w:rPr>
          <w:rFonts w:asciiTheme="majorHAnsi" w:hAnsiTheme="majorHAnsi" w:cstheme="majorHAnsi"/>
          <w:sz w:val="24"/>
          <w:szCs w:val="24"/>
          <w:lang w:eastAsia="pl-PL"/>
        </w:rPr>
        <w:t xml:space="preserve"> dla zamówienia planowanego</w:t>
      </w:r>
      <w:r w:rsidRPr="00E239A4">
        <w:rPr>
          <w:rFonts w:asciiTheme="majorHAnsi" w:hAnsiTheme="majorHAnsi" w:cstheme="majorHAnsi"/>
          <w:sz w:val="24"/>
          <w:szCs w:val="24"/>
          <w:lang w:val="x-none" w:eastAsia="pl-PL"/>
        </w:rPr>
        <w:t xml:space="preserve"> w trakcie obowiązywania zamówienia</w:t>
      </w: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 xml:space="preserve">oraz ceny jednostkowej netto za paliwo gazowe zaoferowanej przez Wykonawcę pomnożona przez stawkę podatku VAT w wysokości 23% </w:t>
      </w:r>
    </w:p>
    <w:p w14:paraId="2B50FF4A" w14:textId="77777777" w:rsidR="007107CA" w:rsidRPr="00E239A4" w:rsidRDefault="007107CA" w:rsidP="00C27086">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 xml:space="preserve">abon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opłata abonamentowa</w:t>
      </w:r>
      <w:r>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stanowiąca iloczyn ilości </w:t>
      </w:r>
      <w:r>
        <w:rPr>
          <w:rFonts w:asciiTheme="majorHAnsi" w:hAnsiTheme="majorHAnsi" w:cstheme="majorHAnsi"/>
          <w:sz w:val="24"/>
          <w:szCs w:val="24"/>
          <w:lang w:eastAsia="pl-PL"/>
        </w:rPr>
        <w:t>PPG</w:t>
      </w:r>
      <w:r w:rsidRPr="00E239A4">
        <w:rPr>
          <w:rFonts w:asciiTheme="majorHAnsi" w:hAnsiTheme="majorHAnsi" w:cstheme="majorHAnsi"/>
          <w:sz w:val="24"/>
          <w:szCs w:val="24"/>
          <w:lang w:val="x-none" w:eastAsia="pl-PL"/>
        </w:rPr>
        <w:t>, ilości miesięcy obowiązywania zamówienia oraz ceny jednostkowej netto zaoferowanej przez Wykonawcę pomnożona przez stawkę podatku VAT w wysokości 23%.</w:t>
      </w:r>
    </w:p>
    <w:p w14:paraId="5D5E869C" w14:textId="77777777" w:rsidR="007107CA" w:rsidRPr="00E239A4" w:rsidRDefault="007107CA" w:rsidP="00C27086">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 xml:space="preserve">zm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opłata sieciowa zamienna</w:t>
      </w:r>
      <w:r w:rsidRPr="00E239A4">
        <w:rPr>
          <w:rFonts w:asciiTheme="majorHAnsi" w:hAnsiTheme="majorHAnsi" w:cstheme="majorHAnsi"/>
          <w:sz w:val="24"/>
          <w:szCs w:val="24"/>
          <w:lang w:val="x-none" w:eastAsia="pl-PL"/>
        </w:rPr>
        <w:t xml:space="preserve"> stanowiąca iloczyn szacunkowego zapotrzebowania na paliwo gazowe </w:t>
      </w:r>
      <w:r w:rsidRPr="00E239A4">
        <w:rPr>
          <w:rFonts w:asciiTheme="majorHAnsi" w:hAnsiTheme="majorHAnsi" w:cstheme="majorHAnsi"/>
          <w:sz w:val="24"/>
          <w:szCs w:val="24"/>
          <w:lang w:eastAsia="pl-PL"/>
        </w:rPr>
        <w:t>dla zamówienia planowanego w </w:t>
      </w:r>
      <w:r w:rsidRPr="00E239A4">
        <w:rPr>
          <w:rFonts w:asciiTheme="majorHAnsi" w:hAnsiTheme="majorHAnsi" w:cstheme="majorHAnsi"/>
          <w:sz w:val="24"/>
          <w:szCs w:val="24"/>
          <w:lang w:val="x-none" w:eastAsia="pl-PL"/>
        </w:rPr>
        <w:t xml:space="preserve">trakcie obowiązywania zamówienia </w:t>
      </w:r>
      <w:r w:rsidRPr="00E239A4">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oraz ceny jednostkowej netto wynikającej z obowiązującej </w:t>
      </w:r>
      <w:r w:rsidRPr="00E239A4">
        <w:rPr>
          <w:rFonts w:asciiTheme="majorHAnsi" w:hAnsiTheme="majorHAnsi" w:cstheme="majorHAnsi"/>
          <w:sz w:val="24"/>
          <w:szCs w:val="24"/>
          <w:lang w:eastAsia="pl-PL"/>
        </w:rPr>
        <w:t xml:space="preserve">na dzień złożenia oferty </w:t>
      </w:r>
      <w:r w:rsidRPr="00E239A4">
        <w:rPr>
          <w:rFonts w:asciiTheme="majorHAnsi" w:hAnsiTheme="majorHAnsi" w:cstheme="majorHAnsi"/>
          <w:sz w:val="24"/>
          <w:szCs w:val="24"/>
          <w:lang w:val="x-none" w:eastAsia="pl-PL"/>
        </w:rPr>
        <w:t>Taryfy OSD</w:t>
      </w:r>
      <w:r w:rsidRPr="00E239A4">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 pomnożona przez stawkę podatku VAT w wysokości 23%</w:t>
      </w:r>
    </w:p>
    <w:p w14:paraId="0E5EE884" w14:textId="77777777" w:rsidR="007107CA" w:rsidRDefault="007107CA" w:rsidP="00C27086">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OP</w:t>
      </w:r>
      <w:r w:rsidRPr="00E239A4">
        <w:rPr>
          <w:rFonts w:asciiTheme="majorHAnsi" w:hAnsiTheme="majorHAnsi" w:cstheme="majorHAnsi"/>
          <w:sz w:val="24"/>
          <w:szCs w:val="24"/>
          <w:vertAlign w:val="subscript"/>
          <w:lang w:val="x-none" w:eastAsia="pl-PL"/>
        </w:rPr>
        <w:t xml:space="preserve">st </w:t>
      </w:r>
      <w:r w:rsidRPr="00E239A4">
        <w:rPr>
          <w:rFonts w:asciiTheme="majorHAnsi" w:hAnsiTheme="majorHAnsi" w:cstheme="majorHAnsi"/>
          <w:sz w:val="24"/>
          <w:szCs w:val="24"/>
          <w:lang w:val="x-none" w:eastAsia="pl-PL"/>
        </w:rPr>
        <w:t xml:space="preserve">to </w:t>
      </w:r>
      <w:r w:rsidRPr="00E239A4">
        <w:rPr>
          <w:rFonts w:asciiTheme="majorHAnsi" w:hAnsiTheme="majorHAnsi" w:cstheme="majorHAnsi"/>
          <w:sz w:val="24"/>
          <w:szCs w:val="24"/>
          <w:u w:val="single"/>
          <w:lang w:val="x-none" w:eastAsia="pl-PL"/>
        </w:rPr>
        <w:t>opłata sieciowa stała</w:t>
      </w:r>
      <w:r w:rsidRPr="00E239A4">
        <w:rPr>
          <w:rFonts w:asciiTheme="majorHAnsi" w:hAnsiTheme="majorHAnsi" w:cstheme="majorHAnsi"/>
          <w:sz w:val="24"/>
          <w:szCs w:val="24"/>
          <w:lang w:val="x-none" w:eastAsia="pl-PL"/>
        </w:rPr>
        <w:t xml:space="preserve"> stanowiąca iloczyn ilości </w:t>
      </w:r>
      <w:r>
        <w:rPr>
          <w:rFonts w:asciiTheme="majorHAnsi" w:hAnsiTheme="majorHAnsi" w:cstheme="majorHAnsi"/>
          <w:sz w:val="24"/>
          <w:szCs w:val="24"/>
          <w:lang w:eastAsia="pl-PL"/>
        </w:rPr>
        <w:t>PPG</w:t>
      </w:r>
      <w:r w:rsidRPr="00E239A4">
        <w:rPr>
          <w:rFonts w:asciiTheme="majorHAnsi" w:hAnsiTheme="majorHAnsi" w:cstheme="majorHAnsi"/>
          <w:sz w:val="24"/>
          <w:szCs w:val="24"/>
          <w:lang w:val="x-none" w:eastAsia="pl-PL"/>
        </w:rPr>
        <w:t xml:space="preserve">, ilości miesięcy obowiązywania zamówienia oraz ceny jednostkowej netto wynikającej z obowiązującej </w:t>
      </w:r>
      <w:r w:rsidRPr="00E239A4">
        <w:rPr>
          <w:rFonts w:asciiTheme="majorHAnsi" w:hAnsiTheme="majorHAnsi" w:cstheme="majorHAnsi"/>
          <w:sz w:val="24"/>
          <w:szCs w:val="24"/>
          <w:lang w:eastAsia="pl-PL"/>
        </w:rPr>
        <w:t xml:space="preserve">na dzień złożenia oferty </w:t>
      </w:r>
      <w:r w:rsidRPr="00E239A4">
        <w:rPr>
          <w:rFonts w:asciiTheme="majorHAnsi" w:hAnsiTheme="majorHAnsi" w:cstheme="majorHAnsi"/>
          <w:sz w:val="24"/>
          <w:szCs w:val="24"/>
          <w:lang w:val="x-none" w:eastAsia="pl-PL"/>
        </w:rPr>
        <w:t xml:space="preserve">Taryfy OSD pomnożona przez stawkę podatku VAT w wysokości 23% (dla grup taryfowych od W-1 do W- 4) lub dla taryf W-5.1 i wyżej stanowiącej iloczyn kWh/h </w:t>
      </w:r>
      <w:r w:rsidRPr="00E239A4">
        <w:rPr>
          <w:rFonts w:asciiTheme="majorHAnsi" w:hAnsiTheme="majorHAnsi" w:cstheme="majorHAnsi"/>
          <w:sz w:val="24"/>
          <w:szCs w:val="24"/>
          <w:lang w:eastAsia="pl-PL"/>
        </w:rPr>
        <w:t>na h i </w:t>
      </w:r>
      <w:r w:rsidRPr="00E239A4">
        <w:rPr>
          <w:rFonts w:asciiTheme="majorHAnsi" w:hAnsiTheme="majorHAnsi" w:cstheme="majorHAnsi"/>
          <w:sz w:val="24"/>
          <w:szCs w:val="24"/>
          <w:lang w:val="x-none" w:eastAsia="pl-PL"/>
        </w:rPr>
        <w:t>ceny jednostkowej netto wynikającej z obecnie obowiązującej Taryfy OSD pomnożona przez stawkę podatku VAT w wysokości 23%.</w:t>
      </w:r>
    </w:p>
    <w:p w14:paraId="6A0ABB42" w14:textId="77777777" w:rsidR="007107CA" w:rsidRPr="00E239A4" w:rsidRDefault="007107CA" w:rsidP="007107CA">
      <w:pPr>
        <w:pStyle w:val="Akapitzlist"/>
        <w:spacing w:before="240" w:after="120" w:line="264" w:lineRule="auto"/>
        <w:ind w:left="1701"/>
        <w:jc w:val="both"/>
        <w:rPr>
          <w:rFonts w:asciiTheme="majorHAnsi" w:hAnsiTheme="majorHAnsi" w:cstheme="majorHAnsi"/>
          <w:sz w:val="24"/>
          <w:szCs w:val="24"/>
          <w:lang w:val="x-none" w:eastAsia="pl-PL"/>
        </w:rPr>
      </w:pPr>
    </w:p>
    <w:p w14:paraId="38BED2BB"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*w przypadku gdy taryfa OSD ulegnie zmianie w okresie przeznaczonym na składanie ofert przez Wykonawców i Wykonawcy zastosują w ofercie różne ceny jednostkowe wynikające z  obowiązującej na dzień złożenia taryfy OSD, Zamawiający w celu oceny ofert  przyjmie (zastosuje) taryfę OSD obowiązującą na dzień otwarcia  ofert.</w:t>
      </w:r>
    </w:p>
    <w:p w14:paraId="0BA71E2A" w14:textId="77777777" w:rsidR="007107CA" w:rsidRPr="00C96B1E" w:rsidRDefault="007107CA" w:rsidP="007107CA">
      <w:pPr>
        <w:pStyle w:val="Akapitzlist"/>
        <w:spacing w:before="240" w:after="120" w:line="264" w:lineRule="auto"/>
        <w:ind w:left="1134"/>
        <w:jc w:val="both"/>
        <w:rPr>
          <w:rFonts w:asciiTheme="majorHAnsi" w:hAnsiTheme="majorHAnsi" w:cstheme="majorHAnsi"/>
          <w:color w:val="000000" w:themeColor="text1"/>
          <w:sz w:val="24"/>
          <w:szCs w:val="24"/>
          <w:lang w:eastAsia="pl-PL"/>
        </w:rPr>
      </w:pPr>
      <w:r w:rsidRPr="00C96B1E">
        <w:rPr>
          <w:rFonts w:asciiTheme="majorHAnsi" w:hAnsiTheme="majorHAnsi" w:cstheme="majorHAnsi"/>
          <w:color w:val="000000" w:themeColor="text1"/>
          <w:sz w:val="24"/>
          <w:szCs w:val="24"/>
          <w:lang w:eastAsia="pl-PL"/>
        </w:rPr>
        <w:lastRenderedPageBreak/>
        <w:t>**w zależności od sprzedawcy może być nazwana opłatą handlową.</w:t>
      </w:r>
    </w:p>
    <w:p w14:paraId="253CD6A6" w14:textId="77777777" w:rsidR="007107CA" w:rsidRPr="005C2D8D" w:rsidRDefault="007107CA" w:rsidP="007107CA">
      <w:pPr>
        <w:pStyle w:val="Akapitzlist"/>
        <w:spacing w:before="240" w:after="120" w:line="264" w:lineRule="auto"/>
        <w:ind w:left="1134"/>
        <w:jc w:val="both"/>
        <w:rPr>
          <w:rFonts w:asciiTheme="majorHAnsi" w:hAnsiTheme="majorHAnsi" w:cstheme="majorHAnsi"/>
          <w:sz w:val="24"/>
          <w:szCs w:val="24"/>
          <w:lang w:eastAsia="pl-PL"/>
        </w:rPr>
      </w:pPr>
    </w:p>
    <w:p w14:paraId="2A036A49" w14:textId="4939899C"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Cenę brutto oferty stanowi suma wartości z kolumn 9 z wiersza „suma” </w:t>
      </w:r>
      <w:r>
        <w:rPr>
          <w:rFonts w:asciiTheme="majorHAnsi" w:hAnsiTheme="majorHAnsi" w:cstheme="majorHAnsi"/>
          <w:sz w:val="24"/>
          <w:szCs w:val="24"/>
          <w:lang w:eastAsia="pl-PL"/>
        </w:rPr>
        <w:t xml:space="preserve">z poszczególnych </w:t>
      </w:r>
      <w:r w:rsidRPr="00E239A4">
        <w:rPr>
          <w:rFonts w:asciiTheme="majorHAnsi" w:hAnsiTheme="majorHAnsi" w:cstheme="majorHAnsi"/>
          <w:sz w:val="24"/>
          <w:szCs w:val="24"/>
          <w:lang w:val="x-none" w:eastAsia="pl-PL"/>
        </w:rPr>
        <w:t> tabel</w:t>
      </w:r>
      <w:r>
        <w:rPr>
          <w:rFonts w:asciiTheme="majorHAnsi" w:hAnsiTheme="majorHAnsi" w:cstheme="majorHAnsi"/>
          <w:sz w:val="24"/>
          <w:szCs w:val="24"/>
          <w:lang w:eastAsia="pl-PL"/>
        </w:rPr>
        <w:t>i,</w:t>
      </w:r>
      <w:r w:rsidRPr="00E239A4">
        <w:rPr>
          <w:rFonts w:asciiTheme="majorHAnsi" w:hAnsiTheme="majorHAnsi" w:cstheme="majorHAnsi"/>
          <w:sz w:val="24"/>
          <w:szCs w:val="24"/>
          <w:lang w:val="x-none" w:eastAsia="pl-PL"/>
        </w:rPr>
        <w:t xml:space="preserve"> </w:t>
      </w:r>
      <w:r w:rsidRPr="00E239A4">
        <w:rPr>
          <w:rFonts w:asciiTheme="majorHAnsi" w:hAnsiTheme="majorHAnsi" w:cstheme="majorHAnsi"/>
          <w:sz w:val="24"/>
          <w:szCs w:val="24"/>
          <w:lang w:eastAsia="pl-PL"/>
        </w:rPr>
        <w:t>w</w:t>
      </w:r>
      <w:r w:rsidRPr="00E239A4">
        <w:rPr>
          <w:rFonts w:asciiTheme="majorHAnsi" w:hAnsiTheme="majorHAnsi" w:cstheme="majorHAnsi"/>
          <w:sz w:val="24"/>
          <w:szCs w:val="24"/>
          <w:lang w:val="x-none" w:eastAsia="pl-PL"/>
        </w:rPr>
        <w:t>pisana w wyznaczonym wierszu formularza ofert</w:t>
      </w: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wraz ze zwiększeniem zamówienia o </w:t>
      </w:r>
      <w:r w:rsidR="00815BDB">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w:t>
      </w:r>
    </w:p>
    <w:p w14:paraId="60112D09"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p>
    <w:p w14:paraId="0DF9AD28" w14:textId="77777777" w:rsidR="007107CA" w:rsidRPr="00264F39" w:rsidRDefault="007107CA" w:rsidP="007107CA">
      <w:pPr>
        <w:pStyle w:val="Akapitzlist"/>
        <w:numPr>
          <w:ilvl w:val="1"/>
          <w:numId w:val="16"/>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264F39">
        <w:rPr>
          <w:rFonts w:asciiTheme="majorHAnsi" w:hAnsiTheme="majorHAnsi" w:cstheme="majorHAnsi"/>
          <w:color w:val="000000" w:themeColor="text1"/>
          <w:sz w:val="24"/>
          <w:szCs w:val="24"/>
          <w:lang w:val="x-none" w:eastAsia="pl-PL"/>
        </w:rPr>
        <w:t>Ceny za paliwo gazowe i stawki opłaty abonamentowej zostaną ustalone na okres ważności umowy dla całego zakresu zamówienia wraz z uwzględnieniem zmian opisanych w </w:t>
      </w:r>
      <w:r w:rsidRPr="00264F39">
        <w:rPr>
          <w:rFonts w:asciiTheme="majorHAnsi" w:hAnsiTheme="majorHAnsi" w:cstheme="majorHAnsi"/>
          <w:color w:val="000000" w:themeColor="text1"/>
          <w:sz w:val="24"/>
          <w:szCs w:val="24"/>
          <w:lang w:eastAsia="pl-PL"/>
        </w:rPr>
        <w:t xml:space="preserve">pkt 4.5-4.6. </w:t>
      </w:r>
      <w:r w:rsidRPr="00264F39">
        <w:rPr>
          <w:rFonts w:asciiTheme="majorHAnsi" w:hAnsiTheme="majorHAnsi" w:cstheme="majorHAnsi"/>
          <w:color w:val="000000" w:themeColor="text1"/>
          <w:sz w:val="24"/>
          <w:szCs w:val="24"/>
          <w:lang w:val="x-none" w:eastAsia="pl-PL"/>
        </w:rPr>
        <w:t xml:space="preserve">SWZ </w:t>
      </w:r>
      <w:r w:rsidRPr="00264F39">
        <w:rPr>
          <w:rFonts w:asciiTheme="majorHAnsi" w:hAnsiTheme="majorHAnsi" w:cstheme="majorHAnsi"/>
          <w:color w:val="000000" w:themeColor="text1"/>
          <w:sz w:val="24"/>
          <w:szCs w:val="24"/>
          <w:lang w:eastAsia="pl-PL"/>
        </w:rPr>
        <w:t>(zamówienie planowane wraz ze zwiększeniem) i </w:t>
      </w:r>
      <w:r w:rsidRPr="00264F39">
        <w:rPr>
          <w:rFonts w:asciiTheme="majorHAnsi" w:hAnsiTheme="majorHAnsi" w:cstheme="majorHAnsi"/>
          <w:color w:val="000000" w:themeColor="text1"/>
          <w:sz w:val="24"/>
          <w:szCs w:val="24"/>
          <w:lang w:val="x-none" w:eastAsia="pl-PL"/>
        </w:rPr>
        <w:t xml:space="preserve">nie będą podlegały zmianom, za wyjątkiem ustawowej zmiany stawki podatku od towarów i usług oraz podatku akcyzowego. </w:t>
      </w:r>
    </w:p>
    <w:p w14:paraId="3E7486D0" w14:textId="77777777" w:rsidR="007107CA" w:rsidRPr="00264F39" w:rsidRDefault="007107CA" w:rsidP="007107CA">
      <w:pPr>
        <w:pStyle w:val="Akapitzlist"/>
        <w:spacing w:before="240" w:after="120" w:line="264" w:lineRule="auto"/>
        <w:ind w:left="1134"/>
        <w:jc w:val="both"/>
        <w:rPr>
          <w:rFonts w:asciiTheme="majorHAnsi" w:hAnsiTheme="majorHAnsi" w:cstheme="majorHAnsi"/>
          <w:color w:val="000000" w:themeColor="text1"/>
          <w:sz w:val="24"/>
          <w:szCs w:val="24"/>
          <w:lang w:val="x-none" w:eastAsia="pl-PL"/>
        </w:rPr>
      </w:pPr>
    </w:p>
    <w:p w14:paraId="1764A4A5" w14:textId="77777777" w:rsidR="007107CA" w:rsidRPr="00264F39" w:rsidRDefault="007107CA" w:rsidP="007107CA">
      <w:pPr>
        <w:pStyle w:val="Akapitzlist"/>
        <w:numPr>
          <w:ilvl w:val="1"/>
          <w:numId w:val="16"/>
        </w:numPr>
        <w:spacing w:before="240" w:after="120" w:line="264" w:lineRule="auto"/>
        <w:ind w:left="1134" w:hanging="708"/>
        <w:jc w:val="both"/>
        <w:rPr>
          <w:rFonts w:asciiTheme="majorHAnsi" w:hAnsiTheme="majorHAnsi" w:cstheme="majorHAnsi"/>
          <w:color w:val="000000" w:themeColor="text1"/>
          <w:sz w:val="24"/>
          <w:szCs w:val="24"/>
          <w:lang w:val="x-none" w:eastAsia="pl-PL"/>
        </w:rPr>
      </w:pPr>
      <w:r w:rsidRPr="00264F39">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264F39">
        <w:rPr>
          <w:rFonts w:asciiTheme="majorHAnsi" w:hAnsiTheme="majorHAnsi" w:cstheme="majorHAnsi"/>
          <w:color w:val="000000" w:themeColor="text1"/>
          <w:sz w:val="24"/>
          <w:szCs w:val="24"/>
          <w:lang w:eastAsia="pl-PL"/>
        </w:rPr>
        <w:t>. Stawki opłat sieciowych mogą ulec zmianie w przypadku gdy Prezes</w:t>
      </w:r>
      <w:r w:rsidRPr="00264F39">
        <w:rPr>
          <w:rFonts w:asciiTheme="majorHAnsi" w:hAnsiTheme="majorHAnsi" w:cstheme="majorHAnsi"/>
          <w:color w:val="000000" w:themeColor="text1"/>
          <w:sz w:val="24"/>
          <w:szCs w:val="24"/>
          <w:lang w:val="x-none" w:eastAsia="pl-PL"/>
        </w:rPr>
        <w:t xml:space="preserve"> Urzędu Regulacji Energetyki zatwierdzi nowe Taryfy OSD oraz w przypadku ustawowej zmiany stawki podatku od towarów i usług.</w:t>
      </w:r>
      <w:r w:rsidRPr="00264F39">
        <w:rPr>
          <w:rFonts w:asciiTheme="majorHAnsi" w:hAnsiTheme="majorHAnsi" w:cstheme="majorHAnsi"/>
          <w:color w:val="000000" w:themeColor="text1"/>
          <w:sz w:val="24"/>
          <w:szCs w:val="24"/>
          <w:lang w:eastAsia="pl-PL"/>
        </w:rPr>
        <w:t xml:space="preserve"> </w:t>
      </w:r>
    </w:p>
    <w:p w14:paraId="0B0D0192"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u w:val="single"/>
          <w:lang w:val="x-none" w:eastAsia="pl-PL"/>
        </w:rPr>
      </w:pPr>
    </w:p>
    <w:p w14:paraId="0D01F74A" w14:textId="77777777" w:rsidR="007107CA" w:rsidRPr="00C810DD"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Ceny brutto oferty oraz </w:t>
      </w:r>
      <w:r w:rsidRPr="00E239A4">
        <w:rPr>
          <w:rFonts w:asciiTheme="majorHAnsi" w:hAnsiTheme="majorHAnsi" w:cstheme="majorHAnsi"/>
          <w:sz w:val="24"/>
          <w:szCs w:val="24"/>
          <w:lang w:eastAsia="pl-PL"/>
        </w:rPr>
        <w:t xml:space="preserve">kwota podatku Vat, </w:t>
      </w:r>
      <w:r w:rsidRPr="00E239A4">
        <w:rPr>
          <w:rFonts w:asciiTheme="majorHAnsi" w:hAnsiTheme="majorHAnsi" w:cstheme="majorHAnsi"/>
          <w:sz w:val="24"/>
          <w:szCs w:val="24"/>
          <w:lang w:val="x-none" w:eastAsia="pl-PL"/>
        </w:rPr>
        <w:t>wartości netto</w:t>
      </w:r>
      <w:r w:rsidRPr="00E239A4">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wartości brutto określone w formularzu winny być podane z dokładnością do dwóch miejsc po przecinku w złotówkach, przy zachowaniu matematycznej zasady zaokrąglania liczb, natomiast cena jednostkowa netto winna być podana z dokładnością </w:t>
      </w:r>
      <w:r w:rsidRPr="00C810DD">
        <w:rPr>
          <w:rFonts w:asciiTheme="majorHAnsi" w:hAnsiTheme="majorHAnsi" w:cstheme="majorHAnsi"/>
          <w:sz w:val="24"/>
          <w:szCs w:val="24"/>
          <w:lang w:val="x-none" w:eastAsia="pl-PL"/>
        </w:rPr>
        <w:t>do pięciu miejsc po przecinku w przypadku wyrażenia jej w złotych lub do trzech miejsc po przecinku w przypadku wyrażenia jej w groszach.</w:t>
      </w:r>
    </w:p>
    <w:p w14:paraId="1F787CAB" w14:textId="77777777" w:rsidR="007107CA" w:rsidRPr="00C810DD"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bookmarkStart w:id="26" w:name="_Hlk1727516"/>
    </w:p>
    <w:bookmarkEnd w:id="26"/>
    <w:p w14:paraId="6C537B18" w14:textId="77777777" w:rsidR="007107CA" w:rsidRPr="00C810DD"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C810DD">
        <w:rPr>
          <w:rFonts w:asciiTheme="majorHAnsi" w:hAnsiTheme="majorHAnsi" w:cstheme="majorHAnsi"/>
          <w:sz w:val="24"/>
          <w:szCs w:val="24"/>
          <w:lang w:val="x-none" w:eastAsia="pl-PL"/>
        </w:rPr>
        <w:t>Zamawiający informuje, że na mocy Ustawy z dnia 12 grudnia 2017 r</w:t>
      </w:r>
      <w:r w:rsidRPr="00C810DD">
        <w:rPr>
          <w:rFonts w:asciiTheme="majorHAnsi" w:hAnsiTheme="majorHAnsi" w:cstheme="majorHAnsi"/>
          <w:sz w:val="24"/>
          <w:szCs w:val="24"/>
          <w:lang w:eastAsia="pl-PL"/>
        </w:rPr>
        <w:t>. o </w:t>
      </w:r>
      <w:r w:rsidRPr="00C810DD">
        <w:rPr>
          <w:rFonts w:asciiTheme="majorHAnsi" w:hAnsiTheme="majorHAnsi" w:cstheme="majorHAnsi"/>
          <w:sz w:val="24"/>
          <w:szCs w:val="24"/>
          <w:lang w:val="x-none" w:eastAsia="pl-PL"/>
        </w:rPr>
        <w:t xml:space="preserve">zmianie ustawy o podatku akcyzowym jest zwolniony </w:t>
      </w:r>
      <w:r w:rsidRPr="0095008D">
        <w:rPr>
          <w:rFonts w:asciiTheme="majorHAnsi" w:hAnsiTheme="majorHAnsi" w:cstheme="majorHAnsi"/>
          <w:sz w:val="24"/>
          <w:szCs w:val="24"/>
          <w:lang w:val="x-none" w:eastAsia="pl-PL"/>
        </w:rPr>
        <w:t>w </w:t>
      </w:r>
      <w:r w:rsidRPr="0095008D">
        <w:rPr>
          <w:rFonts w:asciiTheme="majorHAnsi" w:hAnsiTheme="majorHAnsi" w:cstheme="majorHAnsi"/>
          <w:sz w:val="24"/>
          <w:szCs w:val="24"/>
          <w:lang w:eastAsia="pl-PL"/>
        </w:rPr>
        <w:t>całości z</w:t>
      </w:r>
      <w:r w:rsidRPr="00C810DD">
        <w:rPr>
          <w:rFonts w:asciiTheme="majorHAnsi" w:hAnsiTheme="majorHAnsi" w:cstheme="majorHAnsi"/>
          <w:sz w:val="24"/>
          <w:szCs w:val="24"/>
          <w:lang w:eastAsia="pl-PL"/>
        </w:rPr>
        <w:t> </w:t>
      </w:r>
      <w:r w:rsidRPr="00C810DD">
        <w:rPr>
          <w:rFonts w:asciiTheme="majorHAnsi" w:hAnsiTheme="majorHAnsi" w:cstheme="majorHAnsi"/>
          <w:sz w:val="24"/>
          <w:szCs w:val="24"/>
          <w:lang w:val="x-none" w:eastAsia="pl-PL"/>
        </w:rPr>
        <w:t xml:space="preserve">płatności akcyzy,  wobec czego oferta powinna uwzględniać ceny paliwa gazowego </w:t>
      </w:r>
      <w:r w:rsidRPr="00C810DD">
        <w:rPr>
          <w:rFonts w:asciiTheme="majorHAnsi" w:hAnsiTheme="majorHAnsi" w:cstheme="majorHAnsi"/>
          <w:sz w:val="24"/>
          <w:szCs w:val="24"/>
          <w:lang w:eastAsia="pl-PL"/>
        </w:rPr>
        <w:t xml:space="preserve"> </w:t>
      </w:r>
      <w:r w:rsidRPr="00C810DD">
        <w:rPr>
          <w:rFonts w:asciiTheme="majorHAnsi" w:hAnsiTheme="majorHAnsi" w:cstheme="majorHAnsi"/>
          <w:sz w:val="24"/>
          <w:szCs w:val="24"/>
          <w:lang w:val="x-none" w:eastAsia="pl-PL"/>
        </w:rPr>
        <w:t>zwolnionego z akcyzy. Informacja  dotycząca zwolnienia z podatku akcyzowego znajduje się w </w:t>
      </w:r>
      <w:r w:rsidRPr="00C810DD">
        <w:rPr>
          <w:rFonts w:asciiTheme="majorHAnsi" w:hAnsiTheme="majorHAnsi" w:cstheme="majorHAnsi"/>
          <w:sz w:val="24"/>
          <w:szCs w:val="24"/>
          <w:lang w:eastAsia="pl-PL"/>
        </w:rPr>
        <w:t>z</w:t>
      </w:r>
      <w:r w:rsidRPr="00C810DD">
        <w:rPr>
          <w:rFonts w:asciiTheme="majorHAnsi" w:hAnsiTheme="majorHAnsi" w:cstheme="majorHAnsi"/>
          <w:sz w:val="24"/>
          <w:szCs w:val="24"/>
          <w:lang w:val="x-none" w:eastAsia="pl-PL"/>
        </w:rPr>
        <w:t xml:space="preserve">ałączniku nr 1 do SWZ dla każdego </w:t>
      </w:r>
      <w:r w:rsidRPr="00C810DD">
        <w:rPr>
          <w:rFonts w:asciiTheme="majorHAnsi" w:hAnsiTheme="majorHAnsi" w:cstheme="majorHAnsi"/>
          <w:sz w:val="24"/>
          <w:szCs w:val="24"/>
          <w:lang w:eastAsia="pl-PL"/>
        </w:rPr>
        <w:t>PPG</w:t>
      </w:r>
      <w:r w:rsidRPr="00C810DD">
        <w:rPr>
          <w:rFonts w:asciiTheme="majorHAnsi" w:hAnsiTheme="majorHAnsi" w:cstheme="majorHAnsi"/>
          <w:sz w:val="24"/>
          <w:szCs w:val="24"/>
          <w:lang w:val="x-none" w:eastAsia="pl-PL"/>
        </w:rPr>
        <w:t xml:space="preserve"> osobno.</w:t>
      </w:r>
    </w:p>
    <w:p w14:paraId="59A632CA"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val="x-none" w:eastAsia="pl-PL"/>
        </w:rPr>
      </w:pPr>
      <w:bookmarkStart w:id="27" w:name="_Hlk61954191"/>
    </w:p>
    <w:bookmarkEnd w:id="27"/>
    <w:p w14:paraId="57F75EF3" w14:textId="77777777" w:rsidR="007107CA" w:rsidRPr="00E239A4" w:rsidRDefault="007107CA" w:rsidP="007107CA">
      <w:pPr>
        <w:pStyle w:val="Akapitzlist"/>
        <w:numPr>
          <w:ilvl w:val="1"/>
          <w:numId w:val="16"/>
        </w:numPr>
        <w:spacing w:before="240" w:after="12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8027BE0" w14:textId="77777777" w:rsidR="007107CA" w:rsidRPr="00E239A4" w:rsidRDefault="007107CA" w:rsidP="007107CA">
      <w:pPr>
        <w:pStyle w:val="Nagwek1"/>
        <w:spacing w:after="120" w:line="264" w:lineRule="auto"/>
        <w:ind w:left="426" w:hanging="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Opis kryteriów oceny ofert, wraz z podaniem wag tych kryteriów, i sposobu oceny ofert, wybór najkorzystniejszej oferty</w:t>
      </w:r>
    </w:p>
    <w:p w14:paraId="225713EC" w14:textId="77777777" w:rsidR="007107CA" w:rsidRPr="00175AAC" w:rsidRDefault="007107CA" w:rsidP="007107CA">
      <w:pPr>
        <w:pStyle w:val="Akapitzlist"/>
        <w:numPr>
          <w:ilvl w:val="1"/>
          <w:numId w:val="17"/>
        </w:numPr>
        <w:tabs>
          <w:tab w:val="num" w:pos="567"/>
        </w:tabs>
        <w:spacing w:before="240" w:after="120" w:line="264" w:lineRule="auto"/>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 xml:space="preserve">Przy wyborze najkorzystniejszej oferty Zamawiający będzie się kierował kryterium ceny oferty brutto za realizację przedmiotu zamówienia obliczonej przez Wykonawcę zgodnie zobowiązującymi przepisami prawa, zasadami określonymi </w:t>
      </w:r>
      <w:r w:rsidRPr="00175AAC">
        <w:rPr>
          <w:rFonts w:asciiTheme="majorHAnsi" w:hAnsiTheme="majorHAnsi" w:cstheme="majorHAnsi"/>
          <w:sz w:val="24"/>
          <w:szCs w:val="24"/>
          <w:lang w:val="x-none" w:eastAsia="pl-PL"/>
        </w:rPr>
        <w:lastRenderedPageBreak/>
        <w:t xml:space="preserve">w Rozdziale </w:t>
      </w:r>
      <w:r w:rsidRPr="00175AAC">
        <w:rPr>
          <w:rFonts w:asciiTheme="majorHAnsi" w:hAnsiTheme="majorHAnsi" w:cstheme="majorHAnsi"/>
          <w:sz w:val="24"/>
          <w:szCs w:val="24"/>
          <w:lang w:eastAsia="pl-PL"/>
        </w:rPr>
        <w:t>16</w:t>
      </w:r>
      <w:r w:rsidRPr="00175AAC">
        <w:rPr>
          <w:rFonts w:asciiTheme="majorHAnsi" w:hAnsiTheme="majorHAnsi" w:cstheme="majorHAnsi"/>
          <w:sz w:val="24"/>
          <w:szCs w:val="24"/>
          <w:lang w:val="x-none" w:eastAsia="pl-PL"/>
        </w:rPr>
        <w:t xml:space="preserve"> SWZ i podanej w formularzu ofertowym (wzór – </w:t>
      </w:r>
      <w:r w:rsidRPr="00175AAC">
        <w:rPr>
          <w:rFonts w:asciiTheme="majorHAnsi" w:hAnsiTheme="majorHAnsi" w:cstheme="majorHAnsi"/>
          <w:sz w:val="24"/>
          <w:szCs w:val="24"/>
          <w:lang w:eastAsia="pl-PL"/>
        </w:rPr>
        <w:t xml:space="preserve">wg załącznika </w:t>
      </w:r>
      <w:r w:rsidRPr="00175AAC">
        <w:rPr>
          <w:rFonts w:asciiTheme="majorHAnsi" w:hAnsiTheme="majorHAnsi" w:cstheme="majorHAnsi"/>
          <w:sz w:val="24"/>
          <w:szCs w:val="24"/>
          <w:lang w:val="x-none" w:eastAsia="pl-PL"/>
        </w:rPr>
        <w:t xml:space="preserve"> nr </w:t>
      </w:r>
      <w:r w:rsidRPr="00175AAC">
        <w:rPr>
          <w:rFonts w:asciiTheme="majorHAnsi" w:hAnsiTheme="majorHAnsi" w:cstheme="majorHAnsi"/>
          <w:sz w:val="24"/>
          <w:szCs w:val="24"/>
          <w:lang w:eastAsia="pl-PL"/>
        </w:rPr>
        <w:t>3</w:t>
      </w:r>
      <w:r w:rsidRPr="00175AAC">
        <w:rPr>
          <w:rFonts w:asciiTheme="majorHAnsi" w:hAnsiTheme="majorHAnsi" w:cstheme="majorHAnsi"/>
          <w:sz w:val="24"/>
          <w:szCs w:val="24"/>
          <w:lang w:val="x-none" w:eastAsia="pl-PL"/>
        </w:rPr>
        <w:t xml:space="preserve"> do SWZ).</w:t>
      </w:r>
    </w:p>
    <w:tbl>
      <w:tblPr>
        <w:tblW w:w="8646" w:type="dxa"/>
        <w:tblInd w:w="421" w:type="dxa"/>
        <w:tblLayout w:type="fixed"/>
        <w:tblLook w:val="0000" w:firstRow="0" w:lastRow="0" w:firstColumn="0" w:lastColumn="0" w:noHBand="0" w:noVBand="0"/>
      </w:tblPr>
      <w:tblGrid>
        <w:gridCol w:w="708"/>
        <w:gridCol w:w="1560"/>
        <w:gridCol w:w="3260"/>
        <w:gridCol w:w="1417"/>
        <w:gridCol w:w="1701"/>
      </w:tblGrid>
      <w:tr w:rsidR="007107CA" w:rsidRPr="00A0570B" w14:paraId="7A9DB8DB" w14:textId="77777777" w:rsidTr="00C27086">
        <w:trPr>
          <w:trHeight w:val="1270"/>
        </w:trPr>
        <w:tc>
          <w:tcPr>
            <w:tcW w:w="708" w:type="dxa"/>
            <w:tcBorders>
              <w:top w:val="single" w:sz="4" w:space="0" w:color="000000"/>
              <w:left w:val="single" w:sz="4" w:space="0" w:color="000000"/>
              <w:bottom w:val="single" w:sz="4" w:space="0" w:color="000000"/>
            </w:tcBorders>
            <w:shd w:val="clear" w:color="auto" w:fill="auto"/>
            <w:vAlign w:val="center"/>
          </w:tcPr>
          <w:p w14:paraId="01A40C85"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L.p.</w:t>
            </w:r>
          </w:p>
        </w:tc>
        <w:tc>
          <w:tcPr>
            <w:tcW w:w="1560" w:type="dxa"/>
            <w:tcBorders>
              <w:top w:val="single" w:sz="4" w:space="0" w:color="000000"/>
              <w:left w:val="single" w:sz="4" w:space="0" w:color="000000"/>
              <w:bottom w:val="single" w:sz="4" w:space="0" w:color="000000"/>
            </w:tcBorders>
            <w:shd w:val="clear" w:color="auto" w:fill="auto"/>
            <w:vAlign w:val="center"/>
          </w:tcPr>
          <w:p w14:paraId="0D80FE3F"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Kryterium</w:t>
            </w:r>
          </w:p>
        </w:tc>
        <w:tc>
          <w:tcPr>
            <w:tcW w:w="3260" w:type="dxa"/>
            <w:tcBorders>
              <w:top w:val="single" w:sz="4" w:space="0" w:color="000000"/>
              <w:left w:val="single" w:sz="4" w:space="0" w:color="000000"/>
              <w:bottom w:val="single" w:sz="4" w:space="0" w:color="000000"/>
            </w:tcBorders>
            <w:shd w:val="clear" w:color="auto" w:fill="auto"/>
            <w:vAlign w:val="center"/>
          </w:tcPr>
          <w:p w14:paraId="28A665A5"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Opis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371C"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Waga</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CE5EF"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76270">
              <w:rPr>
                <w:rFonts w:asciiTheme="majorHAnsi" w:eastAsia="SimSun" w:hAnsiTheme="majorHAnsi" w:cstheme="majorHAnsi"/>
                <w:lang w:eastAsia="zh-CN"/>
              </w:rPr>
              <w:t>Maksymalna ilość punktów jaką może otrzymać wykonawca</w:t>
            </w:r>
          </w:p>
        </w:tc>
      </w:tr>
      <w:tr w:rsidR="007107CA" w:rsidRPr="00A0570B" w14:paraId="2F335FCA" w14:textId="77777777" w:rsidTr="00C4414C">
        <w:trPr>
          <w:trHeight w:val="737"/>
        </w:trPr>
        <w:tc>
          <w:tcPr>
            <w:tcW w:w="708" w:type="dxa"/>
            <w:tcBorders>
              <w:top w:val="single" w:sz="4" w:space="0" w:color="000000"/>
              <w:left w:val="single" w:sz="4" w:space="0" w:color="000000"/>
              <w:bottom w:val="single" w:sz="4" w:space="0" w:color="000000"/>
            </w:tcBorders>
            <w:shd w:val="clear" w:color="auto" w:fill="auto"/>
            <w:vAlign w:val="center"/>
          </w:tcPr>
          <w:p w14:paraId="0FC9A681" w14:textId="77777777" w:rsidR="007107CA" w:rsidRPr="00A0570B" w:rsidRDefault="007107CA" w:rsidP="00C4414C">
            <w:pPr>
              <w:suppressAutoHyphens/>
              <w:autoSpaceDE w:val="0"/>
              <w:spacing w:before="240" w:after="12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1.</w:t>
            </w:r>
          </w:p>
        </w:tc>
        <w:tc>
          <w:tcPr>
            <w:tcW w:w="1560" w:type="dxa"/>
            <w:tcBorders>
              <w:top w:val="single" w:sz="4" w:space="0" w:color="000000"/>
              <w:left w:val="single" w:sz="4" w:space="0" w:color="000000"/>
              <w:bottom w:val="single" w:sz="4" w:space="0" w:color="000000"/>
            </w:tcBorders>
            <w:shd w:val="clear" w:color="auto" w:fill="auto"/>
            <w:vAlign w:val="center"/>
          </w:tcPr>
          <w:p w14:paraId="4605652D" w14:textId="77777777" w:rsidR="007107CA" w:rsidRPr="00A0570B" w:rsidRDefault="007107CA" w:rsidP="00C4414C">
            <w:pPr>
              <w:suppressAutoHyphens/>
              <w:autoSpaceDE w:val="0"/>
              <w:spacing w:before="240" w:after="120" w:line="264" w:lineRule="auto"/>
              <w:rPr>
                <w:rFonts w:asciiTheme="majorHAnsi" w:eastAsia="SimSun" w:hAnsiTheme="majorHAnsi" w:cstheme="majorHAnsi"/>
                <w:lang w:eastAsia="zh-CN"/>
              </w:rPr>
            </w:pPr>
            <w:r w:rsidRPr="00A0570B">
              <w:rPr>
                <w:rFonts w:asciiTheme="majorHAnsi" w:eastAsia="SimSun" w:hAnsiTheme="majorHAnsi" w:cstheme="majorHAnsi"/>
                <w:lang w:eastAsia="zh-CN"/>
              </w:rPr>
              <w:t>Cena</w:t>
            </w:r>
            <w:r>
              <w:rPr>
                <w:rFonts w:asciiTheme="majorHAnsi" w:eastAsia="SimSun" w:hAnsiTheme="majorHAnsi" w:cstheme="majorHAnsi"/>
                <w:lang w:eastAsia="zh-CN"/>
              </w:rPr>
              <w:t xml:space="preserve"> </w:t>
            </w:r>
            <w:r w:rsidRPr="00A0570B">
              <w:rPr>
                <w:rFonts w:asciiTheme="majorHAnsi" w:eastAsia="SimSun" w:hAnsiTheme="majorHAnsi" w:cstheme="majorHAnsi"/>
                <w:lang w:eastAsia="zh-CN"/>
              </w:rPr>
              <w:t>oferty brutto</w:t>
            </w:r>
          </w:p>
        </w:tc>
        <w:tc>
          <w:tcPr>
            <w:tcW w:w="3260" w:type="dxa"/>
            <w:tcBorders>
              <w:top w:val="single" w:sz="4" w:space="0" w:color="000000"/>
              <w:left w:val="single" w:sz="4" w:space="0" w:color="000000"/>
              <w:bottom w:val="single" w:sz="4" w:space="0" w:color="000000"/>
            </w:tcBorders>
            <w:shd w:val="clear" w:color="auto" w:fill="auto"/>
            <w:vAlign w:val="center"/>
          </w:tcPr>
          <w:p w14:paraId="58073FAB" w14:textId="77777777" w:rsidR="007107CA" w:rsidRPr="00A0570B" w:rsidRDefault="007107CA" w:rsidP="00C4414C">
            <w:pPr>
              <w:suppressAutoHyphens/>
              <w:autoSpaceDE w:val="0"/>
              <w:spacing w:before="240" w:after="12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 xml:space="preserve">Cena </w:t>
            </w:r>
            <w:r>
              <w:rPr>
                <w:rFonts w:asciiTheme="majorHAnsi" w:eastAsia="SimSun" w:hAnsiTheme="majorHAnsi" w:cstheme="majorHAnsi"/>
                <w:lang w:eastAsia="zh-CN"/>
              </w:rPr>
              <w:t>oferty brutto</w:t>
            </w:r>
            <w:r w:rsidRPr="00A0570B">
              <w:rPr>
                <w:rFonts w:asciiTheme="majorHAnsi" w:eastAsia="SimSun" w:hAnsiTheme="majorHAnsi" w:cstheme="majorHAnsi"/>
                <w:lang w:eastAsia="zh-CN"/>
              </w:rPr>
              <w:t xml:space="preserve"> za realizację przedmiotu zamówienia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7889"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100</w:t>
            </w:r>
            <w:r>
              <w:rPr>
                <w:rFonts w:asciiTheme="majorHAnsi" w:eastAsia="SimSun" w:hAnsiTheme="majorHAnsi" w:cstheme="majorHAnsi"/>
                <w:lang w:eastAsia="zh-CN"/>
              </w:rPr>
              <w:t>,00</w:t>
            </w:r>
            <w:r w:rsidRPr="00A0570B">
              <w:rPr>
                <w:rFonts w:asciiTheme="majorHAnsi" w:eastAsia="SimSun" w:hAnsiTheme="majorHAnsi" w:cstheme="majorHAnsi"/>
                <w:lang w:eastAsia="zh-CN"/>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A76EB73" w14:textId="77777777" w:rsidR="007107CA" w:rsidRPr="00A0570B" w:rsidRDefault="007107CA" w:rsidP="00C4414C">
            <w:pPr>
              <w:suppressAutoHyphens/>
              <w:autoSpaceDE w:val="0"/>
              <w:spacing w:before="240" w:after="120" w:line="264" w:lineRule="auto"/>
              <w:jc w:val="center"/>
              <w:rPr>
                <w:rFonts w:asciiTheme="majorHAnsi" w:eastAsia="SimSun" w:hAnsiTheme="majorHAnsi" w:cstheme="majorHAnsi"/>
                <w:lang w:eastAsia="zh-CN"/>
              </w:rPr>
            </w:pPr>
            <w:r>
              <w:rPr>
                <w:rFonts w:asciiTheme="majorHAnsi" w:eastAsia="SimSun" w:hAnsiTheme="majorHAnsi" w:cstheme="majorHAnsi"/>
                <w:lang w:eastAsia="zh-CN"/>
              </w:rPr>
              <w:t>100,00</w:t>
            </w:r>
          </w:p>
        </w:tc>
      </w:tr>
    </w:tbl>
    <w:p w14:paraId="60EE8705" w14:textId="77777777" w:rsidR="007107CA" w:rsidRPr="00175AAC"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 xml:space="preserve">Zamawiający za najkorzystniejszą uzna ofertę </w:t>
      </w:r>
      <w:r w:rsidRPr="00175AAC">
        <w:rPr>
          <w:rFonts w:asciiTheme="majorHAnsi" w:hAnsiTheme="majorHAnsi" w:cstheme="majorHAnsi"/>
          <w:sz w:val="24"/>
          <w:szCs w:val="24"/>
          <w:lang w:eastAsia="pl-PL"/>
        </w:rPr>
        <w:t>z najniższą ceną, wśród ofert nie odrzuconych i wykonawców, którzy nie zostali wykluczeni z postępowania o udzielenie zamówienia.</w:t>
      </w:r>
    </w:p>
    <w:p w14:paraId="39BEC553" w14:textId="77777777" w:rsidR="007107CA" w:rsidRDefault="007107CA" w:rsidP="007107CA">
      <w:pPr>
        <w:pStyle w:val="Akapitzlist"/>
        <w:spacing w:before="240" w:after="120"/>
        <w:ind w:left="1134"/>
        <w:jc w:val="both"/>
        <w:rPr>
          <w:rFonts w:asciiTheme="majorHAnsi" w:hAnsiTheme="majorHAnsi" w:cstheme="majorHAnsi"/>
          <w:sz w:val="24"/>
          <w:szCs w:val="24"/>
          <w:lang w:val="x-none" w:eastAsia="pl-PL"/>
        </w:rPr>
      </w:pPr>
    </w:p>
    <w:p w14:paraId="66A4DA51"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Maksymalna liczba punktów w kryterium równa jest określonej wadze kryterium w %</w:t>
      </w:r>
      <w:r w:rsidRPr="00E239A4">
        <w:rPr>
          <w:rFonts w:asciiTheme="majorHAnsi" w:hAnsiTheme="majorHAnsi" w:cstheme="majorHAnsi"/>
          <w:sz w:val="24"/>
          <w:szCs w:val="24"/>
          <w:lang w:eastAsia="pl-PL"/>
        </w:rPr>
        <w:t>.</w:t>
      </w:r>
    </w:p>
    <w:p w14:paraId="5D58351C" w14:textId="77777777" w:rsidR="007107CA" w:rsidRPr="00E239A4" w:rsidRDefault="007107CA" w:rsidP="007107CA">
      <w:pPr>
        <w:pStyle w:val="Akapitzlist"/>
        <w:spacing w:before="240" w:after="120"/>
        <w:ind w:left="1134"/>
        <w:jc w:val="both"/>
        <w:rPr>
          <w:rFonts w:asciiTheme="majorHAnsi" w:hAnsiTheme="majorHAnsi" w:cstheme="majorHAnsi"/>
          <w:sz w:val="24"/>
          <w:szCs w:val="24"/>
          <w:lang w:val="x-none" w:eastAsia="pl-PL"/>
        </w:rPr>
      </w:pPr>
      <w:bookmarkStart w:id="28" w:name="_Hlk528924443"/>
    </w:p>
    <w:p w14:paraId="1BFA4B4A"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Uzyskana liczba punktów w ramach kryterium zaokrąglana będzie do drugiego miejsca po przecinku - jeżeli trzecia cyfra po przecinku (i/lub następna) jest mniejsza od 5 wynik zostanie zaokrąglony w dół, a jeżeli cyfra jest równa lub większa od 5 wynik zostanie zaokrąglony w górę.  Przyznawanie ilości punktów poszczególnym ofertom odbywać się będzie wg następującej zasady:</w:t>
      </w:r>
    </w:p>
    <w:bookmarkEnd w:id="28"/>
    <w:p w14:paraId="00A2705B" w14:textId="328245DF" w:rsidR="00815BDB" w:rsidRPr="00C61E78" w:rsidRDefault="00815BDB" w:rsidP="00815BDB">
      <w:pPr>
        <w:pStyle w:val="Akapitzlist"/>
        <w:suppressAutoHyphens/>
        <w:autoSpaceDE w:val="0"/>
        <w:spacing w:before="240" w:after="120" w:line="264" w:lineRule="auto"/>
        <w:ind w:left="3969"/>
        <w:jc w:val="both"/>
        <w:rPr>
          <w:rFonts w:asciiTheme="majorHAnsi" w:eastAsia="Times New Roman" w:hAnsiTheme="majorHAnsi" w:cstheme="majorHAnsi"/>
          <w:sz w:val="32"/>
          <w:szCs w:val="32"/>
          <w:vertAlign w:val="subscript"/>
          <w:lang w:eastAsia="zh-CN"/>
        </w:rPr>
      </w:pPr>
      <w:r w:rsidRPr="00C61E78">
        <w:rPr>
          <w:rFonts w:asciiTheme="majorHAnsi" w:eastAsia="Times New Roman" w:hAnsiTheme="majorHAnsi" w:cstheme="majorHAnsi"/>
          <w:sz w:val="32"/>
          <w:szCs w:val="32"/>
          <w:vertAlign w:val="superscript"/>
          <w:lang w:eastAsia="zh-CN"/>
        </w:rPr>
        <w:t>C =</w:t>
      </w:r>
      <w:r w:rsidRPr="00C61E78">
        <w:rPr>
          <w:rFonts w:asciiTheme="majorHAnsi" w:eastAsia="Times New Roman" w:hAnsiTheme="majorHAnsi" w:cstheme="majorHAnsi"/>
          <w:sz w:val="32"/>
          <w:szCs w:val="32"/>
          <w:vertAlign w:val="subscript"/>
          <w:lang w:eastAsia="zh-CN"/>
        </w:rPr>
        <w:t xml:space="preserve">   </w:t>
      </w:r>
      <w:r w:rsidRPr="00C61E78">
        <w:rPr>
          <w:rFonts w:eastAsia="Calibri"/>
          <w:noProof/>
          <w:position w:val="-8"/>
          <w:sz w:val="24"/>
          <w:szCs w:val="24"/>
          <w:lang w:eastAsia="pl-PL"/>
        </w:rPr>
        <w:drawing>
          <wp:inline distT="0" distB="0" distL="0" distR="0" wp14:anchorId="72BD1452" wp14:editId="5AC16FA5">
            <wp:extent cx="431800" cy="31750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61E78">
        <w:rPr>
          <w:rFonts w:asciiTheme="majorHAnsi" w:eastAsia="Times New Roman" w:hAnsiTheme="majorHAnsi" w:cstheme="majorHAnsi"/>
          <w:sz w:val="32"/>
          <w:szCs w:val="32"/>
          <w:vertAlign w:val="subscript"/>
          <w:lang w:eastAsia="zh-CN"/>
        </w:rPr>
        <w:t xml:space="preserve">   </w:t>
      </w:r>
      <w:r w:rsidRPr="00C61E78">
        <w:rPr>
          <w:rFonts w:asciiTheme="majorHAnsi" w:eastAsia="Times New Roman" w:hAnsiTheme="majorHAnsi" w:cstheme="majorHAnsi"/>
          <w:sz w:val="32"/>
          <w:szCs w:val="32"/>
          <w:vertAlign w:val="superscript"/>
          <w:lang w:eastAsia="zh-CN"/>
        </w:rPr>
        <w:t>x 100 pkt</w:t>
      </w:r>
      <w:r w:rsidR="00C27086">
        <w:rPr>
          <w:rFonts w:asciiTheme="majorHAnsi" w:eastAsia="Times New Roman" w:hAnsiTheme="majorHAnsi" w:cstheme="majorHAnsi"/>
          <w:sz w:val="32"/>
          <w:szCs w:val="32"/>
          <w:vertAlign w:val="superscript"/>
          <w:lang w:eastAsia="zh-CN"/>
        </w:rPr>
        <w:t xml:space="preserve"> </w:t>
      </w:r>
    </w:p>
    <w:p w14:paraId="3FD8E025" w14:textId="77777777" w:rsidR="007107CA" w:rsidRPr="00E239A4" w:rsidRDefault="007107CA" w:rsidP="007107CA">
      <w:pPr>
        <w:pStyle w:val="Akapitzlist"/>
        <w:spacing w:before="240" w:after="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g</w:t>
      </w:r>
      <w:r w:rsidRPr="00E239A4">
        <w:rPr>
          <w:rFonts w:asciiTheme="majorHAnsi" w:hAnsiTheme="majorHAnsi" w:cstheme="majorHAnsi"/>
          <w:sz w:val="24"/>
          <w:szCs w:val="24"/>
          <w:lang w:eastAsia="pl-PL"/>
        </w:rPr>
        <w:t>dzie:</w:t>
      </w:r>
    </w:p>
    <w:p w14:paraId="7E1BC966"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               ilość punktów, jakie otrzyma wybrana oferta i za kryterium: „cena”,</w:t>
      </w:r>
    </w:p>
    <w:p w14:paraId="0B0A45B8" w14:textId="77777777" w:rsidR="007107CA" w:rsidRPr="00E239A4" w:rsidRDefault="007107CA" w:rsidP="007107CA">
      <w:pPr>
        <w:pStyle w:val="Akapitzlist"/>
        <w:spacing w:before="240" w:after="12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 xml:space="preserve"> of. min   </w:t>
      </w:r>
      <w:r>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lang w:eastAsia="pl-PL"/>
        </w:rPr>
        <w:t>najniższa cena  oferty brutto spośród ofert nie podlegających odrzuceniu i   złożonych przez wykonawców, którzy nie podlegali wykluczeniu w danym etapie badania i oceny ofert,</w:t>
      </w:r>
    </w:p>
    <w:p w14:paraId="24215A78" w14:textId="77777777" w:rsidR="007107CA" w:rsidRPr="00E239A4" w:rsidRDefault="007107CA" w:rsidP="007107CA">
      <w:pPr>
        <w:pStyle w:val="Akapitzlist"/>
        <w:spacing w:before="240" w:after="12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 xml:space="preserve">of. bad           </w:t>
      </w:r>
      <w:r w:rsidRPr="00E239A4">
        <w:rPr>
          <w:rFonts w:asciiTheme="majorHAnsi" w:hAnsiTheme="majorHAnsi" w:cstheme="majorHAnsi"/>
          <w:sz w:val="24"/>
          <w:szCs w:val="24"/>
          <w:lang w:eastAsia="pl-PL"/>
        </w:rPr>
        <w:t>cena brutto oferty badanej.</w:t>
      </w:r>
    </w:p>
    <w:p w14:paraId="2E987108" w14:textId="77777777" w:rsidR="007107CA" w:rsidRPr="00E239A4" w:rsidRDefault="007107CA" w:rsidP="007107CA">
      <w:pPr>
        <w:pStyle w:val="Akapitzlist"/>
        <w:spacing w:before="240" w:after="120"/>
        <w:ind w:left="1134"/>
        <w:jc w:val="both"/>
        <w:rPr>
          <w:rFonts w:asciiTheme="majorHAnsi" w:hAnsiTheme="majorHAnsi" w:cstheme="majorHAnsi"/>
          <w:sz w:val="24"/>
          <w:szCs w:val="24"/>
          <w:highlight w:val="yellow"/>
          <w:lang w:val="x-none" w:eastAsia="pl-PL"/>
        </w:rPr>
      </w:pPr>
    </w:p>
    <w:p w14:paraId="293505AB"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Zamawiający udzieli zamówienia wykonawcy, którego oferta odpowiada wszystkim wymaganiom określonym w </w:t>
      </w:r>
      <w:r>
        <w:rPr>
          <w:rFonts w:asciiTheme="majorHAnsi" w:hAnsiTheme="majorHAnsi" w:cstheme="majorHAnsi"/>
          <w:sz w:val="24"/>
          <w:szCs w:val="24"/>
          <w:lang w:eastAsia="pl-PL"/>
        </w:rPr>
        <w:t>u</w:t>
      </w:r>
      <w:r w:rsidRPr="00E239A4">
        <w:rPr>
          <w:rFonts w:asciiTheme="majorHAnsi" w:hAnsiTheme="majorHAnsi" w:cstheme="majorHAnsi"/>
          <w:sz w:val="24"/>
          <w:szCs w:val="24"/>
          <w:lang w:val="x-none" w:eastAsia="pl-PL"/>
        </w:rPr>
        <w:t xml:space="preserve">stawie </w:t>
      </w:r>
      <w:r>
        <w:rPr>
          <w:rFonts w:asciiTheme="majorHAnsi" w:hAnsiTheme="majorHAnsi" w:cstheme="majorHAnsi"/>
          <w:sz w:val="24"/>
          <w:szCs w:val="24"/>
          <w:lang w:eastAsia="pl-PL"/>
        </w:rPr>
        <w:t>Pzp</w:t>
      </w:r>
      <w:r w:rsidRPr="00E239A4">
        <w:rPr>
          <w:rFonts w:asciiTheme="majorHAnsi" w:hAnsiTheme="majorHAnsi" w:cstheme="majorHAnsi"/>
          <w:sz w:val="24"/>
          <w:szCs w:val="24"/>
          <w:lang w:val="x-none" w:eastAsia="pl-PL"/>
        </w:rPr>
        <w:t xml:space="preserve"> oraz w niniejszej </w:t>
      </w:r>
      <w:r>
        <w:rPr>
          <w:rFonts w:asciiTheme="majorHAnsi" w:hAnsiTheme="majorHAnsi" w:cstheme="majorHAnsi"/>
          <w:sz w:val="24"/>
          <w:szCs w:val="24"/>
          <w:lang w:eastAsia="pl-PL"/>
        </w:rPr>
        <w:t>SWZ</w:t>
      </w:r>
      <w:r w:rsidRPr="00E239A4">
        <w:rPr>
          <w:rFonts w:asciiTheme="majorHAnsi" w:hAnsiTheme="majorHAnsi" w:cstheme="majorHAnsi"/>
          <w:sz w:val="24"/>
          <w:szCs w:val="24"/>
          <w:lang w:val="x-none" w:eastAsia="pl-PL"/>
        </w:rPr>
        <w:t xml:space="preserve"> i została oceniona jako najkorzystniejsza w oparciu o podane w ogłoszeniu o zamówieniu i </w:t>
      </w:r>
      <w:r>
        <w:rPr>
          <w:rFonts w:asciiTheme="majorHAnsi" w:hAnsiTheme="majorHAnsi" w:cstheme="majorHAnsi"/>
          <w:sz w:val="24"/>
          <w:szCs w:val="24"/>
          <w:lang w:eastAsia="pl-PL"/>
        </w:rPr>
        <w:t xml:space="preserve">SWZ </w:t>
      </w:r>
      <w:r w:rsidRPr="00E239A4">
        <w:rPr>
          <w:rFonts w:asciiTheme="majorHAnsi" w:hAnsiTheme="majorHAnsi" w:cstheme="majorHAnsi"/>
          <w:sz w:val="24"/>
          <w:szCs w:val="24"/>
          <w:lang w:val="x-none" w:eastAsia="pl-PL"/>
        </w:rPr>
        <w:t>kryteria wyboru.</w:t>
      </w:r>
    </w:p>
    <w:p w14:paraId="722728B7" w14:textId="77777777" w:rsidR="007107CA" w:rsidRPr="00E239A4" w:rsidRDefault="007107CA" w:rsidP="007107CA">
      <w:pPr>
        <w:pStyle w:val="Akapitzlist"/>
        <w:spacing w:before="240" w:after="120"/>
        <w:ind w:left="1134"/>
        <w:jc w:val="both"/>
        <w:rPr>
          <w:rFonts w:asciiTheme="majorHAnsi" w:hAnsiTheme="majorHAnsi" w:cstheme="majorHAnsi"/>
          <w:sz w:val="24"/>
          <w:szCs w:val="24"/>
          <w:highlight w:val="yellow"/>
          <w:lang w:val="x-none" w:eastAsia="pl-PL"/>
        </w:rPr>
      </w:pPr>
    </w:p>
    <w:p w14:paraId="6351EC24"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58DCFE10" w14:textId="77777777" w:rsidR="007107CA" w:rsidRPr="00E239A4" w:rsidRDefault="007107CA" w:rsidP="007107CA">
      <w:pPr>
        <w:pStyle w:val="Akapitzlist"/>
        <w:jc w:val="both"/>
        <w:rPr>
          <w:rFonts w:asciiTheme="majorHAnsi" w:hAnsiTheme="majorHAnsi" w:cstheme="majorHAnsi"/>
          <w:sz w:val="24"/>
          <w:szCs w:val="24"/>
          <w:lang w:val="x-none" w:eastAsia="pl-PL"/>
        </w:rPr>
      </w:pPr>
    </w:p>
    <w:p w14:paraId="310B959D"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 xml:space="preserve">Jeżeli termin związania ofertą upłynął przed wyborem najkorzystniejszej oferty, zamawiający wzywa wykonawcę, którego oferta otrzymała najwyższą ocenę, do </w:t>
      </w:r>
      <w:r w:rsidRPr="00E239A4">
        <w:rPr>
          <w:rFonts w:asciiTheme="majorHAnsi" w:hAnsiTheme="majorHAnsi" w:cstheme="majorHAnsi"/>
          <w:sz w:val="24"/>
          <w:szCs w:val="24"/>
          <w:lang w:eastAsia="pl-PL"/>
        </w:rPr>
        <w:lastRenderedPageBreak/>
        <w:t>wyrażenia, w wyznaczonym przez zamawiającego terminie, pisemnej zgody na wybór jego oferty.</w:t>
      </w:r>
    </w:p>
    <w:p w14:paraId="24776DCC" w14:textId="77777777" w:rsidR="007107CA" w:rsidRPr="00E239A4" w:rsidRDefault="007107CA" w:rsidP="007107CA">
      <w:pPr>
        <w:pStyle w:val="Akapitzlist"/>
        <w:spacing w:before="240" w:after="120"/>
        <w:ind w:left="1134"/>
        <w:jc w:val="both"/>
        <w:rPr>
          <w:rFonts w:asciiTheme="majorHAnsi" w:hAnsiTheme="majorHAnsi" w:cstheme="majorHAnsi"/>
          <w:sz w:val="24"/>
          <w:szCs w:val="24"/>
          <w:lang w:val="x-none" w:eastAsia="pl-PL"/>
        </w:rPr>
      </w:pPr>
    </w:p>
    <w:p w14:paraId="14BBE2B6" w14:textId="77777777" w:rsidR="007107CA" w:rsidRPr="00E239A4" w:rsidRDefault="007107CA" w:rsidP="007107CA">
      <w:pPr>
        <w:pStyle w:val="Akapitzlist"/>
        <w:numPr>
          <w:ilvl w:val="1"/>
          <w:numId w:val="17"/>
        </w:numPr>
        <w:spacing w:before="240" w:after="120"/>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W przypadku braku zgody, o której mowa w pkt 1</w:t>
      </w:r>
      <w:r>
        <w:rPr>
          <w:rFonts w:asciiTheme="majorHAnsi" w:hAnsiTheme="majorHAnsi" w:cstheme="majorHAnsi"/>
          <w:sz w:val="24"/>
          <w:szCs w:val="24"/>
          <w:lang w:eastAsia="pl-PL"/>
        </w:rPr>
        <w:t>7.</w:t>
      </w:r>
      <w:r w:rsidRPr="00E239A4">
        <w:rPr>
          <w:rFonts w:asciiTheme="majorHAnsi" w:hAnsiTheme="majorHAnsi" w:cstheme="majorHAnsi"/>
          <w:sz w:val="24"/>
          <w:szCs w:val="24"/>
          <w:lang w:eastAsia="pl-PL"/>
        </w:rPr>
        <w:t>7., zamawiający zwraca się o wyrażenie takiej zgody do kolejnego wykonawcy, którego oferta została najwyżej oceniona, chyba że zachodzą przesłanki do unieważnienia postępowania.</w:t>
      </w:r>
    </w:p>
    <w:p w14:paraId="38A01A2A" w14:textId="66F03D91" w:rsidR="00507FFB" w:rsidRPr="006B5FD1" w:rsidRDefault="005979E5" w:rsidP="00FC29A2">
      <w:pPr>
        <w:pStyle w:val="Nagwek1"/>
        <w:numPr>
          <w:ilvl w:val="0"/>
          <w:numId w:val="32"/>
        </w:numPr>
        <w:spacing w:after="120" w:line="264" w:lineRule="auto"/>
        <w:ind w:left="567" w:hanging="567"/>
        <w:jc w:val="both"/>
        <w:rPr>
          <w:rFonts w:cstheme="majorHAnsi"/>
          <w:b/>
          <w:bCs/>
          <w:color w:val="auto"/>
          <w:sz w:val="24"/>
          <w:szCs w:val="24"/>
        </w:rPr>
      </w:pPr>
      <w:bookmarkStart w:id="29"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1EF68766" w:rsidR="00507FFB" w:rsidRPr="006B5FD1" w:rsidRDefault="00507FFB" w:rsidP="00112EDF">
      <w:pPr>
        <w:spacing w:before="240" w:after="120" w:line="264" w:lineRule="auto"/>
        <w:ind w:left="567"/>
        <w:jc w:val="both"/>
        <w:rPr>
          <w:rFonts w:asciiTheme="majorHAnsi" w:hAnsiTheme="majorHAnsi" w:cstheme="majorHAnsi"/>
          <w:sz w:val="24"/>
          <w:szCs w:val="24"/>
        </w:rPr>
      </w:pPr>
      <w:bookmarkStart w:id="30" w:name="_Hlk63943285"/>
      <w:bookmarkEnd w:id="29"/>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bookmarkEnd w:id="30"/>
    <w:p w14:paraId="27FD4770" w14:textId="470EDF20" w:rsidR="00F35EB9" w:rsidRPr="006B5FD1" w:rsidRDefault="00507FF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26479109" w14:textId="135E3701" w:rsidR="00C56C12" w:rsidRPr="006B5FD1" w:rsidRDefault="003D6E79" w:rsidP="00824229">
      <w:pPr>
        <w:spacing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 xml:space="preserve">wymaga   od  </w:t>
      </w:r>
      <w:r w:rsidR="00BC1FE4" w:rsidRPr="006B5FD1">
        <w:rPr>
          <w:rFonts w:asciiTheme="majorHAnsi" w:hAnsiTheme="majorHAnsi" w:cstheme="majorHAnsi"/>
          <w:sz w:val="24"/>
          <w:szCs w:val="24"/>
        </w:rPr>
        <w:t>w</w:t>
      </w:r>
      <w:r w:rsidRPr="006B5FD1">
        <w:rPr>
          <w:rFonts w:asciiTheme="majorHAnsi" w:hAnsiTheme="majorHAnsi" w:cstheme="majorHAnsi"/>
          <w:sz w:val="24"/>
          <w:szCs w:val="24"/>
        </w:rPr>
        <w:t>ykonawców   wniesienia   wadium</w:t>
      </w:r>
      <w:r w:rsidR="00824229" w:rsidRPr="006B5FD1">
        <w:rPr>
          <w:rFonts w:asciiTheme="majorHAnsi" w:hAnsiTheme="majorHAnsi" w:cstheme="majorHAnsi"/>
          <w:sz w:val="24"/>
          <w:szCs w:val="24"/>
        </w:rPr>
        <w:t>.</w:t>
      </w:r>
      <w:r w:rsidRPr="006B5FD1">
        <w:rPr>
          <w:rFonts w:asciiTheme="majorHAnsi" w:hAnsiTheme="majorHAnsi" w:cstheme="majorHAnsi"/>
          <w:sz w:val="24"/>
          <w:szCs w:val="24"/>
        </w:rPr>
        <w:t xml:space="preserve">   </w:t>
      </w:r>
    </w:p>
    <w:p w14:paraId="068BC24C" w14:textId="129599B6" w:rsidR="00F35EB9" w:rsidRPr="006B5FD1" w:rsidRDefault="00507FFB" w:rsidP="00EC4BC1">
      <w:pPr>
        <w:pStyle w:val="Nagwek1"/>
        <w:numPr>
          <w:ilvl w:val="0"/>
          <w:numId w:val="32"/>
        </w:numPr>
        <w:spacing w:after="120" w:line="264" w:lineRule="auto"/>
        <w:ind w:left="426" w:hanging="426"/>
        <w:jc w:val="both"/>
        <w:rPr>
          <w:rFonts w:cstheme="majorHAnsi"/>
          <w:b/>
          <w:bCs/>
          <w:color w:val="auto"/>
          <w:sz w:val="24"/>
          <w:szCs w:val="24"/>
        </w:rPr>
      </w:pPr>
      <w:bookmarkStart w:id="31" w:name="_Hlk63943334"/>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7777777" w:rsidR="00824229" w:rsidRPr="006B5FD1" w:rsidRDefault="00824229" w:rsidP="00824229">
      <w:pPr>
        <w:pStyle w:val="Akapitzlist"/>
        <w:spacing w:before="240" w:after="120" w:line="264" w:lineRule="auto"/>
        <w:ind w:left="426"/>
        <w:jc w:val="both"/>
        <w:rPr>
          <w:rFonts w:asciiTheme="majorHAnsi" w:hAnsiTheme="majorHAnsi" w:cstheme="majorHAnsi"/>
          <w:sz w:val="24"/>
          <w:szCs w:val="24"/>
        </w:rPr>
      </w:pPr>
      <w:bookmarkStart w:id="32" w:name="_Hlk63943344"/>
      <w:bookmarkEnd w:id="31"/>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3" w:name="_Hlk63943402"/>
      <w:bookmarkEnd w:id="32"/>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3D3CF3">
      <w:pPr>
        <w:pStyle w:val="Akapitzlist"/>
        <w:numPr>
          <w:ilvl w:val="1"/>
          <w:numId w:val="18"/>
        </w:numPr>
        <w:spacing w:before="240" w:after="120"/>
        <w:ind w:left="1134" w:hanging="708"/>
        <w:jc w:val="both"/>
        <w:rPr>
          <w:rFonts w:asciiTheme="majorHAnsi" w:hAnsiTheme="majorHAnsi" w:cstheme="majorHAnsi"/>
          <w:sz w:val="24"/>
          <w:szCs w:val="24"/>
        </w:rPr>
      </w:pPr>
      <w:bookmarkStart w:id="34" w:name="_Hlk63943410"/>
      <w:bookmarkEnd w:id="33"/>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B5FD1" w:rsidRDefault="0029494A" w:rsidP="003D3CF3">
      <w:pPr>
        <w:pStyle w:val="Akapitzlist"/>
        <w:numPr>
          <w:ilvl w:val="1"/>
          <w:numId w:val="18"/>
        </w:numPr>
        <w:suppressAutoHyphens/>
        <w:autoSpaceDE w:val="0"/>
        <w:spacing w:before="240" w:after="12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57660DF3" w14:textId="06E38217"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5" w:name="_Hlk63943459"/>
      <w:bookmarkEnd w:id="34"/>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753B7430" w:rsidR="0029494A" w:rsidRPr="006B5FD1"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6" w:name="_Hlk63943466"/>
      <w:bookmarkEnd w:id="35"/>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36"/>
    <w:p w14:paraId="43176140" w14:textId="008673A1" w:rsidR="00F35EB9"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67EE6A9B" w:rsidR="005979E5" w:rsidRPr="006B5FD1" w:rsidRDefault="005979E5" w:rsidP="00F37803">
      <w:pPr>
        <w:spacing w:before="240" w:after="12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7"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4D7699E9" w:rsidR="005979E5" w:rsidRPr="006B5FD1" w:rsidRDefault="005979E5" w:rsidP="00F37803">
      <w:pPr>
        <w:spacing w:before="240" w:after="120" w:line="264" w:lineRule="auto"/>
        <w:ind w:left="426"/>
        <w:jc w:val="both"/>
        <w:rPr>
          <w:rFonts w:asciiTheme="majorHAnsi" w:hAnsiTheme="majorHAnsi" w:cstheme="majorHAnsi"/>
          <w:sz w:val="24"/>
          <w:szCs w:val="24"/>
        </w:rPr>
      </w:pPr>
      <w:bookmarkStart w:id="38" w:name="_Hlk63943494"/>
      <w:bookmarkEnd w:id="37"/>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bookmarkStart w:id="39" w:name="_Hlk63943509"/>
      <w:bookmarkEnd w:id="38"/>
      <w:r w:rsidRPr="006B5FD1">
        <w:rPr>
          <w:rFonts w:cstheme="majorHAnsi"/>
          <w:b/>
          <w:bCs/>
          <w:color w:val="auto"/>
          <w:sz w:val="24"/>
          <w:szCs w:val="24"/>
        </w:rPr>
        <w:lastRenderedPageBreak/>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08D2E29C" w:rsidR="004730CE" w:rsidRDefault="004730CE" w:rsidP="00F37803">
      <w:pPr>
        <w:spacing w:before="240" w:after="120" w:line="264" w:lineRule="auto"/>
        <w:ind w:left="426"/>
        <w:jc w:val="both"/>
        <w:rPr>
          <w:rFonts w:asciiTheme="majorHAnsi" w:hAnsiTheme="majorHAnsi" w:cstheme="majorHAnsi"/>
          <w:sz w:val="24"/>
          <w:szCs w:val="24"/>
        </w:rPr>
      </w:pPr>
      <w:bookmarkStart w:id="40" w:name="_Hlk63943518"/>
      <w:bookmarkEnd w:id="39"/>
      <w:r w:rsidRPr="004730CE">
        <w:rPr>
          <w:rFonts w:asciiTheme="majorHAnsi" w:hAnsiTheme="majorHAnsi" w:cstheme="majorHAnsi"/>
          <w:sz w:val="24"/>
          <w:szCs w:val="24"/>
        </w:rPr>
        <w:t>Zamawiający nie dopuszcza i nie wymaga dołączenia katalogów elektronicznych do oferty.</w:t>
      </w:r>
    </w:p>
    <w:bookmarkEnd w:id="40"/>
    <w:p w14:paraId="08F44729" w14:textId="7EEDD5DC" w:rsidR="005A6E6B" w:rsidRPr="006B5FD1" w:rsidRDefault="005A6E6B" w:rsidP="00EC4BC1">
      <w:pPr>
        <w:pStyle w:val="Nagwek1"/>
        <w:numPr>
          <w:ilvl w:val="0"/>
          <w:numId w:val="3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481FD9E6" w:rsidR="005979E5" w:rsidRPr="006B5FD1" w:rsidRDefault="005979E5" w:rsidP="00824229">
      <w:pPr>
        <w:tabs>
          <w:tab w:val="left" w:pos="426"/>
        </w:tabs>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39D584DF" w14:textId="6F2469F5"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bookmarkStart w:id="41" w:name="_Hlk63943533"/>
      <w:r w:rsidRPr="006B5FD1">
        <w:rPr>
          <w:rFonts w:eastAsia="Times New Roman" w:cstheme="majorHAnsi"/>
          <w:b/>
          <w:bCs/>
          <w:color w:val="auto"/>
          <w:sz w:val="24"/>
          <w:szCs w:val="24"/>
          <w:lang w:eastAsia="pl-PL"/>
        </w:rPr>
        <w:t>Umowa ramowa</w:t>
      </w:r>
    </w:p>
    <w:p w14:paraId="6301D6E2" w14:textId="57D9FE0E" w:rsidR="00571DE6" w:rsidRPr="006B5FD1" w:rsidRDefault="00571DE6" w:rsidP="00571DE6">
      <w:pPr>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3D3CF3">
      <w:pPr>
        <w:pStyle w:val="Nagwek1"/>
        <w:numPr>
          <w:ilvl w:val="0"/>
          <w:numId w:val="19"/>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B5FD1" w:rsidRDefault="00EB0A64" w:rsidP="00EB0A64">
      <w:pPr>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3D3CF3">
      <w:pPr>
        <w:pStyle w:val="Nagwek1"/>
        <w:numPr>
          <w:ilvl w:val="0"/>
          <w:numId w:val="19"/>
        </w:numPr>
        <w:spacing w:before="120"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569ECDE7" w:rsidR="008B290D" w:rsidRPr="006B5FD1" w:rsidRDefault="008B290D" w:rsidP="00BD3F7E">
      <w:pPr>
        <w:spacing w:before="120" w:after="12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2691683" w14:textId="701EC902" w:rsidR="003C6D50" w:rsidRPr="006B5FD1" w:rsidRDefault="003C6D50" w:rsidP="00C1615B">
      <w:pPr>
        <w:pStyle w:val="Nagwek1"/>
        <w:numPr>
          <w:ilvl w:val="0"/>
          <w:numId w:val="19"/>
        </w:numPr>
        <w:spacing w:before="120" w:after="12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64722777" w:rsidR="003C6D50" w:rsidRPr="006B5FD1" w:rsidRDefault="003C6D50" w:rsidP="00BD3F7E">
      <w:pPr>
        <w:spacing w:before="120" w:after="120" w:line="264" w:lineRule="auto"/>
        <w:ind w:left="426"/>
        <w:jc w:val="both"/>
        <w:rPr>
          <w:rFonts w:asciiTheme="majorHAnsi" w:hAnsiTheme="majorHAnsi" w:cstheme="majorHAnsi"/>
          <w:sz w:val="24"/>
          <w:szCs w:val="24"/>
        </w:rPr>
      </w:pPr>
      <w:bookmarkStart w:id="42" w:name="_Hlk63943541"/>
      <w:bookmarkEnd w:id="41"/>
      <w:r w:rsidRPr="006B5FD1">
        <w:rPr>
          <w:rFonts w:asciiTheme="majorHAnsi" w:hAnsiTheme="majorHAnsi" w:cstheme="majorHAnsi"/>
          <w:sz w:val="24"/>
          <w:szCs w:val="24"/>
        </w:rPr>
        <w:t>Zamawiający nie przewiduje udzielenia zamówień, o których mowa w art. 214 ust. 1 pkt 8) ustawy Pzp.</w:t>
      </w:r>
    </w:p>
    <w:bookmarkEnd w:id="42"/>
    <w:p w14:paraId="508A1CB9" w14:textId="52EA526E" w:rsidR="00A34559" w:rsidRPr="006B5FD1" w:rsidRDefault="00A34559" w:rsidP="00EC4BC1">
      <w:pPr>
        <w:pStyle w:val="Nagwek1"/>
        <w:numPr>
          <w:ilvl w:val="0"/>
          <w:numId w:val="33"/>
        </w:numPr>
        <w:spacing w:before="12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47122CB3" w:rsidR="00A34559" w:rsidRPr="006B5FD1" w:rsidRDefault="008B290D" w:rsidP="00EC4BC1">
      <w:pPr>
        <w:pStyle w:val="Akapitzlist"/>
        <w:numPr>
          <w:ilvl w:val="0"/>
          <w:numId w:val="26"/>
        </w:numPr>
        <w:spacing w:before="120"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 xml:space="preserve">2 </w:t>
      </w:r>
      <w:r w:rsidR="00A34559" w:rsidRPr="006B5FD1">
        <w:rPr>
          <w:rFonts w:asciiTheme="majorHAnsi" w:hAnsiTheme="majorHAnsi" w:cstheme="majorHAnsi"/>
          <w:sz w:val="24"/>
          <w:szCs w:val="24"/>
        </w:rPr>
        <w:t>do SWZ.</w:t>
      </w:r>
    </w:p>
    <w:p w14:paraId="75D4231A" w14:textId="77777777" w:rsidR="008B290D" w:rsidRPr="006B5FD1" w:rsidRDefault="008B290D" w:rsidP="008B290D">
      <w:pPr>
        <w:pStyle w:val="Akapitzlist"/>
        <w:spacing w:after="0"/>
        <w:ind w:left="1146"/>
        <w:jc w:val="both"/>
        <w:rPr>
          <w:rFonts w:asciiTheme="majorHAnsi" w:hAnsiTheme="majorHAnsi" w:cstheme="majorHAnsi"/>
          <w:sz w:val="24"/>
          <w:szCs w:val="24"/>
        </w:rPr>
      </w:pPr>
    </w:p>
    <w:p w14:paraId="683C66E9" w14:textId="6827FB16" w:rsidR="00882C31" w:rsidRPr="006B5FD1" w:rsidRDefault="00485539" w:rsidP="00EC4BC1">
      <w:pPr>
        <w:pStyle w:val="Akapitzlist"/>
        <w:numPr>
          <w:ilvl w:val="0"/>
          <w:numId w:val="26"/>
        </w:numPr>
        <w:spacing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6B3C110E" w14:textId="134914D1" w:rsidR="005979E5" w:rsidRPr="006B5FD1" w:rsidRDefault="005979E5" w:rsidP="00EC4BC1">
      <w:pPr>
        <w:pStyle w:val="Nagwek1"/>
        <w:numPr>
          <w:ilvl w:val="0"/>
          <w:numId w:val="33"/>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3D3CF3">
      <w:pPr>
        <w:pStyle w:val="Akapitzlist"/>
        <w:numPr>
          <w:ilvl w:val="1"/>
          <w:numId w:val="23"/>
        </w:numPr>
        <w:spacing w:after="0"/>
        <w:ind w:left="993" w:hanging="567"/>
        <w:jc w:val="both"/>
        <w:rPr>
          <w:rFonts w:asciiTheme="majorHAnsi" w:hAnsiTheme="majorHAnsi" w:cstheme="majorHAnsi"/>
          <w:sz w:val="24"/>
          <w:szCs w:val="24"/>
          <w:lang w:eastAsia="pl-PL"/>
        </w:rPr>
      </w:pPr>
      <w:bookmarkStart w:id="43"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3"/>
    <w:p w14:paraId="0D8CA900" w14:textId="1E55D19A" w:rsidR="003B0EDB" w:rsidRPr="006B5FD1" w:rsidRDefault="003B0EDB" w:rsidP="003D3CF3">
      <w:pPr>
        <w:pStyle w:val="Akapitzlist"/>
        <w:numPr>
          <w:ilvl w:val="2"/>
          <w:numId w:val="23"/>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3D3CF3">
      <w:pPr>
        <w:pStyle w:val="Akapitzlist"/>
        <w:numPr>
          <w:ilvl w:val="2"/>
          <w:numId w:val="23"/>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175AAC">
      <w:pPr>
        <w:pStyle w:val="Akapitzlist"/>
        <w:spacing w:after="0"/>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5E91E624" w:rsidR="003B0EDB" w:rsidRPr="006B5FD1" w:rsidRDefault="003B0EDB" w:rsidP="00824229">
      <w:pPr>
        <w:pStyle w:val="Akapitzlist"/>
        <w:numPr>
          <w:ilvl w:val="1"/>
          <w:numId w:val="23"/>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824229">
      <w:pPr>
        <w:pStyle w:val="Akapitzlist"/>
        <w:spacing w:before="240" w:after="120"/>
        <w:ind w:left="993" w:hanging="567"/>
        <w:jc w:val="both"/>
        <w:rPr>
          <w:rFonts w:asciiTheme="majorHAnsi" w:hAnsiTheme="majorHAnsi" w:cstheme="majorHAnsi"/>
          <w:sz w:val="24"/>
          <w:szCs w:val="24"/>
          <w:lang w:eastAsia="pl-PL"/>
        </w:rPr>
      </w:pPr>
    </w:p>
    <w:p w14:paraId="55561C56" w14:textId="64C7C308" w:rsidR="00AF79A6" w:rsidRPr="006B5FD1" w:rsidRDefault="00AF79A6" w:rsidP="00824229">
      <w:pPr>
        <w:pStyle w:val="Akapitzlist"/>
        <w:numPr>
          <w:ilvl w:val="1"/>
          <w:numId w:val="23"/>
        </w:numPr>
        <w:spacing w:after="0"/>
        <w:ind w:left="993" w:hanging="567"/>
        <w:jc w:val="both"/>
        <w:rPr>
          <w:rFonts w:asciiTheme="majorHAnsi" w:hAnsiTheme="majorHAnsi" w:cstheme="majorHAnsi"/>
          <w:b/>
          <w:sz w:val="24"/>
          <w:szCs w:val="24"/>
          <w:lang w:eastAsia="pl-PL"/>
        </w:rPr>
      </w:pPr>
      <w:bookmarkStart w:id="44" w:name="_Hlk62219254"/>
      <w:r w:rsidRPr="006B5FD1">
        <w:rPr>
          <w:rFonts w:asciiTheme="majorHAnsi" w:hAnsiTheme="majorHAnsi" w:cstheme="majorHAnsi"/>
          <w:sz w:val="24"/>
          <w:szCs w:val="24"/>
          <w:lang w:eastAsia="pl-PL"/>
        </w:rPr>
        <w:t xml:space="preserve">Wykonawca przed podpisaniem umowy winien: </w:t>
      </w:r>
    </w:p>
    <w:p w14:paraId="59A90954" w14:textId="3EA5ABB8" w:rsidR="00ED7A36" w:rsidRPr="00ED7A36" w:rsidRDefault="00ED7A36" w:rsidP="00ED7A36">
      <w:pPr>
        <w:pStyle w:val="Akapitzlist"/>
        <w:numPr>
          <w:ilvl w:val="2"/>
          <w:numId w:val="23"/>
        </w:numPr>
        <w:spacing w:after="120"/>
        <w:ind w:left="1701"/>
        <w:jc w:val="both"/>
        <w:rPr>
          <w:rFonts w:asciiTheme="majorHAnsi" w:hAnsiTheme="majorHAnsi" w:cstheme="majorHAnsi"/>
          <w:b/>
          <w:sz w:val="24"/>
          <w:szCs w:val="24"/>
          <w:lang w:eastAsia="pl-PL"/>
        </w:rPr>
      </w:pPr>
      <w:r w:rsidRPr="00ED7A36">
        <w:rPr>
          <w:rFonts w:asciiTheme="majorHAnsi" w:hAnsiTheme="majorHAnsi" w:cstheme="majorHAnsi"/>
          <w:sz w:val="24"/>
          <w:szCs w:val="24"/>
          <w:lang w:eastAsia="pl-PL"/>
        </w:rPr>
        <w:t>Przedstawić zamawiającemu dokument stwierdzający, iż osoba/osoby, które  będą podpisywały umowę posiadają prawo do reprezentowania Wykonawcy, o ile wcześniej takiego dokumentu nie złożył,</w:t>
      </w:r>
    </w:p>
    <w:p w14:paraId="44D7C0BE" w14:textId="7E44DCB8" w:rsidR="00ED7A36" w:rsidRPr="00ED7A36" w:rsidRDefault="00ED7A36" w:rsidP="00ED7A36">
      <w:pPr>
        <w:pStyle w:val="Akapitzlist"/>
        <w:numPr>
          <w:ilvl w:val="2"/>
          <w:numId w:val="23"/>
        </w:numPr>
        <w:spacing w:before="240" w:after="120"/>
        <w:ind w:left="1701"/>
        <w:jc w:val="both"/>
        <w:rPr>
          <w:rFonts w:asciiTheme="majorHAnsi" w:hAnsiTheme="majorHAnsi" w:cstheme="majorHAnsi"/>
          <w:b/>
          <w:sz w:val="24"/>
          <w:szCs w:val="24"/>
          <w:lang w:eastAsia="pl-PL"/>
        </w:rPr>
      </w:pPr>
      <w:r w:rsidRPr="00ED7A36">
        <w:rPr>
          <w:rFonts w:asciiTheme="majorHAnsi" w:hAnsiTheme="majorHAnsi" w:cstheme="majorHAnsi"/>
          <w:sz w:val="24"/>
          <w:szCs w:val="24"/>
          <w:lang w:eastAsia="pl-PL"/>
        </w:rPr>
        <w:t>Umowę regulującą współpracę – w przypadku złożenia oferty przez wykonawców wspólnie ubiegających się o zamówienie,</w:t>
      </w:r>
    </w:p>
    <w:p w14:paraId="240A2213" w14:textId="295CC3C1" w:rsidR="00ED7A36" w:rsidRPr="00ED7A36" w:rsidRDefault="00ED7A36" w:rsidP="00ED7A36">
      <w:pPr>
        <w:pStyle w:val="Akapitzlist"/>
        <w:numPr>
          <w:ilvl w:val="2"/>
          <w:numId w:val="23"/>
        </w:numPr>
        <w:spacing w:before="240" w:after="120"/>
        <w:ind w:left="1701"/>
        <w:jc w:val="both"/>
        <w:rPr>
          <w:rFonts w:asciiTheme="majorHAnsi" w:hAnsiTheme="majorHAnsi" w:cstheme="majorHAnsi"/>
          <w:b/>
          <w:sz w:val="24"/>
          <w:szCs w:val="24"/>
          <w:lang w:eastAsia="pl-PL"/>
        </w:rPr>
      </w:pPr>
      <w:r>
        <w:rPr>
          <w:rFonts w:asciiTheme="majorHAnsi" w:hAnsiTheme="majorHAnsi" w:cstheme="majorHAnsi"/>
          <w:sz w:val="24"/>
          <w:szCs w:val="24"/>
          <w:lang w:eastAsia="pl-PL"/>
        </w:rPr>
        <w:t>P</w:t>
      </w:r>
      <w:r w:rsidRPr="00ED7A36">
        <w:rPr>
          <w:rFonts w:asciiTheme="majorHAnsi" w:hAnsiTheme="majorHAnsi" w:cstheme="majorHAnsi"/>
          <w:sz w:val="24"/>
          <w:szCs w:val="24"/>
          <w:lang w:eastAsia="pl-PL"/>
        </w:rPr>
        <w:t>rzesłać przy użyciu środków komunikacji elektronicznej umowę/-y na kompleksową dostawę gazu przygotowaną do podpisu przez zamawiającego z uwzględnieniem wszystkich zapisów wynikających z niniejszej  SWZ,</w:t>
      </w:r>
    </w:p>
    <w:p w14:paraId="33C9FFB4" w14:textId="7F6F704D" w:rsidR="00ED7A36" w:rsidRDefault="00ED7A36" w:rsidP="00ED7A36">
      <w:pPr>
        <w:pStyle w:val="Akapitzlist"/>
        <w:numPr>
          <w:ilvl w:val="2"/>
          <w:numId w:val="23"/>
        </w:numPr>
        <w:spacing w:before="240" w:after="120"/>
        <w:ind w:left="1701"/>
        <w:jc w:val="both"/>
        <w:rPr>
          <w:rFonts w:asciiTheme="majorHAnsi" w:hAnsiTheme="majorHAnsi" w:cstheme="majorHAnsi"/>
          <w:sz w:val="24"/>
          <w:szCs w:val="24"/>
          <w:lang w:eastAsia="pl-PL"/>
        </w:rPr>
      </w:pPr>
      <w:r w:rsidRPr="00ED7A36">
        <w:rPr>
          <w:rFonts w:asciiTheme="majorHAnsi" w:hAnsiTheme="majorHAnsi" w:cstheme="majorHAnsi"/>
          <w:sz w:val="24"/>
          <w:szCs w:val="24"/>
          <w:lang w:eastAsia="pl-PL"/>
        </w:rPr>
        <w:t>Przekazać zamawiającemu informacje dotyczące osób podpisujących umowę oraz osób upoważnionych do kontaktów w ramach realizacji umowy.</w:t>
      </w:r>
    </w:p>
    <w:p w14:paraId="71343B39" w14:textId="77777777" w:rsidR="00ED7A36" w:rsidRPr="00ED7A36" w:rsidRDefault="00ED7A36" w:rsidP="00ED7A36">
      <w:pPr>
        <w:pStyle w:val="Akapitzlist"/>
        <w:spacing w:before="240" w:after="120"/>
        <w:ind w:left="1701"/>
        <w:jc w:val="both"/>
        <w:rPr>
          <w:rFonts w:asciiTheme="majorHAnsi" w:hAnsiTheme="majorHAnsi" w:cstheme="majorHAnsi"/>
          <w:sz w:val="24"/>
          <w:szCs w:val="24"/>
          <w:lang w:eastAsia="pl-PL"/>
        </w:rPr>
      </w:pPr>
    </w:p>
    <w:p w14:paraId="1051F93C" w14:textId="40EF1DF5" w:rsidR="00485539" w:rsidRPr="006B5FD1" w:rsidRDefault="00485539" w:rsidP="00C1615B">
      <w:pPr>
        <w:pStyle w:val="Akapitzlist"/>
        <w:numPr>
          <w:ilvl w:val="1"/>
          <w:numId w:val="45"/>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44"/>
    <w:p w14:paraId="5B5F632F" w14:textId="3D21A2DE" w:rsidR="00822529" w:rsidRPr="006B5FD1" w:rsidRDefault="00822529" w:rsidP="003D3CF3">
      <w:pPr>
        <w:pStyle w:val="Nagwek1"/>
        <w:numPr>
          <w:ilvl w:val="0"/>
          <w:numId w:val="24"/>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bookmarkStart w:id="45"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8826A5">
      <w:pPr>
        <w:pStyle w:val="Akapitzlist"/>
        <w:rPr>
          <w:rFonts w:asciiTheme="majorHAnsi" w:hAnsiTheme="majorHAnsi" w:cstheme="majorHAnsi"/>
          <w:sz w:val="24"/>
          <w:szCs w:val="24"/>
        </w:rPr>
      </w:pPr>
    </w:p>
    <w:p w14:paraId="51FA89BB" w14:textId="27B40AF3" w:rsidR="009A6FD7" w:rsidRPr="006B5FD1" w:rsidRDefault="009A6FD7" w:rsidP="003D3CF3">
      <w:pPr>
        <w:pStyle w:val="Akapitzlist"/>
        <w:numPr>
          <w:ilvl w:val="1"/>
          <w:numId w:val="24"/>
        </w:numPr>
        <w:spacing w:before="240" w:after="120"/>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3D3CF3">
      <w:pPr>
        <w:pStyle w:val="Akapitzlist"/>
        <w:numPr>
          <w:ilvl w:val="2"/>
          <w:numId w:val="24"/>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 xml:space="preserve">omniemywa się, że zamawiający mógł zapoznać się z treścią odwołania przed upływem terminu do jego wniesienia, jeżeli przekazanie odpowiednio </w:t>
      </w:r>
      <w:r w:rsidR="009A6FD7" w:rsidRPr="006B5FD1">
        <w:rPr>
          <w:rFonts w:asciiTheme="majorHAnsi" w:hAnsiTheme="majorHAnsi" w:cstheme="majorHAnsi"/>
          <w:sz w:val="24"/>
          <w:szCs w:val="24"/>
        </w:rPr>
        <w:lastRenderedPageBreak/>
        <w:t>odwołania albo jego kopii nastąpiło przed upływem terminu do jego wniesienia przy użyciu środków komunikacji elektronicznej.</w:t>
      </w:r>
    </w:p>
    <w:p w14:paraId="2F91BEFB" w14:textId="77777777" w:rsidR="008826A5" w:rsidRPr="006B5FD1"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B5FD1" w:rsidRDefault="009A6FD7"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B5FD1" w:rsidRDefault="005C497B" w:rsidP="003D3CF3">
      <w:pPr>
        <w:pStyle w:val="Akapitzlist"/>
        <w:numPr>
          <w:ilvl w:val="1"/>
          <w:numId w:val="24"/>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B5FD1" w:rsidRDefault="005C497B" w:rsidP="003D3CF3">
      <w:pPr>
        <w:pStyle w:val="Akapitzlist"/>
        <w:numPr>
          <w:ilvl w:val="1"/>
          <w:numId w:val="24"/>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3D3CF3">
      <w:pPr>
        <w:pStyle w:val="Akapitzlist"/>
        <w:numPr>
          <w:ilvl w:val="2"/>
          <w:numId w:val="24"/>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B5FD1" w:rsidRDefault="00521B3B" w:rsidP="003D3CF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B5FD1" w:rsidRDefault="00521B3B" w:rsidP="003D3CF3">
      <w:pPr>
        <w:pStyle w:val="Akapitzlist"/>
        <w:numPr>
          <w:ilvl w:val="1"/>
          <w:numId w:val="24"/>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3D3CF3">
      <w:pPr>
        <w:pStyle w:val="Akapitzlist"/>
        <w:numPr>
          <w:ilvl w:val="0"/>
          <w:numId w:val="20"/>
        </w:numPr>
        <w:spacing w:before="240" w:after="120"/>
        <w:ind w:left="2410" w:hanging="425"/>
        <w:jc w:val="both"/>
        <w:rPr>
          <w:rFonts w:asciiTheme="majorHAnsi" w:hAnsiTheme="majorHAnsi" w:cstheme="majorHAnsi"/>
          <w:sz w:val="24"/>
          <w:szCs w:val="24"/>
        </w:rPr>
      </w:pPr>
      <w:r w:rsidRPr="006B5FD1">
        <w:rPr>
          <w:rFonts w:asciiTheme="majorHAnsi" w:hAnsiTheme="majorHAnsi" w:cstheme="majorHAnsi"/>
          <w:sz w:val="24"/>
          <w:szCs w:val="24"/>
        </w:rPr>
        <w:lastRenderedPageBreak/>
        <w:t>nie opublikował w Dzienniku Urzędowym Unii Europejskiej ogłoszenia o udzieleniu zamówienia.</w:t>
      </w:r>
    </w:p>
    <w:p w14:paraId="44202773" w14:textId="77777777" w:rsidR="00521B3B" w:rsidRPr="006B5FD1" w:rsidRDefault="00521B3B" w:rsidP="003D3CF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3D3CF3">
      <w:pPr>
        <w:pStyle w:val="Akapitzlist"/>
        <w:numPr>
          <w:ilvl w:val="2"/>
          <w:numId w:val="24"/>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B5FD1" w:rsidRDefault="00E071CC" w:rsidP="00843083">
      <w:pPr>
        <w:pStyle w:val="Akapitzlist"/>
        <w:numPr>
          <w:ilvl w:val="1"/>
          <w:numId w:val="24"/>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3D3CF3">
      <w:pPr>
        <w:pStyle w:val="Akapitzlist"/>
        <w:numPr>
          <w:ilvl w:val="2"/>
          <w:numId w:val="24"/>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B5FD1" w:rsidRDefault="00E071CC" w:rsidP="003D3CF3">
      <w:pPr>
        <w:pStyle w:val="Akapitzlist"/>
        <w:numPr>
          <w:ilvl w:val="1"/>
          <w:numId w:val="24"/>
        </w:numPr>
        <w:tabs>
          <w:tab w:val="left" w:pos="1418"/>
        </w:tabs>
        <w:spacing w:before="240" w:after="120"/>
        <w:ind w:left="1134" w:hanging="708"/>
        <w:jc w:val="both"/>
        <w:rPr>
          <w:rFonts w:asciiTheme="majorHAnsi" w:hAnsiTheme="majorHAnsi" w:cstheme="majorHAnsi"/>
          <w:sz w:val="24"/>
          <w:szCs w:val="24"/>
        </w:rPr>
      </w:pPr>
      <w:r w:rsidRPr="006B5FD1">
        <w:rPr>
          <w:rFonts w:asciiTheme="majorHAnsi" w:hAnsiTheme="majorHAnsi" w:cstheme="majorHAnsi"/>
          <w:sz w:val="24"/>
          <w:szCs w:val="24"/>
        </w:rPr>
        <w:lastRenderedPageBreak/>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B5FD1" w:rsidRDefault="00E071CC" w:rsidP="003D3CF3">
      <w:pPr>
        <w:pStyle w:val="Akapitzlist"/>
        <w:numPr>
          <w:ilvl w:val="1"/>
          <w:numId w:val="24"/>
        </w:numPr>
        <w:tabs>
          <w:tab w:val="left" w:pos="1134"/>
        </w:tabs>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bookmarkEnd w:id="45"/>
    <w:p w14:paraId="4E6618B3" w14:textId="1B81F924" w:rsidR="003A7CD7" w:rsidRPr="006B5FD1" w:rsidRDefault="003A7CD7" w:rsidP="003D3CF3">
      <w:pPr>
        <w:pStyle w:val="Nagwek1"/>
        <w:numPr>
          <w:ilvl w:val="0"/>
          <w:numId w:val="24"/>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A575B72" w:rsidR="00FC5A3C" w:rsidRPr="006B5FD1" w:rsidRDefault="00FC5A3C" w:rsidP="00FC5A3C">
      <w:pPr>
        <w:pStyle w:val="Akapitzlist"/>
        <w:ind w:left="360"/>
        <w:rPr>
          <w:rFonts w:asciiTheme="majorHAnsi" w:hAnsiTheme="majorHAnsi" w:cstheme="majorHAnsi"/>
          <w:sz w:val="24"/>
          <w:szCs w:val="24"/>
          <w:lang w:eastAsia="pl-PL"/>
        </w:rPr>
      </w:pPr>
      <w:bookmarkStart w:id="46" w:name="_Hlk68507235"/>
      <w:r w:rsidRPr="006B5FD1">
        <w:rPr>
          <w:rFonts w:asciiTheme="majorHAnsi" w:hAnsiTheme="majorHAnsi" w:cstheme="majorHAnsi"/>
          <w:sz w:val="24"/>
          <w:szCs w:val="24"/>
          <w:lang w:eastAsia="pl-PL"/>
        </w:rPr>
        <w:t>Zamawiający nie przewiduje wymagań wskazanych w art. 95 Pzp.</w:t>
      </w:r>
    </w:p>
    <w:bookmarkEnd w:id="46"/>
    <w:p w14:paraId="2E65335F" w14:textId="511C3496" w:rsidR="00822529" w:rsidRPr="006B5FD1" w:rsidRDefault="00822529" w:rsidP="003D3CF3">
      <w:pPr>
        <w:pStyle w:val="Nagwek1"/>
        <w:numPr>
          <w:ilvl w:val="0"/>
          <w:numId w:val="24"/>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77696B5A" w14:textId="77777777" w:rsidR="00AA625B" w:rsidRPr="00AA625B" w:rsidRDefault="00AA625B" w:rsidP="00AA625B">
      <w:pPr>
        <w:numPr>
          <w:ilvl w:val="0"/>
          <w:numId w:val="47"/>
        </w:numPr>
        <w:suppressAutoHyphens/>
        <w:spacing w:after="0" w:line="240" w:lineRule="atLeast"/>
        <w:jc w:val="both"/>
        <w:rPr>
          <w:rFonts w:asciiTheme="majorHAnsi" w:eastAsia="Calibri" w:hAnsiTheme="majorHAnsi" w:cstheme="majorHAnsi"/>
          <w:b/>
          <w:bCs/>
          <w:kern w:val="32"/>
          <w:sz w:val="24"/>
          <w:szCs w:val="24"/>
          <w:lang w:val="x-none" w:eastAsia="pl-PL"/>
        </w:rPr>
      </w:pPr>
      <w:r w:rsidRPr="00AA625B">
        <w:rPr>
          <w:rFonts w:asciiTheme="majorHAnsi" w:eastAsia="Calibri" w:hAnsiTheme="majorHAnsi" w:cstheme="majorHAnsi"/>
          <w:b/>
          <w:bCs/>
          <w:kern w:val="32"/>
          <w:sz w:val="24"/>
          <w:szCs w:val="24"/>
          <w:lang w:val="x-none" w:eastAsia="pl-PL"/>
        </w:rPr>
        <w:t>INFORMACJA DOTYCZĄCA PRZETWARZANIA DANYCH OSOBOWYCH</w:t>
      </w:r>
    </w:p>
    <w:p w14:paraId="22485E73" w14:textId="77777777" w:rsidR="00AA625B" w:rsidRPr="00AA625B" w:rsidRDefault="00AA625B" w:rsidP="00AA625B">
      <w:pPr>
        <w:numPr>
          <w:ilvl w:val="1"/>
          <w:numId w:val="47"/>
        </w:numPr>
        <w:spacing w:after="0" w:line="240" w:lineRule="auto"/>
        <w:jc w:val="both"/>
        <w:rPr>
          <w:rFonts w:asciiTheme="majorHAnsi" w:eastAsia="Calibri" w:hAnsiTheme="majorHAnsi" w:cstheme="majorHAnsi"/>
          <w:sz w:val="24"/>
          <w:szCs w:val="24"/>
          <w:lang w:val="x-none" w:eastAsia="pl-PL"/>
        </w:rPr>
      </w:pPr>
      <w:r w:rsidRPr="00AA625B">
        <w:rPr>
          <w:rFonts w:asciiTheme="majorHAnsi" w:eastAsia="Calibri" w:hAnsiTheme="majorHAnsi" w:cstheme="majorHAnsi"/>
          <w:b/>
          <w:sz w:val="24"/>
          <w:szCs w:val="24"/>
          <w:lang w:val="x-none" w:eastAsia="pl-PL"/>
        </w:rPr>
        <w:t>Zamawiający informuje, że zgodnie  wynikającą z art. 13 Rozporządzenia 2016/679:</w:t>
      </w:r>
      <w:r w:rsidRPr="00AA625B">
        <w:rPr>
          <w:rFonts w:asciiTheme="majorHAnsi" w:eastAsia="Calibri" w:hAnsiTheme="majorHAnsi" w:cstheme="majorHAnsi"/>
          <w:sz w:val="24"/>
          <w:szCs w:val="24"/>
          <w:lang w:val="x-none" w:eastAsia="pl-PL"/>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4D5C13E7" w14:textId="77777777" w:rsidR="00AA625B" w:rsidRPr="00AA625B" w:rsidRDefault="00AA625B" w:rsidP="00AA625B">
      <w:pPr>
        <w:numPr>
          <w:ilvl w:val="0"/>
          <w:numId w:val="48"/>
        </w:numPr>
        <w:suppressAutoHyphens/>
        <w:autoSpaceDN w:val="0"/>
        <w:spacing w:after="0" w:line="276" w:lineRule="auto"/>
        <w:jc w:val="both"/>
        <w:textAlignment w:val="baseline"/>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Administratorem Pani/Pana danych osobowych jest Gmina Kobylin reprezentowana przez Burmistrza</w:t>
      </w:r>
      <w:r w:rsidRPr="00AA625B">
        <w:rPr>
          <w:rFonts w:asciiTheme="majorHAnsi" w:eastAsia="Calibri" w:hAnsiTheme="majorHAnsi" w:cstheme="majorHAnsi"/>
          <w:sz w:val="24"/>
          <w:szCs w:val="24"/>
          <w:lang w:eastAsia="pl-PL"/>
        </w:rPr>
        <w:t xml:space="preserve"> Kobylina</w:t>
      </w:r>
      <w:r w:rsidRPr="00AA625B">
        <w:rPr>
          <w:rFonts w:asciiTheme="majorHAnsi" w:eastAsia="Calibri" w:hAnsiTheme="majorHAnsi" w:cstheme="majorHAnsi"/>
          <w:sz w:val="24"/>
          <w:szCs w:val="24"/>
          <w:lang w:val="x-none" w:eastAsia="pl-PL"/>
        </w:rPr>
        <w:t xml:space="preserve">,  e-mail: </w:t>
      </w:r>
      <w:r w:rsidRPr="00AA625B">
        <w:rPr>
          <w:rFonts w:asciiTheme="majorHAnsi" w:eastAsia="Calibri" w:hAnsiTheme="majorHAnsi" w:cstheme="majorHAnsi"/>
          <w:color w:val="0000FF"/>
          <w:sz w:val="24"/>
          <w:szCs w:val="24"/>
          <w:u w:val="single"/>
          <w:lang w:val="x-none" w:eastAsia="pl-PL"/>
        </w:rPr>
        <w:t>um@kobylin.pl</w:t>
      </w:r>
      <w:r w:rsidRPr="00AA625B">
        <w:rPr>
          <w:rFonts w:asciiTheme="majorHAnsi" w:eastAsia="Calibri" w:hAnsiTheme="majorHAnsi" w:cstheme="majorHAnsi"/>
          <w:sz w:val="24"/>
          <w:szCs w:val="24"/>
          <w:lang w:val="x-none" w:eastAsia="pl-PL"/>
        </w:rPr>
        <w:t xml:space="preserve"> </w:t>
      </w:r>
    </w:p>
    <w:p w14:paraId="6074729D" w14:textId="77777777" w:rsidR="00AA625B" w:rsidRPr="00AA625B" w:rsidRDefault="00AA625B" w:rsidP="00AA625B">
      <w:pPr>
        <w:numPr>
          <w:ilvl w:val="0"/>
          <w:numId w:val="49"/>
        </w:numPr>
        <w:suppressAutoHyphens/>
        <w:autoSpaceDN w:val="0"/>
        <w:spacing w:after="38" w:line="240" w:lineRule="auto"/>
        <w:jc w:val="both"/>
        <w:rPr>
          <w:rFonts w:asciiTheme="majorHAnsi" w:eastAsia="Calibri" w:hAnsiTheme="majorHAnsi" w:cstheme="majorHAnsi"/>
          <w:sz w:val="24"/>
          <w:szCs w:val="24"/>
        </w:rPr>
      </w:pPr>
      <w:r w:rsidRPr="00AA625B">
        <w:rPr>
          <w:rFonts w:asciiTheme="majorHAnsi" w:eastAsia="Calibri" w:hAnsiTheme="majorHAnsi" w:cstheme="majorHAnsi"/>
          <w:sz w:val="24"/>
          <w:szCs w:val="24"/>
        </w:rPr>
        <w:t>Inspektorem Ochrony Danych w Urzędzie Miejskim w Kobylinie jest Przemysław Marcinek. Kontakt do Inspektora Ochrony Danych Osobowych w Urzędzie Miejskim w Kobylinie, tel. 65 548 2401, e-mail przemyslaw.marcinek@kobylin.pl lub pisemnie na adres Rynek Marszałka Józefa Piłsudskiego 1, 63-740 Kobylin.</w:t>
      </w:r>
    </w:p>
    <w:p w14:paraId="6E5DC7E0" w14:textId="5339CE7E" w:rsidR="00AA625B" w:rsidRPr="00AA625B" w:rsidRDefault="00AA625B" w:rsidP="00AA625B">
      <w:pPr>
        <w:keepNext/>
        <w:keepLines/>
        <w:numPr>
          <w:ilvl w:val="0"/>
          <w:numId w:val="47"/>
        </w:numPr>
        <w:spacing w:after="0" w:line="276" w:lineRule="auto"/>
        <w:ind w:left="0" w:firstLine="0"/>
        <w:jc w:val="both"/>
        <w:outlineLvl w:val="0"/>
        <w:rPr>
          <w:rFonts w:asciiTheme="majorHAnsi" w:eastAsia="Times New Roman" w:hAnsiTheme="majorHAnsi" w:cstheme="majorHAnsi"/>
          <w:b/>
          <w:bCs/>
          <w:sz w:val="24"/>
          <w:szCs w:val="24"/>
          <w:lang w:eastAsia="pl-PL"/>
        </w:rPr>
      </w:pPr>
      <w:r w:rsidRPr="00AA625B">
        <w:rPr>
          <w:rFonts w:asciiTheme="majorHAnsi" w:eastAsia="Times New Roman" w:hAnsiTheme="majorHAnsi" w:cstheme="majorHAnsi"/>
          <w:sz w:val="24"/>
          <w:szCs w:val="24"/>
          <w:lang w:val="x-none" w:eastAsia="x-none"/>
        </w:rPr>
        <w:t xml:space="preserve">Pani/Pana dane osobowe przetwarzane będą na podstawie art. 6 ust. 1 lit. c) RODO w celu związanym z postępowaniem o udzielenie zamówienia publicznego </w:t>
      </w:r>
      <w:r w:rsidR="006B211E" w:rsidRPr="006B211E">
        <w:rPr>
          <w:rFonts w:asciiTheme="majorHAnsi" w:eastAsia="Times New Roman" w:hAnsiTheme="majorHAnsi" w:cstheme="majorHAnsi"/>
          <w:sz w:val="24"/>
          <w:szCs w:val="24"/>
          <w:lang w:eastAsia="pl-PL"/>
        </w:rPr>
        <w:t>„Kompleksowa dostawa gazu ziemnego wysokometanowego (grupa E) dla  Gminy Kobylin i jej jednostek organizacyjnych na okres od 01.03.2022 do 31.08.2022 r.”</w:t>
      </w:r>
      <w:r w:rsidR="006B211E">
        <w:rPr>
          <w:rFonts w:asciiTheme="majorHAnsi" w:eastAsia="Times New Roman" w:hAnsiTheme="majorHAnsi" w:cstheme="majorHAnsi"/>
          <w:sz w:val="24"/>
          <w:szCs w:val="24"/>
          <w:lang w:eastAsia="pl-PL"/>
        </w:rPr>
        <w:t xml:space="preserve"> </w:t>
      </w:r>
    </w:p>
    <w:p w14:paraId="1EC9CA39" w14:textId="571787EB" w:rsidR="00AA625B" w:rsidRPr="00AA625B" w:rsidRDefault="00AA625B" w:rsidP="00AA625B">
      <w:pPr>
        <w:numPr>
          <w:ilvl w:val="0"/>
          <w:numId w:val="49"/>
        </w:numPr>
        <w:suppressAutoHyphens/>
        <w:autoSpaceDN w:val="0"/>
        <w:spacing w:after="38" w:line="240" w:lineRule="auto"/>
        <w:jc w:val="both"/>
        <w:rPr>
          <w:rFonts w:asciiTheme="majorHAnsi" w:eastAsia="Calibri" w:hAnsiTheme="majorHAnsi" w:cstheme="majorHAnsi"/>
          <w:color w:val="000000"/>
          <w:sz w:val="24"/>
          <w:szCs w:val="24"/>
        </w:rPr>
      </w:pPr>
      <w:r w:rsidRPr="00AA625B">
        <w:rPr>
          <w:rFonts w:asciiTheme="majorHAnsi" w:eastAsia="Calibri" w:hAnsiTheme="majorHAnsi" w:cstheme="majorHAnsi"/>
          <w:sz w:val="24"/>
          <w:szCs w:val="24"/>
        </w:rPr>
        <w:t xml:space="preserve">prowadzonym w trybie </w:t>
      </w:r>
      <w:r w:rsidR="006B211E">
        <w:rPr>
          <w:rFonts w:asciiTheme="majorHAnsi" w:eastAsia="Calibri" w:hAnsiTheme="majorHAnsi" w:cstheme="majorHAnsi"/>
          <w:sz w:val="24"/>
          <w:szCs w:val="24"/>
        </w:rPr>
        <w:t>przetargu nieograniczonego.</w:t>
      </w:r>
    </w:p>
    <w:p w14:paraId="3E5FAB46"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Odbiorcami Pani/Pana danych osobowych będą osoby lub podmioty, którym udostępniona zostanie dokumentacja postępowania w oparciu o art. 18 oraz art. 74 ustawy z dnia 11 września 2019 . – Prawo zamówień publicznych (t.j. Dz. U. 2021.1129 z późn. zmianami, dalej „ustawa Pzp”;</w:t>
      </w:r>
    </w:p>
    <w:p w14:paraId="773A699A"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nie będą przekazywane do państwa trzeciego/organizacji międzynarodowej;</w:t>
      </w:r>
    </w:p>
    <w:p w14:paraId="16F23C99"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660B729A"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38608D" w14:textId="77777777" w:rsidR="00AA625B" w:rsidRPr="00AA625B" w:rsidRDefault="00AA625B" w:rsidP="00AA625B">
      <w:pPr>
        <w:numPr>
          <w:ilvl w:val="0"/>
          <w:numId w:val="49"/>
        </w:numPr>
        <w:autoSpaceDN w:val="0"/>
        <w:spacing w:after="0" w:line="240" w:lineRule="auto"/>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lastRenderedPageBreak/>
        <w:t>W odniesieniu do Pani/Pana danych osobowych decyzje nie będą podejmowane w sposób zautomatyzowany, stosowanie do art. 22 RODO;</w:t>
      </w:r>
    </w:p>
    <w:p w14:paraId="6DDCDC8F" w14:textId="77777777" w:rsidR="00AA625B" w:rsidRPr="00AA625B" w:rsidRDefault="00AA625B" w:rsidP="00AA625B">
      <w:pPr>
        <w:numPr>
          <w:ilvl w:val="0"/>
          <w:numId w:val="49"/>
        </w:numPr>
        <w:autoSpaceDN w:val="0"/>
        <w:spacing w:after="0" w:line="240" w:lineRule="auto"/>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Posiada Pani/Pan prawo: </w:t>
      </w:r>
    </w:p>
    <w:p w14:paraId="4D0643E6"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15 RODO prawo dostępu do danych osobowych Pani/Pana dotyczących;</w:t>
      </w:r>
    </w:p>
    <w:p w14:paraId="0467A267"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16CE06B6"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8E43DEB" w14:textId="77777777" w:rsidR="00AA625B" w:rsidRPr="00AA625B" w:rsidRDefault="00AA625B" w:rsidP="00AA625B">
      <w:pPr>
        <w:numPr>
          <w:ilvl w:val="0"/>
          <w:numId w:val="50"/>
        </w:numPr>
        <w:autoSpaceDN w:val="0"/>
        <w:spacing w:after="0" w:line="240" w:lineRule="auto"/>
        <w:ind w:left="1134" w:hanging="414"/>
        <w:jc w:val="both"/>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wniesienia skargi do Prezesa Urzędu Ochrony Danych Osobowych, gdy uzna Pani/Pan, że przetwarzanie danych osobowych Pani/Pana dotyczących narusza przepisy RODO, o której mowa w art. 77 RODO;</w:t>
      </w:r>
    </w:p>
    <w:p w14:paraId="67285D59" w14:textId="77777777" w:rsidR="00AA625B" w:rsidRPr="00AA625B" w:rsidRDefault="00AA625B" w:rsidP="00AA625B">
      <w:pPr>
        <w:numPr>
          <w:ilvl w:val="0"/>
          <w:numId w:val="49"/>
        </w:numPr>
        <w:autoSpaceDN w:val="0"/>
        <w:spacing w:after="0" w:line="240" w:lineRule="auto"/>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 xml:space="preserve">Nie przysługuje Pani/Panu: </w:t>
      </w:r>
    </w:p>
    <w:p w14:paraId="12921EA3" w14:textId="77777777" w:rsidR="00AA625B" w:rsidRPr="00AA625B" w:rsidRDefault="00AA625B" w:rsidP="00AA625B">
      <w:pPr>
        <w:numPr>
          <w:ilvl w:val="0"/>
          <w:numId w:val="51"/>
        </w:numPr>
        <w:autoSpaceDN w:val="0"/>
        <w:spacing w:after="0" w:line="240" w:lineRule="auto"/>
        <w:ind w:left="1134"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w związku z art. 17 ust. 3 lit. b, d lub e RODO prawo do usunięcia danych osobowych;</w:t>
      </w:r>
    </w:p>
    <w:p w14:paraId="0AAE1DFF" w14:textId="77777777" w:rsidR="00AA625B" w:rsidRPr="00AA625B" w:rsidRDefault="00AA625B" w:rsidP="00AA625B">
      <w:pPr>
        <w:numPr>
          <w:ilvl w:val="0"/>
          <w:numId w:val="51"/>
        </w:numPr>
        <w:autoSpaceDN w:val="0"/>
        <w:spacing w:after="0" w:line="240" w:lineRule="auto"/>
        <w:ind w:left="1134"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prawo do przenoszenia danych osobowych, o którym mowa w art. 20 RODO;</w:t>
      </w:r>
    </w:p>
    <w:p w14:paraId="54C17DC0" w14:textId="77777777" w:rsidR="00AA625B" w:rsidRPr="00AA625B" w:rsidRDefault="00AA625B" w:rsidP="00AA625B">
      <w:pPr>
        <w:numPr>
          <w:ilvl w:val="0"/>
          <w:numId w:val="51"/>
        </w:numPr>
        <w:autoSpaceDN w:val="0"/>
        <w:spacing w:after="0" w:line="240" w:lineRule="auto"/>
        <w:ind w:left="1134" w:hanging="425"/>
        <w:rPr>
          <w:rFonts w:asciiTheme="majorHAnsi" w:eastAsia="Calibri" w:hAnsiTheme="majorHAnsi" w:cstheme="majorHAnsi"/>
          <w:sz w:val="24"/>
          <w:szCs w:val="24"/>
          <w:lang w:eastAsia="pl-PL"/>
        </w:rPr>
      </w:pPr>
      <w:r w:rsidRPr="00AA625B">
        <w:rPr>
          <w:rFonts w:asciiTheme="majorHAnsi" w:eastAsia="Calibri" w:hAnsiTheme="majorHAnsi" w:cstheme="majorHAnsi"/>
          <w:sz w:val="24"/>
          <w:szCs w:val="24"/>
          <w:lang w:eastAsia="pl-PL"/>
        </w:rPr>
        <w:t>na podstawie art. 21 RODO prawo sprzeciwu, wobec przetwarzania danych osobowych, gdyż podstawą prawną przetwarzania Pani/Pana danych osobowych jest art. 6 ust. 1 lit. c) RODO.</w:t>
      </w:r>
    </w:p>
    <w:p w14:paraId="1E021ED8" w14:textId="77777777" w:rsidR="00AA625B" w:rsidRPr="00AA625B" w:rsidRDefault="00AA625B" w:rsidP="00AA625B">
      <w:pPr>
        <w:autoSpaceDE w:val="0"/>
        <w:autoSpaceDN w:val="0"/>
        <w:adjustRightInd w:val="0"/>
        <w:spacing w:after="0" w:line="264" w:lineRule="auto"/>
        <w:ind w:left="720"/>
        <w:contextualSpacing/>
        <w:jc w:val="both"/>
        <w:rPr>
          <w:rFonts w:asciiTheme="majorHAnsi" w:eastAsia="Calibri" w:hAnsiTheme="majorHAnsi" w:cstheme="majorHAnsi"/>
          <w:sz w:val="24"/>
          <w:szCs w:val="24"/>
          <w:lang w:val="x-none" w:eastAsia="pl-PL"/>
        </w:rPr>
      </w:pPr>
      <w:r w:rsidRPr="00AA625B">
        <w:rPr>
          <w:rFonts w:asciiTheme="majorHAnsi" w:eastAsia="Calibri" w:hAnsiTheme="majorHAnsi" w:cstheme="majorHAnsi"/>
          <w:sz w:val="24"/>
          <w:szCs w:val="24"/>
          <w:lang w:val="x-none"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6FFDDD" w14:textId="02DCA188" w:rsidR="005142AC" w:rsidRPr="00AA625B" w:rsidRDefault="005142AC" w:rsidP="00EA48B8">
      <w:pPr>
        <w:pStyle w:val="Akapitzlist"/>
        <w:spacing w:before="240" w:after="120"/>
        <w:ind w:left="2370"/>
        <w:jc w:val="both"/>
        <w:rPr>
          <w:rFonts w:asciiTheme="majorHAnsi" w:hAnsiTheme="majorHAnsi" w:cstheme="majorHAnsi"/>
          <w:sz w:val="24"/>
          <w:szCs w:val="24"/>
        </w:rPr>
      </w:pPr>
    </w:p>
    <w:p w14:paraId="139D413E" w14:textId="473799D6" w:rsidR="00DD6201" w:rsidRPr="006B5FD1" w:rsidRDefault="00370FA8" w:rsidP="00DD6201">
      <w:pPr>
        <w:spacing w:after="0" w:line="264" w:lineRule="auto"/>
        <w:jc w:val="both"/>
        <w:rPr>
          <w:rFonts w:asciiTheme="majorHAnsi" w:hAnsiTheme="majorHAnsi" w:cstheme="majorHAnsi"/>
          <w:sz w:val="24"/>
          <w:szCs w:val="24"/>
        </w:rPr>
      </w:pPr>
      <w:r w:rsidRPr="006B5FD1">
        <w:rPr>
          <w:rFonts w:asciiTheme="majorHAnsi" w:hAnsiTheme="majorHAnsi" w:cstheme="majorHAnsi"/>
          <w:sz w:val="24"/>
          <w:szCs w:val="24"/>
        </w:rPr>
        <w:t xml:space="preserve">W zakresie nieuregulowanym niniejszą </w:t>
      </w:r>
      <w:r w:rsidR="00DD6201" w:rsidRPr="006B5FD1">
        <w:rPr>
          <w:rFonts w:asciiTheme="majorHAnsi" w:hAnsiTheme="majorHAnsi" w:cstheme="majorHAnsi"/>
          <w:sz w:val="24"/>
          <w:szCs w:val="24"/>
        </w:rPr>
        <w:t>SWZ</w:t>
      </w:r>
      <w:r w:rsidR="005869F6"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zastosowanie mają przepisy ustawy P</w:t>
      </w:r>
      <w:r w:rsidR="00DD6201" w:rsidRPr="006B5FD1">
        <w:rPr>
          <w:rFonts w:asciiTheme="majorHAnsi" w:hAnsiTheme="majorHAnsi" w:cstheme="majorHAnsi"/>
          <w:sz w:val="24"/>
          <w:szCs w:val="24"/>
        </w:rPr>
        <w:t>zp</w:t>
      </w:r>
      <w:r w:rsidRPr="006B5FD1">
        <w:rPr>
          <w:rFonts w:asciiTheme="majorHAnsi" w:hAnsiTheme="majorHAnsi" w:cstheme="majorHAnsi"/>
          <w:sz w:val="24"/>
          <w:szCs w:val="24"/>
        </w:rPr>
        <w:t xml:space="preserve"> oraz jej aktów wykonawczych</w:t>
      </w:r>
      <w:r w:rsidR="005869F6" w:rsidRPr="006B5FD1">
        <w:rPr>
          <w:rFonts w:asciiTheme="majorHAnsi" w:hAnsiTheme="majorHAnsi" w:cstheme="majorHAnsi"/>
          <w:sz w:val="24"/>
          <w:szCs w:val="24"/>
        </w:rPr>
        <w:t xml:space="preserve">, Kodeks cywilny, Prawo energetyczne </w:t>
      </w:r>
      <w:r w:rsidRPr="006B5FD1">
        <w:rPr>
          <w:rFonts w:asciiTheme="majorHAnsi" w:hAnsiTheme="majorHAnsi" w:cstheme="majorHAnsi"/>
          <w:sz w:val="24"/>
          <w:szCs w:val="24"/>
        </w:rPr>
        <w:t xml:space="preserve"> </w:t>
      </w:r>
      <w:r w:rsidR="005869F6" w:rsidRPr="006B5FD1">
        <w:rPr>
          <w:rFonts w:asciiTheme="majorHAnsi" w:hAnsiTheme="majorHAnsi" w:cstheme="majorHAnsi"/>
          <w:sz w:val="24"/>
          <w:szCs w:val="24"/>
        </w:rPr>
        <w:t>oraz pozostałe akty prawe mające</w:t>
      </w:r>
      <w:r w:rsidR="00DD6201" w:rsidRPr="006B5FD1">
        <w:rPr>
          <w:rFonts w:asciiTheme="majorHAnsi" w:hAnsiTheme="majorHAnsi" w:cstheme="majorHAnsi"/>
          <w:sz w:val="24"/>
          <w:szCs w:val="24"/>
        </w:rPr>
        <w:t xml:space="preserve"> zastosowanie do niniejszego postępowania. </w:t>
      </w:r>
    </w:p>
    <w:p w14:paraId="7017BC8C" w14:textId="3CECC1A0" w:rsidR="001D45BA" w:rsidRPr="006B5FD1" w:rsidRDefault="00F5720A" w:rsidP="00B9639D">
      <w:pPr>
        <w:spacing w:before="240" w:after="12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6FC26FA8" w:rsidR="00B34AEF" w:rsidRPr="006B5FD1" w:rsidRDefault="00910969" w:rsidP="00FD01B1">
      <w:pPr>
        <w:pStyle w:val="Akapitzlist"/>
        <w:numPr>
          <w:ilvl w:val="2"/>
          <w:numId w:val="9"/>
        </w:numPr>
        <w:spacing w:before="240" w:after="12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Opis przedmiotu zamówienia </w:t>
      </w:r>
    </w:p>
    <w:p w14:paraId="78903FAE" w14:textId="10D252E2" w:rsidR="00B34AEF" w:rsidRPr="006B5FD1" w:rsidRDefault="00FD01B1" w:rsidP="00FD01B1">
      <w:pPr>
        <w:pStyle w:val="Akapitzlist"/>
        <w:numPr>
          <w:ilvl w:val="2"/>
          <w:numId w:val="9"/>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Projektowane postanowienia umowy </w:t>
      </w:r>
    </w:p>
    <w:p w14:paraId="6EE4E6AB" w14:textId="74DE5791" w:rsidR="00B34AEF" w:rsidRPr="006B5FD1" w:rsidRDefault="00FD01B1" w:rsidP="00FD01B1">
      <w:pPr>
        <w:pStyle w:val="Akapitzlist"/>
        <w:numPr>
          <w:ilvl w:val="2"/>
          <w:numId w:val="9"/>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910969"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3F1D0284" w:rsidR="00910969" w:rsidRPr="006B5FD1" w:rsidRDefault="00910969" w:rsidP="00FD01B1">
      <w:pPr>
        <w:pStyle w:val="Akapitzlist"/>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3A</w:t>
      </w:r>
      <w:r w:rsidR="00FD01B1" w:rsidRPr="006B5FD1">
        <w:rPr>
          <w:rFonts w:asciiTheme="majorHAnsi" w:hAnsiTheme="majorHAnsi" w:cstheme="majorHAnsi"/>
          <w:sz w:val="24"/>
          <w:szCs w:val="24"/>
        </w:rPr>
        <w:t xml:space="preserve">.  Kalkulator </w:t>
      </w:r>
      <w:r w:rsidRPr="006B5FD1">
        <w:rPr>
          <w:rFonts w:asciiTheme="majorHAnsi" w:hAnsiTheme="majorHAnsi" w:cstheme="majorHAnsi"/>
          <w:sz w:val="24"/>
          <w:szCs w:val="24"/>
        </w:rPr>
        <w:t xml:space="preserve"> </w:t>
      </w:r>
    </w:p>
    <w:p w14:paraId="243B79C0" w14:textId="59F41B89" w:rsidR="006A579E" w:rsidRPr="006B5FD1" w:rsidRDefault="00FD01B1" w:rsidP="00843083">
      <w:pPr>
        <w:pStyle w:val="Akapitzlist"/>
        <w:numPr>
          <w:ilvl w:val="0"/>
          <w:numId w:val="34"/>
        </w:numPr>
        <w:spacing w:before="240" w:after="120"/>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7AF51988" w14:textId="7A47E932" w:rsidR="00910969" w:rsidRPr="006B5FD1" w:rsidRDefault="00FD01B1" w:rsidP="00EC4BC1">
      <w:pPr>
        <w:pStyle w:val="Akapitzlist"/>
        <w:numPr>
          <w:ilvl w:val="0"/>
          <w:numId w:val="34"/>
        </w:numPr>
        <w:spacing w:before="240" w:after="120"/>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259E9C1" w:rsidR="00B34AEF" w:rsidRPr="006B5FD1" w:rsidRDefault="00910969" w:rsidP="00EC4BC1">
      <w:pPr>
        <w:pStyle w:val="Akapitzlist"/>
        <w:numPr>
          <w:ilvl w:val="0"/>
          <w:numId w:val="34"/>
        </w:numPr>
        <w:ind w:left="284" w:hanging="283"/>
        <w:rPr>
          <w:rFonts w:asciiTheme="majorHAnsi" w:hAnsiTheme="majorHAnsi" w:cstheme="majorHAnsi"/>
          <w:sz w:val="24"/>
          <w:szCs w:val="24"/>
        </w:rPr>
      </w:pPr>
      <w:r w:rsidRPr="006B5FD1">
        <w:rPr>
          <w:rFonts w:asciiTheme="majorHAnsi" w:hAnsiTheme="majorHAnsi" w:cstheme="majorHAnsi"/>
          <w:sz w:val="24"/>
          <w:szCs w:val="24"/>
        </w:rPr>
        <w:lastRenderedPageBreak/>
        <w:t xml:space="preserve"> </w:t>
      </w:r>
      <w:r w:rsidR="00FD01B1" w:rsidRPr="006B5FD1">
        <w:rPr>
          <w:rFonts w:asciiTheme="majorHAnsi" w:hAnsiTheme="majorHAnsi" w:cstheme="majorHAnsi"/>
          <w:sz w:val="24"/>
          <w:szCs w:val="24"/>
        </w:rPr>
        <w:t xml:space="preserve"> </w:t>
      </w:r>
      <w:r w:rsidRPr="006B5FD1">
        <w:rPr>
          <w:rFonts w:asciiTheme="majorHAnsi" w:hAnsiTheme="majorHAnsi" w:cstheme="majorHAnsi"/>
          <w:sz w:val="24"/>
          <w:szCs w:val="24"/>
        </w:rPr>
        <w:t>O</w:t>
      </w:r>
      <w:r w:rsidR="00B34AEF" w:rsidRPr="006B5FD1">
        <w:rPr>
          <w:rFonts w:asciiTheme="majorHAnsi" w:hAnsiTheme="majorHAnsi" w:cstheme="majorHAnsi"/>
          <w:sz w:val="24"/>
          <w:szCs w:val="24"/>
        </w:rPr>
        <w:t>świadczenie o aktualności JEDZ</w:t>
      </w:r>
    </w:p>
    <w:p w14:paraId="11C896E9" w14:textId="7B040DF7" w:rsidR="00B34AEF" w:rsidRPr="006B5FD1" w:rsidRDefault="00B34AEF" w:rsidP="00EC4BC1">
      <w:pPr>
        <w:pStyle w:val="Akapitzlist"/>
        <w:numPr>
          <w:ilvl w:val="0"/>
          <w:numId w:val="34"/>
        </w:numPr>
        <w:ind w:left="284" w:hanging="283"/>
        <w:rPr>
          <w:rFonts w:asciiTheme="majorHAnsi" w:hAnsiTheme="majorHAnsi" w:cstheme="majorHAnsi"/>
          <w:sz w:val="24"/>
          <w:szCs w:val="24"/>
        </w:rPr>
      </w:pPr>
      <w:r w:rsidRPr="006B5FD1">
        <w:rPr>
          <w:rFonts w:asciiTheme="majorHAnsi" w:hAnsiTheme="majorHAnsi" w:cstheme="majorHAnsi"/>
          <w:sz w:val="24"/>
          <w:szCs w:val="24"/>
        </w:rPr>
        <w:t xml:space="preserve">  </w:t>
      </w:r>
      <w:bookmarkStart w:id="47"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47"/>
    <w:p w14:paraId="7669E35A" w14:textId="073D4D18" w:rsidR="008047D3" w:rsidRPr="006B5FD1" w:rsidRDefault="00910969" w:rsidP="00EC4BC1">
      <w:pPr>
        <w:pStyle w:val="Akapitzlist"/>
        <w:numPr>
          <w:ilvl w:val="0"/>
          <w:numId w:val="34"/>
        </w:numPr>
        <w:spacing w:before="240" w:after="120" w:line="264" w:lineRule="auto"/>
        <w:ind w:left="284" w:hanging="283"/>
        <w:jc w:val="both"/>
        <w:rPr>
          <w:rFonts w:asciiTheme="majorHAnsi" w:hAnsiTheme="majorHAnsi" w:cstheme="majorHAnsi"/>
          <w:sz w:val="24"/>
          <w:szCs w:val="24"/>
        </w:rPr>
      </w:pPr>
      <w:r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wykonawców wspólnie ubiegających się o udzielenie zamówienia </w:t>
      </w:r>
    </w:p>
    <w:sectPr w:rsidR="008047D3" w:rsidRPr="006B5FD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8D07" w14:textId="77777777" w:rsidR="00C164CD" w:rsidRDefault="00C164CD" w:rsidP="00C24B45">
      <w:pPr>
        <w:spacing w:after="0" w:line="240" w:lineRule="auto"/>
      </w:pPr>
      <w:r>
        <w:separator/>
      </w:r>
    </w:p>
  </w:endnote>
  <w:endnote w:type="continuationSeparator" w:id="0">
    <w:p w14:paraId="1D10DD0D" w14:textId="77777777" w:rsidR="00C164CD" w:rsidRDefault="00C164CD"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CCC" w14:textId="77777777" w:rsidR="00C164CD" w:rsidRDefault="00C164CD" w:rsidP="00C24B45">
      <w:pPr>
        <w:spacing w:after="0" w:line="240" w:lineRule="auto"/>
      </w:pPr>
      <w:r>
        <w:separator/>
      </w:r>
    </w:p>
  </w:footnote>
  <w:footnote w:type="continuationSeparator" w:id="0">
    <w:p w14:paraId="3FB01744" w14:textId="77777777" w:rsidR="00C164CD" w:rsidRDefault="00C164CD"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7E49B721"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AA625B" w:rsidRPr="00AA625B">
      <w:rPr>
        <w:rFonts w:asciiTheme="majorHAnsi" w:hAnsiTheme="majorHAnsi" w:cstheme="majorHAnsi"/>
        <w:sz w:val="24"/>
        <w:szCs w:val="24"/>
      </w:rPr>
      <w:t>ZP.271.05.2021</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174B29"/>
    <w:multiLevelType w:val="hybridMultilevel"/>
    <w:tmpl w:val="5CDA88A6"/>
    <w:lvl w:ilvl="0" w:tplc="77D6B51A">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13"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110349B3"/>
    <w:multiLevelType w:val="hybridMultilevel"/>
    <w:tmpl w:val="BCDA7168"/>
    <w:lvl w:ilvl="0" w:tplc="04150013">
      <w:start w:val="1"/>
      <w:numFmt w:val="upperRoman"/>
      <w:lvlText w:val="%1."/>
      <w:lvlJc w:val="right"/>
      <w:pPr>
        <w:tabs>
          <w:tab w:val="num" w:pos="180"/>
        </w:tabs>
        <w:ind w:left="180" w:hanging="180"/>
      </w:pPr>
      <w:rPr>
        <w:rFonts w:hint="default"/>
      </w:rPr>
    </w:lvl>
    <w:lvl w:ilvl="1" w:tplc="143CAC76">
      <w:start w:val="1"/>
      <w:numFmt w:val="decimal"/>
      <w:lvlText w:val="%2."/>
      <w:lvlJc w:val="left"/>
      <w:pPr>
        <w:tabs>
          <w:tab w:val="num" w:pos="502"/>
        </w:tabs>
        <w:ind w:left="502" w:hanging="360"/>
      </w:pPr>
      <w:rPr>
        <w:rFonts w:ascii="Tahoma" w:hAnsi="Tahoma" w:cs="Tahoma" w:hint="default"/>
        <w:b w:val="0"/>
        <w:bCs w:val="0"/>
        <w:i w:val="0"/>
        <w:iCs w:val="0"/>
        <w:color w:val="auto"/>
        <w:sz w:val="20"/>
        <w:szCs w:val="24"/>
      </w:rPr>
    </w:lvl>
    <w:lvl w:ilvl="2" w:tplc="4198D9C2">
      <w:start w:val="1"/>
      <w:numFmt w:val="decimal"/>
      <w:lvlText w:val="%3)"/>
      <w:lvlJc w:val="left"/>
      <w:pPr>
        <w:tabs>
          <w:tab w:val="num" w:pos="786"/>
        </w:tabs>
        <w:ind w:left="786" w:hanging="360"/>
      </w:pPr>
      <w:rPr>
        <w:rFonts w:ascii="Tahoma" w:eastAsia="Times New Roman" w:hAnsi="Tahoma" w:cs="Tahoma" w:hint="default"/>
        <w:b w:val="0"/>
        <w:bCs w:val="0"/>
        <w:strike w:val="0"/>
        <w:vertAlign w:val="baseline"/>
      </w:rPr>
    </w:lvl>
    <w:lvl w:ilvl="3" w:tplc="3F8E9386">
      <w:start w:val="1"/>
      <w:numFmt w:val="bullet"/>
      <w:lvlText w:val="-"/>
      <w:lvlJc w:val="left"/>
      <w:pPr>
        <w:tabs>
          <w:tab w:val="num" w:pos="2204"/>
        </w:tabs>
        <w:ind w:left="2204" w:hanging="360"/>
      </w:pPr>
      <w:rPr>
        <w:rFonts w:ascii="Times New Roman" w:hAnsi="Times New Roman" w:hint="default"/>
        <w:b w:val="0"/>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15"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8" w15:restartNumberingAfterBreak="0">
    <w:nsid w:val="190330AF"/>
    <w:multiLevelType w:val="multilevel"/>
    <w:tmpl w:val="D868A81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20"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1"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91237E"/>
    <w:multiLevelType w:val="multilevel"/>
    <w:tmpl w:val="0ED2C99A"/>
    <w:lvl w:ilvl="0">
      <w:start w:val="1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5"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2"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D74340"/>
    <w:multiLevelType w:val="multilevel"/>
    <w:tmpl w:val="44C2399A"/>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B7524BE"/>
    <w:multiLevelType w:val="multilevel"/>
    <w:tmpl w:val="6DD2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502"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0"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3" w15:restartNumberingAfterBreak="0">
    <w:nsid w:val="6964662B"/>
    <w:multiLevelType w:val="multilevel"/>
    <w:tmpl w:val="9C644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7"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58"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0"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2"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4"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5"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64"/>
  </w:num>
  <w:num w:numId="2">
    <w:abstractNumId w:val="8"/>
  </w:num>
  <w:num w:numId="3">
    <w:abstractNumId w:val="51"/>
  </w:num>
  <w:num w:numId="4">
    <w:abstractNumId w:val="62"/>
  </w:num>
  <w:num w:numId="5">
    <w:abstractNumId w:val="30"/>
  </w:num>
  <w:num w:numId="6">
    <w:abstractNumId w:val="34"/>
  </w:num>
  <w:num w:numId="7">
    <w:abstractNumId w:val="19"/>
  </w:num>
  <w:num w:numId="8">
    <w:abstractNumId w:val="41"/>
  </w:num>
  <w:num w:numId="9">
    <w:abstractNumId w:val="65"/>
  </w:num>
  <w:num w:numId="10">
    <w:abstractNumId w:val="59"/>
  </w:num>
  <w:num w:numId="11">
    <w:abstractNumId w:val="60"/>
  </w:num>
  <w:num w:numId="12">
    <w:abstractNumId w:val="10"/>
  </w:num>
  <w:num w:numId="13">
    <w:abstractNumId w:val="61"/>
  </w:num>
  <w:num w:numId="14">
    <w:abstractNumId w:val="35"/>
  </w:num>
  <w:num w:numId="15">
    <w:abstractNumId w:val="31"/>
  </w:num>
  <w:num w:numId="16">
    <w:abstractNumId w:val="27"/>
  </w:num>
  <w:num w:numId="17">
    <w:abstractNumId w:val="16"/>
  </w:num>
  <w:num w:numId="18">
    <w:abstractNumId w:val="22"/>
  </w:num>
  <w:num w:numId="19">
    <w:abstractNumId w:val="47"/>
  </w:num>
  <w:num w:numId="20">
    <w:abstractNumId w:val="50"/>
  </w:num>
  <w:num w:numId="21">
    <w:abstractNumId w:val="29"/>
  </w:num>
  <w:num w:numId="22">
    <w:abstractNumId w:val="6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5"/>
  </w:num>
  <w:num w:numId="25">
    <w:abstractNumId w:val="58"/>
  </w:num>
  <w:num w:numId="26">
    <w:abstractNumId w:val="36"/>
  </w:num>
  <w:num w:numId="27">
    <w:abstractNumId w:val="6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3"/>
  </w:num>
  <w:num w:numId="31">
    <w:abstractNumId w:val="56"/>
  </w:num>
  <w:num w:numId="32">
    <w:abstractNumId w:val="24"/>
  </w:num>
  <w:num w:numId="33">
    <w:abstractNumId w:val="43"/>
  </w:num>
  <w:num w:numId="34">
    <w:abstractNumId w:val="32"/>
  </w:num>
  <w:num w:numId="35">
    <w:abstractNumId w:val="7"/>
  </w:num>
  <w:num w:numId="36">
    <w:abstractNumId w:val="9"/>
  </w:num>
  <w:num w:numId="37">
    <w:abstractNumId w:val="13"/>
  </w:num>
  <w:num w:numId="38">
    <w:abstractNumId w:val="63"/>
  </w:num>
  <w:num w:numId="39">
    <w:abstractNumId w:val="54"/>
  </w:num>
  <w:num w:numId="40">
    <w:abstractNumId w:val="40"/>
  </w:num>
  <w:num w:numId="41">
    <w:abstractNumId w:val="49"/>
  </w:num>
  <w:num w:numId="42">
    <w:abstractNumId w:val="26"/>
  </w:num>
  <w:num w:numId="43">
    <w:abstractNumId w:val="11"/>
  </w:num>
  <w:num w:numId="44">
    <w:abstractNumId w:val="6"/>
  </w:num>
  <w:num w:numId="45">
    <w:abstractNumId w:val="17"/>
  </w:num>
  <w:num w:numId="46">
    <w:abstractNumId w:val="12"/>
  </w:num>
  <w:num w:numId="47">
    <w:abstractNumId w:val="14"/>
  </w:num>
  <w:num w:numId="48">
    <w:abstractNumId w:val="39"/>
  </w:num>
  <w:num w:numId="49">
    <w:abstractNumId w:val="53"/>
  </w:num>
  <w:num w:numId="50">
    <w:abstractNumId w:val="37"/>
  </w:num>
  <w:num w:numId="5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6240"/>
    <w:rsid w:val="00007CA6"/>
    <w:rsid w:val="00012C2D"/>
    <w:rsid w:val="00017ABD"/>
    <w:rsid w:val="00022EEF"/>
    <w:rsid w:val="0002698E"/>
    <w:rsid w:val="000330DF"/>
    <w:rsid w:val="00033C1A"/>
    <w:rsid w:val="0003580A"/>
    <w:rsid w:val="00037AD3"/>
    <w:rsid w:val="00042D10"/>
    <w:rsid w:val="000513CC"/>
    <w:rsid w:val="00051D2F"/>
    <w:rsid w:val="00053227"/>
    <w:rsid w:val="00053C1A"/>
    <w:rsid w:val="00061D4E"/>
    <w:rsid w:val="00062791"/>
    <w:rsid w:val="00066F8A"/>
    <w:rsid w:val="000674D6"/>
    <w:rsid w:val="0007016B"/>
    <w:rsid w:val="00072750"/>
    <w:rsid w:val="000776D4"/>
    <w:rsid w:val="000814A2"/>
    <w:rsid w:val="00081FAF"/>
    <w:rsid w:val="00083F1A"/>
    <w:rsid w:val="00085AFB"/>
    <w:rsid w:val="000875D7"/>
    <w:rsid w:val="00091306"/>
    <w:rsid w:val="000933E6"/>
    <w:rsid w:val="00093641"/>
    <w:rsid w:val="000936DA"/>
    <w:rsid w:val="00095CF2"/>
    <w:rsid w:val="000A5558"/>
    <w:rsid w:val="000B1A5B"/>
    <w:rsid w:val="000B35AF"/>
    <w:rsid w:val="000B4121"/>
    <w:rsid w:val="000B46EF"/>
    <w:rsid w:val="000B5F60"/>
    <w:rsid w:val="000B7AF6"/>
    <w:rsid w:val="000C04A9"/>
    <w:rsid w:val="000C264F"/>
    <w:rsid w:val="000C4B27"/>
    <w:rsid w:val="000C58D1"/>
    <w:rsid w:val="000D4DCF"/>
    <w:rsid w:val="000D4DF6"/>
    <w:rsid w:val="000D5189"/>
    <w:rsid w:val="000D630E"/>
    <w:rsid w:val="000D6361"/>
    <w:rsid w:val="000E672F"/>
    <w:rsid w:val="000F1D20"/>
    <w:rsid w:val="000F2CB6"/>
    <w:rsid w:val="000F416A"/>
    <w:rsid w:val="000F49A7"/>
    <w:rsid w:val="000F4B35"/>
    <w:rsid w:val="000F5C36"/>
    <w:rsid w:val="000F6DF3"/>
    <w:rsid w:val="000F7555"/>
    <w:rsid w:val="000F78E8"/>
    <w:rsid w:val="001019AF"/>
    <w:rsid w:val="00104614"/>
    <w:rsid w:val="0010716C"/>
    <w:rsid w:val="001116ED"/>
    <w:rsid w:val="001128CE"/>
    <w:rsid w:val="00112EDF"/>
    <w:rsid w:val="0011366C"/>
    <w:rsid w:val="00115660"/>
    <w:rsid w:val="001166A7"/>
    <w:rsid w:val="00117190"/>
    <w:rsid w:val="00120623"/>
    <w:rsid w:val="00124A9D"/>
    <w:rsid w:val="00125025"/>
    <w:rsid w:val="00125F98"/>
    <w:rsid w:val="00126B79"/>
    <w:rsid w:val="00127A7E"/>
    <w:rsid w:val="00131E18"/>
    <w:rsid w:val="001347ED"/>
    <w:rsid w:val="0013647F"/>
    <w:rsid w:val="00144626"/>
    <w:rsid w:val="00145FAA"/>
    <w:rsid w:val="0015054E"/>
    <w:rsid w:val="00150C0D"/>
    <w:rsid w:val="00153009"/>
    <w:rsid w:val="00153B35"/>
    <w:rsid w:val="00154800"/>
    <w:rsid w:val="001567EC"/>
    <w:rsid w:val="00157B64"/>
    <w:rsid w:val="00157DF9"/>
    <w:rsid w:val="00161192"/>
    <w:rsid w:val="00164057"/>
    <w:rsid w:val="001667B2"/>
    <w:rsid w:val="0016734B"/>
    <w:rsid w:val="001719D9"/>
    <w:rsid w:val="00172297"/>
    <w:rsid w:val="00173497"/>
    <w:rsid w:val="0017350E"/>
    <w:rsid w:val="00175AAC"/>
    <w:rsid w:val="00176C33"/>
    <w:rsid w:val="001809D5"/>
    <w:rsid w:val="001840D8"/>
    <w:rsid w:val="0018544B"/>
    <w:rsid w:val="00190D6E"/>
    <w:rsid w:val="001927C9"/>
    <w:rsid w:val="001933EC"/>
    <w:rsid w:val="00193A78"/>
    <w:rsid w:val="00196742"/>
    <w:rsid w:val="001A0A10"/>
    <w:rsid w:val="001A1972"/>
    <w:rsid w:val="001A1A46"/>
    <w:rsid w:val="001A2A20"/>
    <w:rsid w:val="001A40EB"/>
    <w:rsid w:val="001A48D5"/>
    <w:rsid w:val="001B34B7"/>
    <w:rsid w:val="001B6450"/>
    <w:rsid w:val="001C09F2"/>
    <w:rsid w:val="001C1F5C"/>
    <w:rsid w:val="001C2B30"/>
    <w:rsid w:val="001C51AB"/>
    <w:rsid w:val="001C6449"/>
    <w:rsid w:val="001D1F25"/>
    <w:rsid w:val="001D45BA"/>
    <w:rsid w:val="001D5969"/>
    <w:rsid w:val="001E109E"/>
    <w:rsid w:val="001E20F7"/>
    <w:rsid w:val="001E44EC"/>
    <w:rsid w:val="001F1697"/>
    <w:rsid w:val="001F36F2"/>
    <w:rsid w:val="001F4AA4"/>
    <w:rsid w:val="002012F3"/>
    <w:rsid w:val="00203212"/>
    <w:rsid w:val="00206938"/>
    <w:rsid w:val="00217A09"/>
    <w:rsid w:val="002214B8"/>
    <w:rsid w:val="00222302"/>
    <w:rsid w:val="002263C5"/>
    <w:rsid w:val="002309B7"/>
    <w:rsid w:val="0023176C"/>
    <w:rsid w:val="00232816"/>
    <w:rsid w:val="00233F0A"/>
    <w:rsid w:val="002363B9"/>
    <w:rsid w:val="00237568"/>
    <w:rsid w:val="00240B43"/>
    <w:rsid w:val="00240F17"/>
    <w:rsid w:val="00241642"/>
    <w:rsid w:val="0024235E"/>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A89"/>
    <w:rsid w:val="00286185"/>
    <w:rsid w:val="00286477"/>
    <w:rsid w:val="002904E5"/>
    <w:rsid w:val="00290AE5"/>
    <w:rsid w:val="0029494A"/>
    <w:rsid w:val="00296912"/>
    <w:rsid w:val="002A1444"/>
    <w:rsid w:val="002A2D8A"/>
    <w:rsid w:val="002A3E48"/>
    <w:rsid w:val="002A48A2"/>
    <w:rsid w:val="002A49B1"/>
    <w:rsid w:val="002B119B"/>
    <w:rsid w:val="002B2633"/>
    <w:rsid w:val="002C202F"/>
    <w:rsid w:val="002C3432"/>
    <w:rsid w:val="002C4341"/>
    <w:rsid w:val="002C49F6"/>
    <w:rsid w:val="002D1152"/>
    <w:rsid w:val="002D24D8"/>
    <w:rsid w:val="002D31CF"/>
    <w:rsid w:val="002E01C2"/>
    <w:rsid w:val="002E34B2"/>
    <w:rsid w:val="002E4107"/>
    <w:rsid w:val="002E5D79"/>
    <w:rsid w:val="002E5DCF"/>
    <w:rsid w:val="002E6CF1"/>
    <w:rsid w:val="002E6DE6"/>
    <w:rsid w:val="002E7216"/>
    <w:rsid w:val="002F6019"/>
    <w:rsid w:val="002F6062"/>
    <w:rsid w:val="003007D6"/>
    <w:rsid w:val="00303E86"/>
    <w:rsid w:val="00306EF6"/>
    <w:rsid w:val="00311291"/>
    <w:rsid w:val="00311582"/>
    <w:rsid w:val="00311B10"/>
    <w:rsid w:val="00312851"/>
    <w:rsid w:val="003130E3"/>
    <w:rsid w:val="00313DF4"/>
    <w:rsid w:val="00315094"/>
    <w:rsid w:val="0031534A"/>
    <w:rsid w:val="00317583"/>
    <w:rsid w:val="0032260E"/>
    <w:rsid w:val="003228B8"/>
    <w:rsid w:val="00325F7E"/>
    <w:rsid w:val="00330E7C"/>
    <w:rsid w:val="00330F8C"/>
    <w:rsid w:val="0033700A"/>
    <w:rsid w:val="003376CB"/>
    <w:rsid w:val="00342E3D"/>
    <w:rsid w:val="00345421"/>
    <w:rsid w:val="00350150"/>
    <w:rsid w:val="00352F28"/>
    <w:rsid w:val="0035405E"/>
    <w:rsid w:val="00354F10"/>
    <w:rsid w:val="0035786D"/>
    <w:rsid w:val="00363545"/>
    <w:rsid w:val="0036506F"/>
    <w:rsid w:val="00365DB6"/>
    <w:rsid w:val="003668D6"/>
    <w:rsid w:val="00367120"/>
    <w:rsid w:val="0037085B"/>
    <w:rsid w:val="00370FA8"/>
    <w:rsid w:val="00383BE9"/>
    <w:rsid w:val="003842DD"/>
    <w:rsid w:val="0038591F"/>
    <w:rsid w:val="0039271F"/>
    <w:rsid w:val="003953F1"/>
    <w:rsid w:val="00397C5A"/>
    <w:rsid w:val="00397DFA"/>
    <w:rsid w:val="003A4E96"/>
    <w:rsid w:val="003A5779"/>
    <w:rsid w:val="003A596D"/>
    <w:rsid w:val="003A6340"/>
    <w:rsid w:val="003A7CD7"/>
    <w:rsid w:val="003B0EDB"/>
    <w:rsid w:val="003B4E6E"/>
    <w:rsid w:val="003C02D1"/>
    <w:rsid w:val="003C410F"/>
    <w:rsid w:val="003C4C2A"/>
    <w:rsid w:val="003C5D55"/>
    <w:rsid w:val="003C6D50"/>
    <w:rsid w:val="003C72A6"/>
    <w:rsid w:val="003D14CD"/>
    <w:rsid w:val="003D3950"/>
    <w:rsid w:val="003D3B96"/>
    <w:rsid w:val="003D3CF3"/>
    <w:rsid w:val="003D42B0"/>
    <w:rsid w:val="003D533F"/>
    <w:rsid w:val="003D6644"/>
    <w:rsid w:val="003D6E79"/>
    <w:rsid w:val="003E12E5"/>
    <w:rsid w:val="003E1691"/>
    <w:rsid w:val="003E28B9"/>
    <w:rsid w:val="003E2C00"/>
    <w:rsid w:val="003E5A59"/>
    <w:rsid w:val="003E6D86"/>
    <w:rsid w:val="003E6E6F"/>
    <w:rsid w:val="003E7CE4"/>
    <w:rsid w:val="003F0039"/>
    <w:rsid w:val="003F0AF8"/>
    <w:rsid w:val="003F2333"/>
    <w:rsid w:val="003F4E3F"/>
    <w:rsid w:val="003F7BCE"/>
    <w:rsid w:val="00400979"/>
    <w:rsid w:val="00400B64"/>
    <w:rsid w:val="00401D59"/>
    <w:rsid w:val="00405D75"/>
    <w:rsid w:val="0041194B"/>
    <w:rsid w:val="004142BD"/>
    <w:rsid w:val="00416550"/>
    <w:rsid w:val="00421298"/>
    <w:rsid w:val="004236E3"/>
    <w:rsid w:val="00427FC1"/>
    <w:rsid w:val="0043034B"/>
    <w:rsid w:val="00430B48"/>
    <w:rsid w:val="00433FC0"/>
    <w:rsid w:val="00434155"/>
    <w:rsid w:val="0043783C"/>
    <w:rsid w:val="00442799"/>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809F0"/>
    <w:rsid w:val="00480B83"/>
    <w:rsid w:val="004822C4"/>
    <w:rsid w:val="00483535"/>
    <w:rsid w:val="00484B3E"/>
    <w:rsid w:val="00485539"/>
    <w:rsid w:val="00486B6E"/>
    <w:rsid w:val="00486F33"/>
    <w:rsid w:val="004908D7"/>
    <w:rsid w:val="0049282D"/>
    <w:rsid w:val="00493332"/>
    <w:rsid w:val="00495BF8"/>
    <w:rsid w:val="0049692E"/>
    <w:rsid w:val="00497D42"/>
    <w:rsid w:val="004A19F9"/>
    <w:rsid w:val="004A51EA"/>
    <w:rsid w:val="004A5C44"/>
    <w:rsid w:val="004B0057"/>
    <w:rsid w:val="004B0E27"/>
    <w:rsid w:val="004B30EC"/>
    <w:rsid w:val="004B44E9"/>
    <w:rsid w:val="004B6872"/>
    <w:rsid w:val="004B6A2E"/>
    <w:rsid w:val="004C502E"/>
    <w:rsid w:val="004C5D95"/>
    <w:rsid w:val="004C6DD4"/>
    <w:rsid w:val="004C769C"/>
    <w:rsid w:val="004C7886"/>
    <w:rsid w:val="004C7F1C"/>
    <w:rsid w:val="004D27EB"/>
    <w:rsid w:val="004D3186"/>
    <w:rsid w:val="004E0922"/>
    <w:rsid w:val="004E2849"/>
    <w:rsid w:val="004F268E"/>
    <w:rsid w:val="004F2D93"/>
    <w:rsid w:val="004F5A32"/>
    <w:rsid w:val="004F7271"/>
    <w:rsid w:val="00501893"/>
    <w:rsid w:val="005050A0"/>
    <w:rsid w:val="00505EB4"/>
    <w:rsid w:val="00507FFB"/>
    <w:rsid w:val="0051109A"/>
    <w:rsid w:val="0051208A"/>
    <w:rsid w:val="00513E9E"/>
    <w:rsid w:val="005142AC"/>
    <w:rsid w:val="005143A6"/>
    <w:rsid w:val="005153D9"/>
    <w:rsid w:val="0051547C"/>
    <w:rsid w:val="00517548"/>
    <w:rsid w:val="00521177"/>
    <w:rsid w:val="00521382"/>
    <w:rsid w:val="00521473"/>
    <w:rsid w:val="00521B3B"/>
    <w:rsid w:val="00521C4D"/>
    <w:rsid w:val="00521ECC"/>
    <w:rsid w:val="005238A1"/>
    <w:rsid w:val="00534357"/>
    <w:rsid w:val="00537860"/>
    <w:rsid w:val="00537A71"/>
    <w:rsid w:val="0054180A"/>
    <w:rsid w:val="005424B4"/>
    <w:rsid w:val="00551E1A"/>
    <w:rsid w:val="00560E54"/>
    <w:rsid w:val="005618EB"/>
    <w:rsid w:val="00563DA5"/>
    <w:rsid w:val="00564E11"/>
    <w:rsid w:val="005670A9"/>
    <w:rsid w:val="00570399"/>
    <w:rsid w:val="00571DE6"/>
    <w:rsid w:val="00572219"/>
    <w:rsid w:val="005771E1"/>
    <w:rsid w:val="0058166D"/>
    <w:rsid w:val="00584E73"/>
    <w:rsid w:val="005858F1"/>
    <w:rsid w:val="00585939"/>
    <w:rsid w:val="00586378"/>
    <w:rsid w:val="005869F6"/>
    <w:rsid w:val="00591013"/>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D56CE"/>
    <w:rsid w:val="005D59B3"/>
    <w:rsid w:val="005D649F"/>
    <w:rsid w:val="005E060F"/>
    <w:rsid w:val="005E08BE"/>
    <w:rsid w:val="005E61C0"/>
    <w:rsid w:val="005E75A1"/>
    <w:rsid w:val="005E76DB"/>
    <w:rsid w:val="005F00A9"/>
    <w:rsid w:val="005F1758"/>
    <w:rsid w:val="005F2A22"/>
    <w:rsid w:val="005F3146"/>
    <w:rsid w:val="005F3EF6"/>
    <w:rsid w:val="005F6EEF"/>
    <w:rsid w:val="00600C9C"/>
    <w:rsid w:val="00601EA3"/>
    <w:rsid w:val="0060522B"/>
    <w:rsid w:val="00606A60"/>
    <w:rsid w:val="006108B5"/>
    <w:rsid w:val="00610AFB"/>
    <w:rsid w:val="00611671"/>
    <w:rsid w:val="00613112"/>
    <w:rsid w:val="00615EE5"/>
    <w:rsid w:val="0061713A"/>
    <w:rsid w:val="006217B2"/>
    <w:rsid w:val="0062248F"/>
    <w:rsid w:val="00622964"/>
    <w:rsid w:val="00622D59"/>
    <w:rsid w:val="0062300B"/>
    <w:rsid w:val="006230D1"/>
    <w:rsid w:val="00624FE5"/>
    <w:rsid w:val="006313E8"/>
    <w:rsid w:val="00631665"/>
    <w:rsid w:val="006333C0"/>
    <w:rsid w:val="006339C1"/>
    <w:rsid w:val="00636CC3"/>
    <w:rsid w:val="0064098A"/>
    <w:rsid w:val="00642F4B"/>
    <w:rsid w:val="0064442F"/>
    <w:rsid w:val="00645C4C"/>
    <w:rsid w:val="00651714"/>
    <w:rsid w:val="006550C4"/>
    <w:rsid w:val="00655541"/>
    <w:rsid w:val="006622B3"/>
    <w:rsid w:val="00663B19"/>
    <w:rsid w:val="0066410A"/>
    <w:rsid w:val="006647D2"/>
    <w:rsid w:val="00664EB5"/>
    <w:rsid w:val="00665FA0"/>
    <w:rsid w:val="0067034B"/>
    <w:rsid w:val="00670826"/>
    <w:rsid w:val="006709A8"/>
    <w:rsid w:val="006716CF"/>
    <w:rsid w:val="00675777"/>
    <w:rsid w:val="00677F4B"/>
    <w:rsid w:val="00681BF7"/>
    <w:rsid w:val="00682BD2"/>
    <w:rsid w:val="00684586"/>
    <w:rsid w:val="00684BCA"/>
    <w:rsid w:val="00685321"/>
    <w:rsid w:val="00685BC0"/>
    <w:rsid w:val="006862BC"/>
    <w:rsid w:val="00692821"/>
    <w:rsid w:val="00694D3A"/>
    <w:rsid w:val="00697DF8"/>
    <w:rsid w:val="006A0DD3"/>
    <w:rsid w:val="006A3163"/>
    <w:rsid w:val="006A333F"/>
    <w:rsid w:val="006A454F"/>
    <w:rsid w:val="006A5330"/>
    <w:rsid w:val="006A5374"/>
    <w:rsid w:val="006A579E"/>
    <w:rsid w:val="006A5E36"/>
    <w:rsid w:val="006A72F5"/>
    <w:rsid w:val="006B211E"/>
    <w:rsid w:val="006B5259"/>
    <w:rsid w:val="006B5603"/>
    <w:rsid w:val="006B5FD1"/>
    <w:rsid w:val="006B698E"/>
    <w:rsid w:val="006B7552"/>
    <w:rsid w:val="006C13CE"/>
    <w:rsid w:val="006C1E5F"/>
    <w:rsid w:val="006C3168"/>
    <w:rsid w:val="006C3AA5"/>
    <w:rsid w:val="006C73CB"/>
    <w:rsid w:val="006D0A9F"/>
    <w:rsid w:val="006D2ED4"/>
    <w:rsid w:val="006D3716"/>
    <w:rsid w:val="006D3DE6"/>
    <w:rsid w:val="006D4549"/>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07CA"/>
    <w:rsid w:val="00714A43"/>
    <w:rsid w:val="007166C8"/>
    <w:rsid w:val="00716EFB"/>
    <w:rsid w:val="0071733C"/>
    <w:rsid w:val="0072080A"/>
    <w:rsid w:val="00721172"/>
    <w:rsid w:val="007214E5"/>
    <w:rsid w:val="00726504"/>
    <w:rsid w:val="007318A8"/>
    <w:rsid w:val="007336F9"/>
    <w:rsid w:val="00735064"/>
    <w:rsid w:val="007422C6"/>
    <w:rsid w:val="00743FAD"/>
    <w:rsid w:val="007501F8"/>
    <w:rsid w:val="00754984"/>
    <w:rsid w:val="00760A71"/>
    <w:rsid w:val="0076672B"/>
    <w:rsid w:val="00770C92"/>
    <w:rsid w:val="00770F06"/>
    <w:rsid w:val="00771E6F"/>
    <w:rsid w:val="00774E46"/>
    <w:rsid w:val="00782F2E"/>
    <w:rsid w:val="0078685F"/>
    <w:rsid w:val="00787226"/>
    <w:rsid w:val="0079293F"/>
    <w:rsid w:val="00792F07"/>
    <w:rsid w:val="00794B8C"/>
    <w:rsid w:val="00795A8E"/>
    <w:rsid w:val="007977EA"/>
    <w:rsid w:val="00797D19"/>
    <w:rsid w:val="007A1468"/>
    <w:rsid w:val="007A6221"/>
    <w:rsid w:val="007A64DC"/>
    <w:rsid w:val="007A6696"/>
    <w:rsid w:val="007B0A47"/>
    <w:rsid w:val="007B124F"/>
    <w:rsid w:val="007B1784"/>
    <w:rsid w:val="007B23D6"/>
    <w:rsid w:val="007B360D"/>
    <w:rsid w:val="007B623E"/>
    <w:rsid w:val="007B6573"/>
    <w:rsid w:val="007B739D"/>
    <w:rsid w:val="007B785A"/>
    <w:rsid w:val="007C05F4"/>
    <w:rsid w:val="007C07E9"/>
    <w:rsid w:val="007C2F31"/>
    <w:rsid w:val="007C3172"/>
    <w:rsid w:val="007C7378"/>
    <w:rsid w:val="007D1698"/>
    <w:rsid w:val="007D710D"/>
    <w:rsid w:val="007E2012"/>
    <w:rsid w:val="007E2E8E"/>
    <w:rsid w:val="007E30C8"/>
    <w:rsid w:val="007E5BB9"/>
    <w:rsid w:val="007E6D16"/>
    <w:rsid w:val="007F00C8"/>
    <w:rsid w:val="007F02A5"/>
    <w:rsid w:val="007F18B7"/>
    <w:rsid w:val="007F3B30"/>
    <w:rsid w:val="007F5765"/>
    <w:rsid w:val="007F63D3"/>
    <w:rsid w:val="007F656E"/>
    <w:rsid w:val="007F767A"/>
    <w:rsid w:val="008022E9"/>
    <w:rsid w:val="00803BF6"/>
    <w:rsid w:val="008047D3"/>
    <w:rsid w:val="008079D8"/>
    <w:rsid w:val="00812E22"/>
    <w:rsid w:val="00813AEF"/>
    <w:rsid w:val="00815055"/>
    <w:rsid w:val="00815BDB"/>
    <w:rsid w:val="00816B4B"/>
    <w:rsid w:val="00820AB3"/>
    <w:rsid w:val="00822529"/>
    <w:rsid w:val="00823653"/>
    <w:rsid w:val="00823800"/>
    <w:rsid w:val="00824229"/>
    <w:rsid w:val="00831D3B"/>
    <w:rsid w:val="008326AE"/>
    <w:rsid w:val="00834620"/>
    <w:rsid w:val="008354DC"/>
    <w:rsid w:val="00835505"/>
    <w:rsid w:val="008379F1"/>
    <w:rsid w:val="0084017A"/>
    <w:rsid w:val="00843083"/>
    <w:rsid w:val="0084655D"/>
    <w:rsid w:val="00846996"/>
    <w:rsid w:val="00847C92"/>
    <w:rsid w:val="00852DC1"/>
    <w:rsid w:val="00854A6D"/>
    <w:rsid w:val="008573CD"/>
    <w:rsid w:val="008650DB"/>
    <w:rsid w:val="00867C24"/>
    <w:rsid w:val="00870DEE"/>
    <w:rsid w:val="00873B03"/>
    <w:rsid w:val="008766CD"/>
    <w:rsid w:val="00876ED2"/>
    <w:rsid w:val="008818FB"/>
    <w:rsid w:val="00881927"/>
    <w:rsid w:val="00881D52"/>
    <w:rsid w:val="008826A5"/>
    <w:rsid w:val="008826EF"/>
    <w:rsid w:val="00882C31"/>
    <w:rsid w:val="008869AB"/>
    <w:rsid w:val="0088781C"/>
    <w:rsid w:val="00887920"/>
    <w:rsid w:val="008916CD"/>
    <w:rsid w:val="00893E9C"/>
    <w:rsid w:val="00895B74"/>
    <w:rsid w:val="008A3942"/>
    <w:rsid w:val="008A3A24"/>
    <w:rsid w:val="008A3B37"/>
    <w:rsid w:val="008A6575"/>
    <w:rsid w:val="008A6671"/>
    <w:rsid w:val="008A6C05"/>
    <w:rsid w:val="008A7969"/>
    <w:rsid w:val="008B1880"/>
    <w:rsid w:val="008B290D"/>
    <w:rsid w:val="008B5D6D"/>
    <w:rsid w:val="008B63B0"/>
    <w:rsid w:val="008B6CAE"/>
    <w:rsid w:val="008C0DC9"/>
    <w:rsid w:val="008C20FA"/>
    <w:rsid w:val="008C4A24"/>
    <w:rsid w:val="008C513A"/>
    <w:rsid w:val="008C6146"/>
    <w:rsid w:val="008C6B2A"/>
    <w:rsid w:val="008C6FED"/>
    <w:rsid w:val="008D054A"/>
    <w:rsid w:val="008D1D01"/>
    <w:rsid w:val="008D2F4A"/>
    <w:rsid w:val="008D4C8A"/>
    <w:rsid w:val="008D5735"/>
    <w:rsid w:val="008E0B65"/>
    <w:rsid w:val="008E3861"/>
    <w:rsid w:val="008E3E90"/>
    <w:rsid w:val="008E4562"/>
    <w:rsid w:val="008E5923"/>
    <w:rsid w:val="008F15D4"/>
    <w:rsid w:val="008F1D34"/>
    <w:rsid w:val="008F297D"/>
    <w:rsid w:val="008F2EBC"/>
    <w:rsid w:val="008F7A6C"/>
    <w:rsid w:val="0090104C"/>
    <w:rsid w:val="009026D2"/>
    <w:rsid w:val="009063E6"/>
    <w:rsid w:val="00907E83"/>
    <w:rsid w:val="00910969"/>
    <w:rsid w:val="009109F1"/>
    <w:rsid w:val="0091444B"/>
    <w:rsid w:val="00914DD7"/>
    <w:rsid w:val="00915844"/>
    <w:rsid w:val="00920589"/>
    <w:rsid w:val="00920D57"/>
    <w:rsid w:val="0092360E"/>
    <w:rsid w:val="00930C98"/>
    <w:rsid w:val="00933582"/>
    <w:rsid w:val="00941163"/>
    <w:rsid w:val="0094343B"/>
    <w:rsid w:val="00946195"/>
    <w:rsid w:val="0095008D"/>
    <w:rsid w:val="0095011C"/>
    <w:rsid w:val="0095077A"/>
    <w:rsid w:val="00950BD7"/>
    <w:rsid w:val="00955FCA"/>
    <w:rsid w:val="00957674"/>
    <w:rsid w:val="0096042B"/>
    <w:rsid w:val="00962D3A"/>
    <w:rsid w:val="0096660D"/>
    <w:rsid w:val="00967439"/>
    <w:rsid w:val="0096774F"/>
    <w:rsid w:val="00971E31"/>
    <w:rsid w:val="0097480E"/>
    <w:rsid w:val="009773E0"/>
    <w:rsid w:val="00977F18"/>
    <w:rsid w:val="009820FA"/>
    <w:rsid w:val="00986E66"/>
    <w:rsid w:val="00987071"/>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6FD7"/>
    <w:rsid w:val="009A7667"/>
    <w:rsid w:val="009A7ED0"/>
    <w:rsid w:val="009B218E"/>
    <w:rsid w:val="009B255E"/>
    <w:rsid w:val="009B356D"/>
    <w:rsid w:val="009B3F2C"/>
    <w:rsid w:val="009B6230"/>
    <w:rsid w:val="009B62E2"/>
    <w:rsid w:val="009B6467"/>
    <w:rsid w:val="009C1445"/>
    <w:rsid w:val="009C29B2"/>
    <w:rsid w:val="009D33D0"/>
    <w:rsid w:val="009D3E1A"/>
    <w:rsid w:val="009D4850"/>
    <w:rsid w:val="009D6BB0"/>
    <w:rsid w:val="009D787A"/>
    <w:rsid w:val="009E198A"/>
    <w:rsid w:val="009E3034"/>
    <w:rsid w:val="009E307E"/>
    <w:rsid w:val="009E4CA5"/>
    <w:rsid w:val="009E69AF"/>
    <w:rsid w:val="009E70D3"/>
    <w:rsid w:val="009F0ED0"/>
    <w:rsid w:val="009F4240"/>
    <w:rsid w:val="009F77B6"/>
    <w:rsid w:val="00A00B80"/>
    <w:rsid w:val="00A049C6"/>
    <w:rsid w:val="00A0570B"/>
    <w:rsid w:val="00A06386"/>
    <w:rsid w:val="00A0639F"/>
    <w:rsid w:val="00A1205A"/>
    <w:rsid w:val="00A13F6A"/>
    <w:rsid w:val="00A14DA7"/>
    <w:rsid w:val="00A152F2"/>
    <w:rsid w:val="00A17706"/>
    <w:rsid w:val="00A2137F"/>
    <w:rsid w:val="00A21D10"/>
    <w:rsid w:val="00A232DE"/>
    <w:rsid w:val="00A24451"/>
    <w:rsid w:val="00A25F67"/>
    <w:rsid w:val="00A26525"/>
    <w:rsid w:val="00A26994"/>
    <w:rsid w:val="00A27C2F"/>
    <w:rsid w:val="00A31EFD"/>
    <w:rsid w:val="00A34559"/>
    <w:rsid w:val="00A3622A"/>
    <w:rsid w:val="00A363F7"/>
    <w:rsid w:val="00A37032"/>
    <w:rsid w:val="00A4147F"/>
    <w:rsid w:val="00A4166C"/>
    <w:rsid w:val="00A43285"/>
    <w:rsid w:val="00A4733B"/>
    <w:rsid w:val="00A5245B"/>
    <w:rsid w:val="00A53ED6"/>
    <w:rsid w:val="00A54059"/>
    <w:rsid w:val="00A57AD9"/>
    <w:rsid w:val="00A62AC9"/>
    <w:rsid w:val="00A643CD"/>
    <w:rsid w:val="00A643E7"/>
    <w:rsid w:val="00A65DB3"/>
    <w:rsid w:val="00A66D94"/>
    <w:rsid w:val="00A675BC"/>
    <w:rsid w:val="00A703A2"/>
    <w:rsid w:val="00A70EF4"/>
    <w:rsid w:val="00A731B3"/>
    <w:rsid w:val="00A75E72"/>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25B"/>
    <w:rsid w:val="00AA6A98"/>
    <w:rsid w:val="00AA74C3"/>
    <w:rsid w:val="00AB038D"/>
    <w:rsid w:val="00AB138C"/>
    <w:rsid w:val="00AB2FB5"/>
    <w:rsid w:val="00AB3C52"/>
    <w:rsid w:val="00AC09CD"/>
    <w:rsid w:val="00AD094F"/>
    <w:rsid w:val="00AD20F3"/>
    <w:rsid w:val="00AD2A7A"/>
    <w:rsid w:val="00AD5661"/>
    <w:rsid w:val="00AD63E5"/>
    <w:rsid w:val="00AD6FFE"/>
    <w:rsid w:val="00AE03EF"/>
    <w:rsid w:val="00AE1E1A"/>
    <w:rsid w:val="00AE300B"/>
    <w:rsid w:val="00AE6B97"/>
    <w:rsid w:val="00AF0FB0"/>
    <w:rsid w:val="00AF143F"/>
    <w:rsid w:val="00AF3BC3"/>
    <w:rsid w:val="00AF4BEA"/>
    <w:rsid w:val="00AF7924"/>
    <w:rsid w:val="00AF79A6"/>
    <w:rsid w:val="00AF7A97"/>
    <w:rsid w:val="00B00A2E"/>
    <w:rsid w:val="00B03D1A"/>
    <w:rsid w:val="00B05875"/>
    <w:rsid w:val="00B0616F"/>
    <w:rsid w:val="00B066FD"/>
    <w:rsid w:val="00B068CF"/>
    <w:rsid w:val="00B10108"/>
    <w:rsid w:val="00B14BC6"/>
    <w:rsid w:val="00B16A74"/>
    <w:rsid w:val="00B17AA7"/>
    <w:rsid w:val="00B21C09"/>
    <w:rsid w:val="00B22954"/>
    <w:rsid w:val="00B22CD6"/>
    <w:rsid w:val="00B255F0"/>
    <w:rsid w:val="00B3108F"/>
    <w:rsid w:val="00B34AEF"/>
    <w:rsid w:val="00B34F2A"/>
    <w:rsid w:val="00B37E58"/>
    <w:rsid w:val="00B42270"/>
    <w:rsid w:val="00B4236C"/>
    <w:rsid w:val="00B4785A"/>
    <w:rsid w:val="00B50D46"/>
    <w:rsid w:val="00B52295"/>
    <w:rsid w:val="00B64D1A"/>
    <w:rsid w:val="00B66574"/>
    <w:rsid w:val="00B66E04"/>
    <w:rsid w:val="00B67039"/>
    <w:rsid w:val="00B74D39"/>
    <w:rsid w:val="00B74D4B"/>
    <w:rsid w:val="00B76D5A"/>
    <w:rsid w:val="00B8076D"/>
    <w:rsid w:val="00B87FA2"/>
    <w:rsid w:val="00B90FB9"/>
    <w:rsid w:val="00B920EE"/>
    <w:rsid w:val="00B93574"/>
    <w:rsid w:val="00B9639D"/>
    <w:rsid w:val="00B97552"/>
    <w:rsid w:val="00BA016A"/>
    <w:rsid w:val="00BA0A52"/>
    <w:rsid w:val="00BA265A"/>
    <w:rsid w:val="00BA4FEA"/>
    <w:rsid w:val="00BA7484"/>
    <w:rsid w:val="00BA7B22"/>
    <w:rsid w:val="00BB0E03"/>
    <w:rsid w:val="00BB2C4F"/>
    <w:rsid w:val="00BB3E7D"/>
    <w:rsid w:val="00BB6DDF"/>
    <w:rsid w:val="00BB7B91"/>
    <w:rsid w:val="00BC0F7E"/>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1FF"/>
    <w:rsid w:val="00BE5778"/>
    <w:rsid w:val="00BF28F4"/>
    <w:rsid w:val="00BF3B88"/>
    <w:rsid w:val="00BF3E66"/>
    <w:rsid w:val="00BF667F"/>
    <w:rsid w:val="00BF7A08"/>
    <w:rsid w:val="00C05C88"/>
    <w:rsid w:val="00C05F92"/>
    <w:rsid w:val="00C1211B"/>
    <w:rsid w:val="00C1213B"/>
    <w:rsid w:val="00C123EE"/>
    <w:rsid w:val="00C14F2D"/>
    <w:rsid w:val="00C15100"/>
    <w:rsid w:val="00C1615B"/>
    <w:rsid w:val="00C164CD"/>
    <w:rsid w:val="00C24B45"/>
    <w:rsid w:val="00C2556D"/>
    <w:rsid w:val="00C26701"/>
    <w:rsid w:val="00C27086"/>
    <w:rsid w:val="00C30716"/>
    <w:rsid w:val="00C30C9F"/>
    <w:rsid w:val="00C36058"/>
    <w:rsid w:val="00C375B4"/>
    <w:rsid w:val="00C460E2"/>
    <w:rsid w:val="00C503F6"/>
    <w:rsid w:val="00C51053"/>
    <w:rsid w:val="00C54F3D"/>
    <w:rsid w:val="00C55395"/>
    <w:rsid w:val="00C555FC"/>
    <w:rsid w:val="00C56C12"/>
    <w:rsid w:val="00C61541"/>
    <w:rsid w:val="00C6174E"/>
    <w:rsid w:val="00C61B31"/>
    <w:rsid w:val="00C61CCD"/>
    <w:rsid w:val="00C61E78"/>
    <w:rsid w:val="00C6256B"/>
    <w:rsid w:val="00C634EF"/>
    <w:rsid w:val="00C659FB"/>
    <w:rsid w:val="00C67C59"/>
    <w:rsid w:val="00C709D5"/>
    <w:rsid w:val="00C73E46"/>
    <w:rsid w:val="00C73F5B"/>
    <w:rsid w:val="00C77F6A"/>
    <w:rsid w:val="00C81578"/>
    <w:rsid w:val="00C84E3C"/>
    <w:rsid w:val="00C86DC3"/>
    <w:rsid w:val="00C87565"/>
    <w:rsid w:val="00C9152B"/>
    <w:rsid w:val="00C921A1"/>
    <w:rsid w:val="00C9492B"/>
    <w:rsid w:val="00C94D3B"/>
    <w:rsid w:val="00C9534B"/>
    <w:rsid w:val="00C96AB2"/>
    <w:rsid w:val="00C96D52"/>
    <w:rsid w:val="00CA0A4C"/>
    <w:rsid w:val="00CA24EB"/>
    <w:rsid w:val="00CA3BF9"/>
    <w:rsid w:val="00CA5539"/>
    <w:rsid w:val="00CA5733"/>
    <w:rsid w:val="00CA6EA6"/>
    <w:rsid w:val="00CC01EC"/>
    <w:rsid w:val="00CC1CDD"/>
    <w:rsid w:val="00CC428C"/>
    <w:rsid w:val="00CC7E19"/>
    <w:rsid w:val="00CD296B"/>
    <w:rsid w:val="00CD726E"/>
    <w:rsid w:val="00CD7B81"/>
    <w:rsid w:val="00CE0E07"/>
    <w:rsid w:val="00CE1814"/>
    <w:rsid w:val="00CE1E63"/>
    <w:rsid w:val="00CE3DFF"/>
    <w:rsid w:val="00CF09A4"/>
    <w:rsid w:val="00CF0A41"/>
    <w:rsid w:val="00CF213C"/>
    <w:rsid w:val="00CF44C5"/>
    <w:rsid w:val="00CF461D"/>
    <w:rsid w:val="00CF5A3A"/>
    <w:rsid w:val="00D0008C"/>
    <w:rsid w:val="00D00A71"/>
    <w:rsid w:val="00D0146F"/>
    <w:rsid w:val="00D03126"/>
    <w:rsid w:val="00D1134E"/>
    <w:rsid w:val="00D154C5"/>
    <w:rsid w:val="00D15AD2"/>
    <w:rsid w:val="00D16BD6"/>
    <w:rsid w:val="00D21CEB"/>
    <w:rsid w:val="00D228BD"/>
    <w:rsid w:val="00D22FDE"/>
    <w:rsid w:val="00D2368C"/>
    <w:rsid w:val="00D240BD"/>
    <w:rsid w:val="00D247AE"/>
    <w:rsid w:val="00D2650C"/>
    <w:rsid w:val="00D27D56"/>
    <w:rsid w:val="00D34C7C"/>
    <w:rsid w:val="00D352BC"/>
    <w:rsid w:val="00D36F5E"/>
    <w:rsid w:val="00D43664"/>
    <w:rsid w:val="00D51494"/>
    <w:rsid w:val="00D518E4"/>
    <w:rsid w:val="00D52138"/>
    <w:rsid w:val="00D527EB"/>
    <w:rsid w:val="00D543EB"/>
    <w:rsid w:val="00D572C4"/>
    <w:rsid w:val="00D61922"/>
    <w:rsid w:val="00D61B1E"/>
    <w:rsid w:val="00D61EED"/>
    <w:rsid w:val="00D64444"/>
    <w:rsid w:val="00D74774"/>
    <w:rsid w:val="00D82B58"/>
    <w:rsid w:val="00D83443"/>
    <w:rsid w:val="00D8491C"/>
    <w:rsid w:val="00D870D2"/>
    <w:rsid w:val="00D877CA"/>
    <w:rsid w:val="00D91877"/>
    <w:rsid w:val="00D91FF0"/>
    <w:rsid w:val="00D96273"/>
    <w:rsid w:val="00D96CC6"/>
    <w:rsid w:val="00D976F5"/>
    <w:rsid w:val="00DA651F"/>
    <w:rsid w:val="00DB261A"/>
    <w:rsid w:val="00DB293E"/>
    <w:rsid w:val="00DB61E6"/>
    <w:rsid w:val="00DB64AE"/>
    <w:rsid w:val="00DC0200"/>
    <w:rsid w:val="00DC056A"/>
    <w:rsid w:val="00DC1830"/>
    <w:rsid w:val="00DC2D23"/>
    <w:rsid w:val="00DC41D9"/>
    <w:rsid w:val="00DC69A9"/>
    <w:rsid w:val="00DC7EF9"/>
    <w:rsid w:val="00DD0EB0"/>
    <w:rsid w:val="00DD1635"/>
    <w:rsid w:val="00DD25AE"/>
    <w:rsid w:val="00DD2D7A"/>
    <w:rsid w:val="00DD6201"/>
    <w:rsid w:val="00DD6B48"/>
    <w:rsid w:val="00DE0FED"/>
    <w:rsid w:val="00DE23FB"/>
    <w:rsid w:val="00DF1431"/>
    <w:rsid w:val="00E01DB9"/>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AA6"/>
    <w:rsid w:val="00E44A26"/>
    <w:rsid w:val="00E45C21"/>
    <w:rsid w:val="00E46745"/>
    <w:rsid w:val="00E470FA"/>
    <w:rsid w:val="00E54086"/>
    <w:rsid w:val="00E574C4"/>
    <w:rsid w:val="00E608A9"/>
    <w:rsid w:val="00E60D50"/>
    <w:rsid w:val="00E620F1"/>
    <w:rsid w:val="00E626D7"/>
    <w:rsid w:val="00E63AF7"/>
    <w:rsid w:val="00E67CA0"/>
    <w:rsid w:val="00E67FB3"/>
    <w:rsid w:val="00E71959"/>
    <w:rsid w:val="00E7315C"/>
    <w:rsid w:val="00E7482A"/>
    <w:rsid w:val="00E7491B"/>
    <w:rsid w:val="00E74CBF"/>
    <w:rsid w:val="00E74DC6"/>
    <w:rsid w:val="00E75AAB"/>
    <w:rsid w:val="00E7746E"/>
    <w:rsid w:val="00E77982"/>
    <w:rsid w:val="00E82DDF"/>
    <w:rsid w:val="00E85376"/>
    <w:rsid w:val="00E877D6"/>
    <w:rsid w:val="00E87EA4"/>
    <w:rsid w:val="00E90F5A"/>
    <w:rsid w:val="00E91BB6"/>
    <w:rsid w:val="00E93157"/>
    <w:rsid w:val="00E959BA"/>
    <w:rsid w:val="00E9691C"/>
    <w:rsid w:val="00EA1E6E"/>
    <w:rsid w:val="00EA235C"/>
    <w:rsid w:val="00EA48B8"/>
    <w:rsid w:val="00EA6C11"/>
    <w:rsid w:val="00EA7E91"/>
    <w:rsid w:val="00EB0A64"/>
    <w:rsid w:val="00EB1B70"/>
    <w:rsid w:val="00EC0616"/>
    <w:rsid w:val="00EC490D"/>
    <w:rsid w:val="00EC4BC1"/>
    <w:rsid w:val="00EC5036"/>
    <w:rsid w:val="00ED0B1B"/>
    <w:rsid w:val="00ED1F68"/>
    <w:rsid w:val="00ED31F5"/>
    <w:rsid w:val="00ED34B9"/>
    <w:rsid w:val="00ED7A36"/>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6485"/>
    <w:rsid w:val="00F2086B"/>
    <w:rsid w:val="00F22278"/>
    <w:rsid w:val="00F22AF8"/>
    <w:rsid w:val="00F23783"/>
    <w:rsid w:val="00F26CF7"/>
    <w:rsid w:val="00F30CB6"/>
    <w:rsid w:val="00F3213E"/>
    <w:rsid w:val="00F33DE5"/>
    <w:rsid w:val="00F35EB9"/>
    <w:rsid w:val="00F36170"/>
    <w:rsid w:val="00F37803"/>
    <w:rsid w:val="00F40D22"/>
    <w:rsid w:val="00F449AF"/>
    <w:rsid w:val="00F44F0E"/>
    <w:rsid w:val="00F5305B"/>
    <w:rsid w:val="00F5663D"/>
    <w:rsid w:val="00F56D5E"/>
    <w:rsid w:val="00F5720A"/>
    <w:rsid w:val="00F61FE3"/>
    <w:rsid w:val="00F65587"/>
    <w:rsid w:val="00F66316"/>
    <w:rsid w:val="00F70E71"/>
    <w:rsid w:val="00F7435A"/>
    <w:rsid w:val="00F75D9D"/>
    <w:rsid w:val="00F7641F"/>
    <w:rsid w:val="00F76BD6"/>
    <w:rsid w:val="00F77B35"/>
    <w:rsid w:val="00F826B0"/>
    <w:rsid w:val="00F83166"/>
    <w:rsid w:val="00F835F4"/>
    <w:rsid w:val="00F84249"/>
    <w:rsid w:val="00F8461C"/>
    <w:rsid w:val="00F84DC5"/>
    <w:rsid w:val="00F875E8"/>
    <w:rsid w:val="00F879EB"/>
    <w:rsid w:val="00F9529A"/>
    <w:rsid w:val="00F97799"/>
    <w:rsid w:val="00F97D57"/>
    <w:rsid w:val="00FA1324"/>
    <w:rsid w:val="00FA19A5"/>
    <w:rsid w:val="00FA1EC8"/>
    <w:rsid w:val="00FA34D4"/>
    <w:rsid w:val="00FA41A7"/>
    <w:rsid w:val="00FA7EB3"/>
    <w:rsid w:val="00FB21AC"/>
    <w:rsid w:val="00FB2E67"/>
    <w:rsid w:val="00FB5DAC"/>
    <w:rsid w:val="00FB7E5A"/>
    <w:rsid w:val="00FC03F6"/>
    <w:rsid w:val="00FC13A2"/>
    <w:rsid w:val="00FC15B0"/>
    <w:rsid w:val="00FC1F3E"/>
    <w:rsid w:val="00FC29A2"/>
    <w:rsid w:val="00FC33BB"/>
    <w:rsid w:val="00FC373E"/>
    <w:rsid w:val="00FC55D0"/>
    <w:rsid w:val="00FC5A3C"/>
    <w:rsid w:val="00FD01B1"/>
    <w:rsid w:val="00FD1C2B"/>
    <w:rsid w:val="00FD2A03"/>
    <w:rsid w:val="00FD3F85"/>
    <w:rsid w:val="00FD6109"/>
    <w:rsid w:val="00FD68E0"/>
    <w:rsid w:val="00FD70A5"/>
    <w:rsid w:val="00FE0B8D"/>
    <w:rsid w:val="00FE2696"/>
    <w:rsid w:val="00FE2CF1"/>
    <w:rsid w:val="00FE2F89"/>
    <w:rsid w:val="00FE7603"/>
    <w:rsid w:val="00FF0A26"/>
    <w:rsid w:val="00FF1475"/>
    <w:rsid w:val="00FF2269"/>
    <w:rsid w:val="00FF262C"/>
    <w:rsid w:val="00FF55CD"/>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character" w:styleId="Nierozpoznanawzmianka">
    <w:name w:val="Unresolved Mention"/>
    <w:basedOn w:val="Domylnaczcionkaakapitu"/>
    <w:uiPriority w:val="99"/>
    <w:semiHidden/>
    <w:unhideWhenUsed/>
    <w:rsid w:val="009B2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543054" TargetMode="External"/><Relationship Id="rId13" Type="http://schemas.openxmlformats.org/officeDocument/2006/relationships/hyperlink" Target="https://platformazakupowa.pl/strona/45-instrukcj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enmedia.org.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transakcja/543054" TargetMode="External"/><Relationship Id="rId10" Type="http://schemas.openxmlformats.org/officeDocument/2006/relationships/hyperlink" Target="http://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543054" TargetMode="External"/><Relationship Id="rId14" Type="http://schemas.openxmlformats.org/officeDocument/2006/relationships/hyperlink" Target="https://www.uzp.gov.pl/__data/assets/pdf_file/0026/45557/Jednolity-Europejski-Dokument-Zamowienia-instrukcja-2021.01.20.pdf"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36</Pages>
  <Words>11236</Words>
  <Characters>67418</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11</cp:revision>
  <cp:lastPrinted>2021-11-08T12:15:00Z</cp:lastPrinted>
  <dcterms:created xsi:type="dcterms:W3CDTF">2021-11-18T13:12:00Z</dcterms:created>
  <dcterms:modified xsi:type="dcterms:W3CDTF">2021-12-03T10:20:00Z</dcterms:modified>
</cp:coreProperties>
</file>