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64AA" w:rsidRDefault="009A17C7" w:rsidP="006264AA">
      <w:pPr>
        <w:rPr>
          <w:rFonts w:ascii="Cambria" w:eastAsia="Times New Roman" w:hAnsi="Cambria" w:cs="Tahoma"/>
          <w:lang w:eastAsia="pl-PL"/>
        </w:rPr>
      </w:pPr>
      <w:r w:rsidRPr="00A7438D">
        <w:rPr>
          <w:rFonts w:ascii="Cambria" w:hAnsi="Cambria"/>
          <w:noProof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1" allowOverlap="1" wp14:anchorId="20FF415C" wp14:editId="7B7B2C1A">
            <wp:simplePos x="0" y="0"/>
            <wp:positionH relativeFrom="margin">
              <wp:align>center</wp:align>
            </wp:positionH>
            <wp:positionV relativeFrom="page">
              <wp:posOffset>95250</wp:posOffset>
            </wp:positionV>
            <wp:extent cx="6934200" cy="1514475"/>
            <wp:effectExtent l="0" t="0" r="0" b="9525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420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43A" w:rsidRPr="00500BDC" w:rsidRDefault="0013343A" w:rsidP="00B82ACF">
      <w:pPr>
        <w:spacing w:after="0" w:line="360" w:lineRule="auto"/>
        <w:rPr>
          <w:rFonts w:ascii="Cambria" w:eastAsia="Times New Roman" w:hAnsi="Cambria" w:cs="Tahoma"/>
          <w:lang w:eastAsia="pl-PL"/>
        </w:rPr>
      </w:pPr>
      <w:r w:rsidRPr="00500BDC">
        <w:rPr>
          <w:rFonts w:ascii="Cambria" w:eastAsia="Times New Roman" w:hAnsi="Cambria" w:cs="Tahoma"/>
          <w:lang w:eastAsia="pl-PL"/>
        </w:rPr>
        <w:t>Znak: ZOZ.V.010/DZP/</w:t>
      </w:r>
      <w:r w:rsidR="00100AF4" w:rsidRPr="00500BDC">
        <w:rPr>
          <w:rFonts w:ascii="Cambria" w:eastAsia="Times New Roman" w:hAnsi="Cambria" w:cs="Tahoma"/>
          <w:lang w:eastAsia="pl-PL"/>
        </w:rPr>
        <w:t>29</w:t>
      </w:r>
      <w:r w:rsidRPr="00500BDC">
        <w:rPr>
          <w:rFonts w:ascii="Cambria" w:eastAsia="Times New Roman" w:hAnsi="Cambria" w:cs="Tahoma"/>
          <w:lang w:eastAsia="pl-PL"/>
        </w:rPr>
        <w:t xml:space="preserve">/23                                             </w:t>
      </w:r>
      <w:r w:rsidR="0039248C" w:rsidRPr="00500BDC">
        <w:rPr>
          <w:rFonts w:ascii="Cambria" w:eastAsia="Times New Roman" w:hAnsi="Cambria" w:cs="Tahoma"/>
          <w:lang w:eastAsia="pl-PL"/>
        </w:rPr>
        <w:t xml:space="preserve">                  </w:t>
      </w:r>
      <w:r w:rsidRPr="00500BDC">
        <w:rPr>
          <w:rFonts w:ascii="Cambria" w:eastAsia="Times New Roman" w:hAnsi="Cambria" w:cs="Tahoma"/>
          <w:lang w:eastAsia="pl-PL"/>
        </w:rPr>
        <w:t>Sucha Beskidzka dnia</w:t>
      </w:r>
      <w:r w:rsidR="00A7438D" w:rsidRPr="00500BDC">
        <w:rPr>
          <w:rFonts w:ascii="Cambria" w:eastAsia="Times New Roman" w:hAnsi="Cambria" w:cs="Tahoma"/>
          <w:lang w:eastAsia="pl-PL"/>
        </w:rPr>
        <w:t xml:space="preserve"> </w:t>
      </w:r>
      <w:r w:rsidR="00DF72A6" w:rsidRPr="00500BDC">
        <w:rPr>
          <w:rFonts w:ascii="Cambria" w:eastAsia="Times New Roman" w:hAnsi="Cambria" w:cs="Tahoma"/>
          <w:lang w:eastAsia="pl-PL"/>
        </w:rPr>
        <w:t>1</w:t>
      </w:r>
      <w:r w:rsidR="00A6206C" w:rsidRPr="00500BDC">
        <w:rPr>
          <w:rFonts w:ascii="Cambria" w:eastAsia="Times New Roman" w:hAnsi="Cambria" w:cs="Tahoma"/>
          <w:lang w:eastAsia="pl-PL"/>
        </w:rPr>
        <w:t>9</w:t>
      </w:r>
      <w:r w:rsidR="0039248C" w:rsidRPr="00500BDC">
        <w:rPr>
          <w:rFonts w:ascii="Cambria" w:eastAsia="Times New Roman" w:hAnsi="Cambria" w:cs="Tahoma"/>
          <w:lang w:eastAsia="pl-PL"/>
        </w:rPr>
        <w:t xml:space="preserve">.06.2023r. </w:t>
      </w:r>
      <w:r w:rsidRPr="00500BDC">
        <w:rPr>
          <w:rFonts w:ascii="Cambria" w:eastAsia="Times New Roman" w:hAnsi="Cambria" w:cs="Tahoma"/>
          <w:lang w:eastAsia="pl-PL"/>
        </w:rPr>
        <w:t xml:space="preserve">       </w:t>
      </w:r>
    </w:p>
    <w:p w:rsidR="0013343A" w:rsidRPr="00500BDC" w:rsidRDefault="0013343A" w:rsidP="00B82ACF">
      <w:pPr>
        <w:widowControl w:val="0"/>
        <w:suppressAutoHyphens/>
        <w:spacing w:after="0" w:line="360" w:lineRule="auto"/>
        <w:jc w:val="both"/>
        <w:rPr>
          <w:rFonts w:ascii="Cambria" w:eastAsia="Times New Roman" w:hAnsi="Cambria" w:cs="Tahoma"/>
          <w:lang w:eastAsia="pl-PL"/>
        </w:rPr>
      </w:pPr>
    </w:p>
    <w:p w:rsidR="0013343A" w:rsidRPr="00500BDC" w:rsidRDefault="0013343A" w:rsidP="00B82ACF">
      <w:pPr>
        <w:widowControl w:val="0"/>
        <w:suppressAutoHyphens/>
        <w:spacing w:after="0" w:line="360" w:lineRule="auto"/>
        <w:jc w:val="both"/>
        <w:rPr>
          <w:rFonts w:ascii="Cambria" w:eastAsia="Times New Roman" w:hAnsi="Cambria" w:cs="Tahoma"/>
          <w:lang w:eastAsia="pl-PL"/>
        </w:rPr>
      </w:pPr>
      <w:r w:rsidRPr="00500BDC">
        <w:rPr>
          <w:rFonts w:ascii="Cambria" w:eastAsia="Times New Roman" w:hAnsi="Cambria" w:cs="Tahoma"/>
          <w:lang w:eastAsia="pl-PL"/>
        </w:rPr>
        <w:t xml:space="preserve"> Dotyczy: Postępowania na dostawę sprzętu </w:t>
      </w:r>
      <w:r w:rsidR="00100AF4" w:rsidRPr="00500BDC">
        <w:rPr>
          <w:rFonts w:ascii="Cambria" w:eastAsia="Times New Roman" w:hAnsi="Cambria" w:cs="Tahoma"/>
          <w:lang w:eastAsia="pl-PL"/>
        </w:rPr>
        <w:t>medycznego.</w:t>
      </w:r>
    </w:p>
    <w:p w:rsidR="00B82ACF" w:rsidRPr="00500BDC" w:rsidRDefault="00B82ACF" w:rsidP="00B82ACF">
      <w:pPr>
        <w:widowControl w:val="0"/>
        <w:suppressAutoHyphens/>
        <w:spacing w:after="0" w:line="360" w:lineRule="auto"/>
        <w:jc w:val="both"/>
        <w:rPr>
          <w:rFonts w:ascii="Cambria" w:eastAsia="Times New Roman" w:hAnsi="Cambria" w:cs="Tahoma"/>
          <w:b/>
          <w:lang w:eastAsia="pl-PL"/>
        </w:rPr>
      </w:pPr>
    </w:p>
    <w:p w:rsidR="0013343A" w:rsidRPr="00500BDC" w:rsidRDefault="0013343A" w:rsidP="00B82ACF">
      <w:pPr>
        <w:widowControl w:val="0"/>
        <w:suppressAutoHyphens/>
        <w:spacing w:after="0" w:line="360" w:lineRule="auto"/>
        <w:jc w:val="both"/>
        <w:rPr>
          <w:rFonts w:ascii="Cambria" w:eastAsia="Times New Roman" w:hAnsi="Cambria" w:cs="Tahoma"/>
          <w:sz w:val="24"/>
          <w:szCs w:val="24"/>
          <w:lang w:eastAsia="pl-PL"/>
        </w:rPr>
      </w:pPr>
      <w:r w:rsidRPr="00500BDC">
        <w:rPr>
          <w:rFonts w:ascii="Cambria" w:eastAsia="Times New Roman" w:hAnsi="Cambria" w:cs="Tahoma"/>
          <w:sz w:val="24"/>
          <w:szCs w:val="24"/>
          <w:lang w:eastAsia="pl-PL"/>
        </w:rPr>
        <w:t>Dyrekcja Zespołu Opieki Zdrowotnej w Suchej Beskidzki</w:t>
      </w:r>
      <w:r w:rsidR="0083083B" w:rsidRPr="00500BDC">
        <w:rPr>
          <w:rFonts w:ascii="Cambria" w:eastAsia="Times New Roman" w:hAnsi="Cambria" w:cs="Tahoma"/>
          <w:sz w:val="24"/>
          <w:szCs w:val="24"/>
          <w:lang w:eastAsia="pl-PL"/>
        </w:rPr>
        <w:t>ej odpowiada na poniższe pytania</w:t>
      </w:r>
      <w:r w:rsidRPr="00500BDC">
        <w:rPr>
          <w:rFonts w:ascii="Cambria" w:eastAsia="Times New Roman" w:hAnsi="Cambria" w:cs="Tahoma"/>
          <w:sz w:val="24"/>
          <w:szCs w:val="24"/>
          <w:lang w:eastAsia="pl-PL"/>
        </w:rPr>
        <w:t>:</w:t>
      </w:r>
    </w:p>
    <w:p w:rsidR="00A6206C" w:rsidRPr="00500BDC" w:rsidRDefault="00A6206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 w:rsidRPr="00500BDC">
        <w:rPr>
          <w:rFonts w:ascii="Cambria" w:eastAsia="Times New Roman" w:hAnsi="Cambria" w:cs="Times New Roman"/>
          <w:b/>
          <w:bCs/>
          <w:color w:val="000000"/>
          <w:lang w:eastAsia="pl-PL"/>
        </w:rPr>
        <w:t>Termin płatności</w:t>
      </w:r>
    </w:p>
    <w:p w:rsidR="00A6206C" w:rsidRPr="00500BDC" w:rsidRDefault="00A6206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pl-PL"/>
        </w:rPr>
      </w:pPr>
      <w:r w:rsidRPr="00500BDC">
        <w:rPr>
          <w:rFonts w:ascii="Cambria" w:eastAsia="Times New Roman" w:hAnsi="Cambria" w:cs="Times New Roman"/>
          <w:color w:val="000000"/>
          <w:lang w:eastAsia="pl-PL"/>
        </w:rPr>
        <w:t xml:space="preserve">1. Prosimy Zmawiającego o skrócenie terminu płatności z 60 dni do 30 dni od daty dostarczenia do Zamawiającego poprawnie wystawionej  zgodnie z postanowieniami umownymi faktury VAT. Powszechną praktyką w zamówieniach publicznych jest stosowanie 30-dniowego terminu płatności. Prosimy o dokonanie stosownych zmian w SWZ oraz projekcie umowy.   </w:t>
      </w:r>
    </w:p>
    <w:p w:rsidR="00A6206C" w:rsidRPr="00500BDC" w:rsidRDefault="00500BD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>
        <w:rPr>
          <w:rFonts w:ascii="Cambria" w:eastAsia="Times New Roman" w:hAnsi="Cambria" w:cs="Times New Roman"/>
          <w:b/>
          <w:bCs/>
          <w:color w:val="000000"/>
          <w:lang w:eastAsia="pl-PL"/>
        </w:rPr>
        <w:t>Odp. Zamawiający podtrzymuje zapisy SWZ.</w:t>
      </w:r>
    </w:p>
    <w:p w:rsidR="00500BDC" w:rsidRDefault="00500BD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</w:p>
    <w:p w:rsidR="00A6206C" w:rsidRPr="00500BDC" w:rsidRDefault="00A6206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 w:rsidRPr="00500BDC">
        <w:rPr>
          <w:rFonts w:ascii="Cambria" w:eastAsia="Times New Roman" w:hAnsi="Cambria" w:cs="Times New Roman"/>
          <w:b/>
          <w:bCs/>
          <w:color w:val="000000"/>
          <w:lang w:eastAsia="pl-PL"/>
        </w:rPr>
        <w:t xml:space="preserve">Pakiet 8 Serwis i gwarancja </w:t>
      </w:r>
    </w:p>
    <w:p w:rsidR="00A6206C" w:rsidRPr="00500BDC" w:rsidRDefault="00A6206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pl-PL"/>
        </w:rPr>
      </w:pPr>
      <w:r w:rsidRPr="00500BDC">
        <w:rPr>
          <w:rFonts w:ascii="Cambria" w:eastAsia="Times New Roman" w:hAnsi="Cambria" w:cs="Times New Roman"/>
          <w:color w:val="000000"/>
          <w:lang w:eastAsia="pl-PL"/>
        </w:rPr>
        <w:t>1.  Prosimy Zamawiającego o odstąpienie od wymogu przeprowadzania przeglądów gwarancyjnych w zakresie wózków z pakietu 8, z uwagi na fakt, iż producent nie przewiduje dla owego wyrobu wykonywania przeglądów gwarancyjnych, na potwierdzenie czego Wykonawca przedłoży stosowne oświadczenie producenta. Prosimy o stosowne zmiany zapisów SWZ oraz projektu umowy.</w:t>
      </w:r>
    </w:p>
    <w:p w:rsidR="00A6206C" w:rsidRPr="00500BDC" w:rsidRDefault="00500BD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>
        <w:rPr>
          <w:rFonts w:ascii="Cambria" w:eastAsia="Times New Roman" w:hAnsi="Cambria" w:cs="Times New Roman"/>
          <w:b/>
          <w:bCs/>
          <w:lang w:eastAsia="x-none"/>
        </w:rPr>
        <w:t>Odp. Zamawiający dopuszcza.</w:t>
      </w:r>
    </w:p>
    <w:p w:rsidR="00500BDC" w:rsidRDefault="00500BD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</w:p>
    <w:p w:rsidR="00A6206C" w:rsidRPr="00500BDC" w:rsidRDefault="00A6206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 w:rsidRPr="00500BDC">
        <w:rPr>
          <w:rFonts w:ascii="Cambria" w:eastAsia="Times New Roman" w:hAnsi="Cambria" w:cs="Times New Roman"/>
          <w:b/>
          <w:bCs/>
          <w:color w:val="000000"/>
          <w:lang w:eastAsia="pl-PL"/>
        </w:rPr>
        <w:t xml:space="preserve">Pakiet 8 Serwis i gwarancja </w:t>
      </w:r>
    </w:p>
    <w:p w:rsidR="00A6206C" w:rsidRPr="00500BDC" w:rsidRDefault="00A6206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pl-PL"/>
        </w:rPr>
      </w:pPr>
      <w:r w:rsidRPr="00500BDC">
        <w:rPr>
          <w:rFonts w:ascii="Cambria" w:eastAsia="Times New Roman" w:hAnsi="Cambria" w:cs="Times New Roman"/>
          <w:color w:val="000000"/>
          <w:lang w:eastAsia="pl-PL"/>
        </w:rPr>
        <w:t xml:space="preserve">1. Prosimy Zamawiającego o wydłużenie czasu usunięcia usterki niewymagającego wymiany części zamiennych do 3 dni roboczych od momentu przyjęcia zgłoszenia. </w:t>
      </w:r>
    </w:p>
    <w:p w:rsidR="00500BDC" w:rsidRPr="00500BDC" w:rsidRDefault="00500BDC" w:rsidP="00500BD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>
        <w:rPr>
          <w:rFonts w:ascii="Cambria" w:eastAsia="Times New Roman" w:hAnsi="Cambria" w:cs="Times New Roman"/>
          <w:b/>
          <w:bCs/>
          <w:lang w:eastAsia="x-none"/>
        </w:rPr>
        <w:t>Odp. Zamawiający dopuszcza.</w:t>
      </w:r>
    </w:p>
    <w:p w:rsidR="00500BDC" w:rsidRDefault="00500BD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</w:p>
    <w:p w:rsidR="00A6206C" w:rsidRPr="00500BDC" w:rsidRDefault="00A6206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 w:rsidRPr="00500BDC">
        <w:rPr>
          <w:rFonts w:ascii="Cambria" w:eastAsia="Times New Roman" w:hAnsi="Cambria" w:cs="Times New Roman"/>
          <w:b/>
          <w:bCs/>
          <w:color w:val="000000"/>
          <w:lang w:eastAsia="pl-PL"/>
        </w:rPr>
        <w:t xml:space="preserve">Pakiet 8 Serwis i gwarancja </w:t>
      </w:r>
    </w:p>
    <w:p w:rsidR="00A6206C" w:rsidRPr="00500BDC" w:rsidRDefault="00A6206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color w:val="000000"/>
          <w:lang w:eastAsia="pl-PL"/>
        </w:rPr>
      </w:pPr>
      <w:r w:rsidRPr="00500BDC">
        <w:rPr>
          <w:rFonts w:ascii="Cambria" w:eastAsia="Times New Roman" w:hAnsi="Cambria" w:cs="Times New Roman"/>
          <w:color w:val="000000"/>
          <w:lang w:eastAsia="pl-PL"/>
        </w:rPr>
        <w:t xml:space="preserve">1.  Prosimy Zamawiającego o wydłużenie czasu usunięcia usterki wymagającego wymiany części zamiennych do 20 dni roboczych od momentu przyjęcia zgłoszenia. </w:t>
      </w:r>
    </w:p>
    <w:p w:rsidR="00500BDC" w:rsidRPr="00500BDC" w:rsidRDefault="00500BDC" w:rsidP="00500BD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>
        <w:rPr>
          <w:rFonts w:ascii="Cambria" w:eastAsia="Times New Roman" w:hAnsi="Cambria" w:cs="Times New Roman"/>
          <w:b/>
          <w:bCs/>
          <w:lang w:eastAsia="x-none"/>
        </w:rPr>
        <w:t>Odp. Zamawiający dopuszcza.</w:t>
      </w:r>
    </w:p>
    <w:p w:rsidR="00500BDC" w:rsidRDefault="00500BD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Pakiet 8</w:t>
      </w: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lang w:eastAsia="x-none"/>
        </w:rPr>
      </w:pPr>
      <w:r w:rsidRPr="00500BDC">
        <w:rPr>
          <w:rFonts w:ascii="Cambria" w:eastAsia="Times New Roman" w:hAnsi="Cambria" w:cs="Times New Roman"/>
          <w:lang w:eastAsia="x-none"/>
        </w:rPr>
        <w:t xml:space="preserve">1. Prosimy Zamawiającego o dopuszczenie możliwości realizacji dostawy wózków z pakietu 8 za pomocą firmy kurierskiej. Oferowane wózki dostarczane są gotowe do użytku, nie wymagają wykonywania żadnych dodatkowych czynności, a ich rozmieszczenie nie jest problematyczne, wobec czego może ono zostać zrealizowane przez użytkownika. </w:t>
      </w:r>
    </w:p>
    <w:p w:rsidR="00500BDC" w:rsidRPr="00500BDC" w:rsidRDefault="00500BDC" w:rsidP="00500BD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>
        <w:rPr>
          <w:rFonts w:ascii="Cambria" w:eastAsia="Times New Roman" w:hAnsi="Cambria" w:cs="Times New Roman"/>
          <w:b/>
          <w:bCs/>
          <w:lang w:eastAsia="x-none"/>
        </w:rPr>
        <w:t>Odp. Zamawiający dopuszcza.</w:t>
      </w: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lang w:eastAsia="x-none"/>
        </w:rPr>
      </w:pP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Umowa § 3 ust. 2</w:t>
      </w: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lang w:eastAsia="x-none"/>
        </w:rPr>
      </w:pPr>
      <w:r w:rsidRPr="00500BDC">
        <w:rPr>
          <w:rFonts w:ascii="Cambria" w:eastAsia="Times New Roman" w:hAnsi="Cambria" w:cs="Times New Roman"/>
          <w:lang w:eastAsia="x-none"/>
        </w:rPr>
        <w:t xml:space="preserve">1. Prosimy Zamawiającego o wykreślenie z § 3 ust. 2 zapisu „i przydatność do użytku zgodnie z  przeznaczeniem.”. </w:t>
      </w:r>
    </w:p>
    <w:p w:rsidR="00500BDC" w:rsidRPr="00500BDC" w:rsidRDefault="00500BDC" w:rsidP="00500BD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>
        <w:rPr>
          <w:rFonts w:ascii="Cambria" w:eastAsia="Times New Roman" w:hAnsi="Cambria" w:cs="Times New Roman"/>
          <w:b/>
          <w:bCs/>
          <w:color w:val="000000"/>
          <w:lang w:eastAsia="pl-PL"/>
        </w:rPr>
        <w:t>Odp. Zamawiający podtrzymuje zapisy SWZ.</w:t>
      </w: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lang w:eastAsia="x-none"/>
        </w:rPr>
      </w:pPr>
    </w:p>
    <w:p w:rsidR="00500BDC" w:rsidRDefault="00500BD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</w:p>
    <w:p w:rsidR="00500BDC" w:rsidRDefault="00500BD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</w:p>
    <w:p w:rsidR="00500BDC" w:rsidRDefault="00500BD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</w:p>
    <w:p w:rsidR="00500BDC" w:rsidRDefault="00500BD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</w:p>
    <w:p w:rsidR="00500BDC" w:rsidRDefault="00500BD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Umowa § 4 ust. 4</w:t>
      </w: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lang w:eastAsia="x-none"/>
        </w:rPr>
      </w:pPr>
      <w:r w:rsidRPr="00500BDC">
        <w:rPr>
          <w:rFonts w:ascii="Cambria" w:eastAsia="Times New Roman" w:hAnsi="Cambria" w:cs="Times New Roman"/>
          <w:lang w:eastAsia="x-none"/>
        </w:rPr>
        <w:t xml:space="preserve">1. Prosimy o potwierdzenie, że poprzez zapis  „możliwe będzie rozpoczęcie   korzystania ze Sprzętu zgodnie z przeznaczeniem” Zamawiający rozumie dostarczenie sprawnego, zgodnego z opisem przedmiotu zamówienia wyrobu. </w:t>
      </w:r>
    </w:p>
    <w:p w:rsidR="00500BDC" w:rsidRDefault="00500BD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>
        <w:rPr>
          <w:rFonts w:ascii="Cambria" w:eastAsia="Times New Roman" w:hAnsi="Cambria" w:cs="Times New Roman"/>
          <w:b/>
          <w:bCs/>
          <w:lang w:eastAsia="x-none"/>
        </w:rPr>
        <w:t xml:space="preserve">Odp. TAK. </w:t>
      </w:r>
    </w:p>
    <w:p w:rsidR="00500BDC" w:rsidRDefault="00500BD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Umowa § 7 ust. 1 pkt a)</w:t>
      </w: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lang w:eastAsia="x-none"/>
        </w:rPr>
      </w:pPr>
      <w:r w:rsidRPr="00500BDC">
        <w:rPr>
          <w:rFonts w:ascii="Cambria" w:eastAsia="Times New Roman" w:hAnsi="Cambria" w:cs="Times New Roman"/>
          <w:lang w:eastAsia="x-none"/>
        </w:rPr>
        <w:t xml:space="preserve">1. Prosimy Zamawiającego o zmniejszenie wysokości kary umownej do wartości 0,5 % wartości brutto towaru nie dostarczonego w terminie, za każdy rozpoczęty dzień zwłoki w realizacji przedmiotu umowy jeżeli niezrealizowanie części umowy nastąpiło z winy Wykonawcy. Proponowana przez Zamawiającego wysokość kary umownej jest rażąco wysoka w stosunku do uchybienia, którego dotyczy. </w:t>
      </w:r>
    </w:p>
    <w:p w:rsidR="00500BDC" w:rsidRPr="00500BDC" w:rsidRDefault="00500BDC" w:rsidP="00500BD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>
        <w:rPr>
          <w:rFonts w:ascii="Cambria" w:eastAsia="Times New Roman" w:hAnsi="Cambria" w:cs="Times New Roman"/>
          <w:b/>
          <w:bCs/>
          <w:color w:val="000000"/>
          <w:lang w:eastAsia="pl-PL"/>
        </w:rPr>
        <w:t>Odp. Zamawiający podtrzymuje zapisy SWZ.</w:t>
      </w: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lang w:eastAsia="x-none"/>
        </w:rPr>
      </w:pP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Umowa § 7 ust. 1 pkt a)</w:t>
      </w: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lang w:eastAsia="x-none"/>
        </w:rPr>
      </w:pPr>
      <w:r w:rsidRPr="00500BDC">
        <w:rPr>
          <w:rFonts w:ascii="Cambria" w:eastAsia="Times New Roman" w:hAnsi="Cambria" w:cs="Times New Roman"/>
          <w:lang w:eastAsia="x-none"/>
        </w:rPr>
        <w:t>1. Prosimy Zamawiającego o zmniejszenie wysokości kary umownej do wartości</w:t>
      </w:r>
      <w:r w:rsidRPr="00500BDC">
        <w:rPr>
          <w:rFonts w:ascii="Cambria" w:eastAsia="Times New Roman" w:hAnsi="Cambria" w:cs="Times New Roman"/>
          <w:sz w:val="24"/>
          <w:szCs w:val="24"/>
          <w:lang w:val="x-none" w:eastAsia="x-none"/>
        </w:rPr>
        <w:t xml:space="preserve"> </w:t>
      </w:r>
      <w:r w:rsidRPr="00500BDC">
        <w:rPr>
          <w:rFonts w:ascii="Cambria" w:eastAsia="Times New Roman" w:hAnsi="Cambria" w:cs="Times New Roman"/>
          <w:lang w:eastAsia="x-none"/>
        </w:rPr>
        <w:t>100,00 złotych brutto za każdy rozpoczęty dzień zwłoki w  rozpatrzeniu reklamacji w terminie określonym w § 6 ust. 3 niniejszej umowy.</w:t>
      </w:r>
    </w:p>
    <w:p w:rsidR="00500BDC" w:rsidRPr="00500BDC" w:rsidRDefault="00500BDC" w:rsidP="00500BD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r>
        <w:rPr>
          <w:rFonts w:ascii="Cambria" w:eastAsia="Times New Roman" w:hAnsi="Cambria" w:cs="Times New Roman"/>
          <w:b/>
          <w:bCs/>
          <w:color w:val="000000"/>
          <w:lang w:eastAsia="pl-PL"/>
        </w:rPr>
        <w:t>Odp. Zamawiający podtrzymuje zapisy SWZ.</w:t>
      </w: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lang w:eastAsia="x-none"/>
        </w:rPr>
      </w:pPr>
    </w:p>
    <w:p w:rsidR="00A6206C" w:rsidRPr="00500BDC" w:rsidRDefault="00A6206C" w:rsidP="00A6206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color w:val="FF0000"/>
          <w:lang w:val="x-none" w:eastAsia="x-none"/>
        </w:rPr>
      </w:pPr>
      <w:r w:rsidRPr="00500BDC">
        <w:rPr>
          <w:rFonts w:ascii="Cambria" w:eastAsia="Times New Roman" w:hAnsi="Cambria" w:cs="Times New Roman"/>
          <w:b/>
          <w:bCs/>
          <w:lang w:val="x-none" w:eastAsia="x-none"/>
        </w:rPr>
        <w:t>Pakiet nr 8 – Stolik zabiegowy</w:t>
      </w:r>
    </w:p>
    <w:p w:rsidR="00A6206C" w:rsidRPr="00500BDC" w:rsidRDefault="00A6206C" w:rsidP="00A6206C">
      <w:pPr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sz w:val="20"/>
          <w:szCs w:val="20"/>
          <w:lang w:eastAsia="pl-PL"/>
        </w:rPr>
      </w:pPr>
    </w:p>
    <w:p w:rsidR="00A6206C" w:rsidRPr="00500BDC" w:rsidRDefault="00A6206C" w:rsidP="00A6206C">
      <w:pPr>
        <w:numPr>
          <w:ilvl w:val="0"/>
          <w:numId w:val="7"/>
        </w:numPr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 xml:space="preserve">Poz.1_Prosimy Zamawiającego o dopuszczenie wózka o szkielecie z anodowanego aluminium, blacie górnym oraz szufladach (w tym czoła szuflad) z ABS; boki i tył wózka z profilowanego tworzywa sztucznego - wszystkie wymienione materiały charakteryzujące się wysoką wytrzymałością i trwałością. </w:t>
      </w:r>
    </w:p>
    <w:p w:rsidR="00500BDC" w:rsidRPr="00500BDC" w:rsidRDefault="00500BDC" w:rsidP="00500BDC">
      <w:pPr>
        <w:pStyle w:val="Akapitzlist"/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Odp. Zamawiający dopuszcza.</w:t>
      </w:r>
    </w:p>
    <w:p w:rsidR="00A6206C" w:rsidRPr="00500BDC" w:rsidRDefault="00A6206C" w:rsidP="00A6206C">
      <w:pPr>
        <w:spacing w:after="0" w:line="240" w:lineRule="auto"/>
        <w:ind w:left="720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numPr>
          <w:ilvl w:val="0"/>
          <w:numId w:val="7"/>
        </w:numPr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Poz.2_Czy Zamawiający dopuści, aby konstrukcja wózka wyposażona była w centralny system zamknięcia wszystkich szuflad  przy pomocy specjalnej blokady (łatwe i szybkie odblokowanie / zablokowanie jednym ruchem ręki) z dodatkowym zabezpieczeniem na plomby (na wyposażeniu 100 szt. plomb) stanowiącym standardowe zamykanie dla oferowanego wózka? Oferowane rozwiązanie zapewnia łatwe i szybkie odblokowanie / zablokowanie zamknięcia jednym ruchem ręki oraz pozwala uniknąć sytuacji, gdy nie można go użyć np. z powodu zagubionego klucza.</w:t>
      </w:r>
    </w:p>
    <w:p w:rsidR="00500BDC" w:rsidRPr="00500BDC" w:rsidRDefault="00500BDC" w:rsidP="00500BDC">
      <w:pPr>
        <w:pStyle w:val="Akapitzlist"/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Odp. Zamawiający dopuszcza.</w:t>
      </w:r>
      <w:r>
        <w:rPr>
          <w:rFonts w:ascii="Cambria" w:eastAsia="Times New Roman" w:hAnsi="Cambria" w:cs="Times New Roman"/>
          <w:b/>
          <w:bCs/>
          <w:lang w:eastAsia="x-none"/>
        </w:rPr>
        <w:t xml:space="preserve"> Parametr oceniany.</w:t>
      </w:r>
    </w:p>
    <w:p w:rsidR="00A6206C" w:rsidRPr="00500BDC" w:rsidRDefault="00A6206C" w:rsidP="00A6206C">
      <w:pPr>
        <w:spacing w:after="0" w:line="240" w:lineRule="auto"/>
        <w:ind w:left="720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numPr>
          <w:ilvl w:val="0"/>
          <w:numId w:val="7"/>
        </w:numPr>
        <w:spacing w:after="0" w:line="240" w:lineRule="auto"/>
        <w:jc w:val="both"/>
        <w:rPr>
          <w:rFonts w:ascii="Cambria" w:eastAsia="Times New Roman" w:hAnsi="Cambria" w:cs="Times New Roman"/>
          <w:u w:val="single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Poz.3_Prosimy Zamawiającego o dopuszczenie wózka o wymiarach z wyposażeniem:</w:t>
      </w:r>
    </w:p>
    <w:p w:rsidR="00A6206C" w:rsidRPr="00500BDC" w:rsidRDefault="00A6206C" w:rsidP="00A6206C">
      <w:pPr>
        <w:spacing w:after="0" w:line="240" w:lineRule="auto"/>
        <w:ind w:left="720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 xml:space="preserve">- wysokość: 1050 mm </w:t>
      </w:r>
    </w:p>
    <w:p w:rsidR="00A6206C" w:rsidRPr="00500BDC" w:rsidRDefault="00A6206C" w:rsidP="00A6206C">
      <w:pPr>
        <w:spacing w:after="0" w:line="240" w:lineRule="auto"/>
        <w:ind w:left="720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- głębokość: 594 mm</w:t>
      </w:r>
    </w:p>
    <w:p w:rsidR="00A6206C" w:rsidRPr="00500BDC" w:rsidRDefault="00A6206C" w:rsidP="00A6206C">
      <w:pPr>
        <w:spacing w:after="0" w:line="240" w:lineRule="auto"/>
        <w:ind w:left="708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- szerokość: 855 mm (ze zintegrowanym koszem na odpady 973 mm).</w:t>
      </w:r>
    </w:p>
    <w:p w:rsidR="00500BDC" w:rsidRPr="00500BDC" w:rsidRDefault="00500BDC" w:rsidP="00500BD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>
        <w:rPr>
          <w:rFonts w:ascii="Cambria" w:eastAsia="Times New Roman" w:hAnsi="Cambria" w:cs="Times New Roman"/>
          <w:b/>
          <w:bCs/>
          <w:lang w:eastAsia="x-none"/>
        </w:rPr>
        <w:t xml:space="preserve">               Odp. Zamawiający dopuszcza.</w:t>
      </w:r>
    </w:p>
    <w:p w:rsidR="00A6206C" w:rsidRPr="00500BDC" w:rsidRDefault="00A6206C" w:rsidP="00A6206C">
      <w:pPr>
        <w:spacing w:after="0" w:line="240" w:lineRule="auto"/>
        <w:ind w:left="708"/>
        <w:rPr>
          <w:rFonts w:ascii="Cambria" w:eastAsia="Times New Roman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numPr>
          <w:ilvl w:val="0"/>
          <w:numId w:val="7"/>
        </w:numPr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 xml:space="preserve">Poz.4_Prosimy Zamawiającego o dopuszczenie wózka z wyposażonego w 4 szuflady: </w:t>
      </w:r>
    </w:p>
    <w:p w:rsidR="00A6206C" w:rsidRPr="00500BDC" w:rsidRDefault="00A6206C" w:rsidP="00A6206C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 xml:space="preserve">- trzy szuflady o wysokości 156 mm </w:t>
      </w:r>
    </w:p>
    <w:p w:rsidR="00A6206C" w:rsidRPr="00500BDC" w:rsidRDefault="00A6206C" w:rsidP="00A6206C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 xml:space="preserve">- jedna szuflada o wysokości 236 mm.   </w:t>
      </w:r>
    </w:p>
    <w:p w:rsidR="00A6206C" w:rsidRPr="00500BDC" w:rsidRDefault="00A6206C" w:rsidP="00A6206C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 xml:space="preserve">Oferowana konfiguracja szuflad o danej wysokości wynika z konstrukcji wózka. </w:t>
      </w:r>
    </w:p>
    <w:p w:rsidR="00500BDC" w:rsidRPr="00500BDC" w:rsidRDefault="00500BDC" w:rsidP="00500BD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>
        <w:rPr>
          <w:rFonts w:ascii="Cambria" w:eastAsia="Times New Roman" w:hAnsi="Cambria" w:cs="Times New Roman"/>
          <w:b/>
          <w:bCs/>
          <w:lang w:eastAsia="x-none"/>
        </w:rPr>
        <w:t xml:space="preserve">              Odp. Zamawiający dopuszcza.</w:t>
      </w:r>
    </w:p>
    <w:p w:rsidR="00A6206C" w:rsidRPr="00500BDC" w:rsidRDefault="00A6206C" w:rsidP="00A6206C">
      <w:pPr>
        <w:spacing w:after="0" w:line="240" w:lineRule="auto"/>
        <w:ind w:firstLine="709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Poz.5_Prosimy Zamawiającego o dopuszczenie wózka z czołami szuflad z przezroczystymi okienkami z możliwością umieszczenia opisu identyfikującego zawartość szuflady, co jest rozwiązaniem tożsamym z wymaganym. Szuflady jednoczęściowe – odlane w formie bez elementów łączenia, bez miejsc narażonych na kulminacje brudu i ognisk infekcji.</w:t>
      </w:r>
    </w:p>
    <w:p w:rsidR="00500BDC" w:rsidRPr="00500BDC" w:rsidRDefault="00500BDC" w:rsidP="00500BDC">
      <w:pPr>
        <w:pStyle w:val="Akapitzlist"/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Odp. Zamawiający dopuszcza</w:t>
      </w:r>
      <w:r>
        <w:rPr>
          <w:rFonts w:ascii="Cambria" w:eastAsia="Times New Roman" w:hAnsi="Cambria" w:cs="Times New Roman"/>
          <w:b/>
          <w:bCs/>
          <w:lang w:eastAsia="x-none"/>
        </w:rPr>
        <w:t>- parametr oceniany</w:t>
      </w:r>
      <w:r w:rsidRPr="00500BDC">
        <w:rPr>
          <w:rFonts w:ascii="Cambria" w:eastAsia="Times New Roman" w:hAnsi="Cambria" w:cs="Times New Roman"/>
          <w:b/>
          <w:bCs/>
          <w:lang w:eastAsia="x-none"/>
        </w:rPr>
        <w:t>.</w:t>
      </w:r>
    </w:p>
    <w:p w:rsidR="00A6206C" w:rsidRDefault="00A6206C" w:rsidP="00A6206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500BDC" w:rsidRDefault="00500BDC" w:rsidP="00A6206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500BDC" w:rsidRDefault="00500BDC" w:rsidP="00A6206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500BDC" w:rsidRDefault="00500BDC" w:rsidP="00A6206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500BDC" w:rsidRDefault="00500BDC" w:rsidP="00A6206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500BDC" w:rsidRPr="00500BDC" w:rsidRDefault="00500BDC" w:rsidP="00A6206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A6206C" w:rsidRDefault="00A6206C" w:rsidP="00A6206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Poz.6_Prosimy Zamawiającego o dopuszczenie wózka z 4 kołami jezdnymi w tym 2 z blokadą i 2 antystatyczne, o średnicy 150 mm, z elastycznym, niebrudzącym podług bieżnikiem, rozmieszczonych w odległościach zapewniających doskonałą zwrotność wózka.</w:t>
      </w:r>
    </w:p>
    <w:p w:rsidR="00500BDC" w:rsidRPr="00500BDC" w:rsidRDefault="00500BDC" w:rsidP="00500BD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>
        <w:rPr>
          <w:rFonts w:ascii="Cambria" w:eastAsia="Times New Roman" w:hAnsi="Cambria" w:cs="Times New Roman"/>
          <w:b/>
          <w:bCs/>
          <w:lang w:eastAsia="x-none"/>
        </w:rPr>
        <w:t xml:space="preserve">              Odp. Zamawiający dopuszcza.</w:t>
      </w:r>
    </w:p>
    <w:p w:rsidR="00500BDC" w:rsidRPr="00500BDC" w:rsidRDefault="00500BDC" w:rsidP="00500BDC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ascii="Cambria" w:eastAsia="Times New Roman" w:hAnsi="Cambria" w:cs="Times New Roman"/>
          <w:lang w:eastAsia="pl-PL"/>
        </w:rPr>
      </w:pPr>
    </w:p>
    <w:p w:rsidR="00A6206C" w:rsidRPr="00500BDC" w:rsidRDefault="00A6206C" w:rsidP="00A6206C">
      <w:pPr>
        <w:numPr>
          <w:ilvl w:val="0"/>
          <w:numId w:val="7"/>
        </w:numPr>
        <w:spacing w:after="0" w:line="240" w:lineRule="auto"/>
        <w:jc w:val="both"/>
        <w:rPr>
          <w:rFonts w:ascii="Cambria" w:eastAsia="Arial" w:hAnsi="Cambria" w:cs="Times New Roman"/>
          <w:lang w:eastAsia="pl-PL"/>
        </w:rPr>
      </w:pPr>
      <w:r w:rsidRPr="00500BDC">
        <w:rPr>
          <w:rFonts w:ascii="Cambria" w:eastAsia="Arial" w:hAnsi="Cambria" w:cs="Times New Roman"/>
          <w:lang w:eastAsia="pl-PL"/>
        </w:rPr>
        <w:t>Poz.7_Prosimy Zamawiającego o dopuszczenie wózka z odbojem z ABS w podstawie wózka, z profilowanymi narożnikami, chroniący wózek i ściany przed uszkodzeniami. Funkcjonalność oferowanego rozwiązania pozostaje zachowana.</w:t>
      </w:r>
    </w:p>
    <w:p w:rsidR="00500BDC" w:rsidRPr="00500BDC" w:rsidRDefault="00500BDC" w:rsidP="00500BDC">
      <w:pPr>
        <w:pStyle w:val="Akapitzlist"/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Odp. Zamawiający dopuszcza.</w:t>
      </w:r>
    </w:p>
    <w:p w:rsidR="00A6206C" w:rsidRPr="00500BDC" w:rsidRDefault="00A6206C" w:rsidP="00A6206C">
      <w:pPr>
        <w:spacing w:after="0" w:line="240" w:lineRule="auto"/>
        <w:ind w:left="708"/>
        <w:rPr>
          <w:rFonts w:ascii="Cambria" w:eastAsia="Arial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 xml:space="preserve">Poz.8_Prosimy Zamawiającego o dopuszczenie wózka z następującym wyposażeniem: </w:t>
      </w:r>
    </w:p>
    <w:p w:rsidR="00A6206C" w:rsidRPr="00500BDC" w:rsidRDefault="00A6206C" w:rsidP="00A6206C">
      <w:pPr>
        <w:spacing w:after="0" w:line="240" w:lineRule="auto"/>
        <w:ind w:left="708"/>
        <w:rPr>
          <w:rFonts w:ascii="Cambria" w:eastAsia="Times New Roman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 xml:space="preserve">blat zabezpieczony z czterech stron przez zsuwaniem się przedmiotów 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uchwyty do przetaczania wózka wytłoczone w blacie wózka z trzech stron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 xml:space="preserve">uchwyt na pojemnik do zużytych igieł, strzykawek z pasem zabezpieczającym – </w:t>
      </w:r>
      <w:r w:rsidRPr="00500BDC">
        <w:rPr>
          <w:rFonts w:ascii="Cambria" w:eastAsia="Courier New" w:hAnsi="Cambria" w:cs="Times New Roman"/>
          <w:kern w:val="2"/>
          <w:lang w:eastAsia="zh-CN"/>
        </w:rPr>
        <w:t>montowany do stelaża nadstawki</w:t>
      </w:r>
      <w:r w:rsidRPr="00500BDC">
        <w:rPr>
          <w:rFonts w:ascii="Cambria" w:eastAsia="Times New Roman" w:hAnsi="Cambria" w:cs="Times New Roman"/>
          <w:lang w:eastAsia="pl-PL"/>
        </w:rPr>
        <w:t xml:space="preserve"> 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otwieracz ampułek niewbudowany w korpus wózka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przestrzeń na cewniki wbudowana w korpus wózka, z tyłu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półka z regulacją głębokości np. na butelki, z boku wózka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kosz na odpadki z boku wózka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2 przezroczyste umożliwiające identyfikację tego, co znajduje się w środku odchylane pojemniki „kieszenie” z boku wózka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wysuwana spod blatu półka do pisania z lewej strony wózka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przestrzeń z pasem zabezpieczającym przeznaczona np. na żel, zintegrowana w tylnej ścianie wózka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przestrzeń na butlę z tlenem wytłoczona w wózku, w tylnej ścianie, z pasem mocującym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przestrzeń np. na pudełko z rękawiczkami wbudowana w korpus wózka, z tyłu</w:t>
      </w:r>
    </w:p>
    <w:p w:rsidR="00A6206C" w:rsidRPr="00500BDC" w:rsidRDefault="00A6206C" w:rsidP="00A6206C">
      <w:pPr>
        <w:numPr>
          <w:ilvl w:val="0"/>
          <w:numId w:val="8"/>
        </w:numPr>
        <w:autoSpaceDE w:val="0"/>
        <w:autoSpaceDN w:val="0"/>
        <w:adjustRightInd w:val="0"/>
        <w:snapToGrid w:val="0"/>
        <w:spacing w:after="0" w:line="240" w:lineRule="auto"/>
        <w:jc w:val="both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jedna z czterech szuflad wózka o wys. 156 mm transparentna (pozwalająca na identyfikację leków natychmiastowego użycia)</w:t>
      </w:r>
    </w:p>
    <w:p w:rsidR="00A6206C" w:rsidRPr="00500BDC" w:rsidRDefault="00A6206C" w:rsidP="00A6206C">
      <w:pPr>
        <w:snapToGrid w:val="0"/>
        <w:spacing w:after="0" w:line="240" w:lineRule="auto"/>
        <w:ind w:left="1080"/>
        <w:rPr>
          <w:rFonts w:ascii="Cambria" w:eastAsia="Times New Roman" w:hAnsi="Cambria" w:cs="Times New Roman"/>
          <w:lang w:eastAsia="pl-PL"/>
        </w:rPr>
      </w:pPr>
      <w:r w:rsidRPr="00500BDC">
        <w:rPr>
          <w:rFonts w:ascii="Cambria" w:eastAsia="Times New Roman" w:hAnsi="Cambria" w:cs="Times New Roman"/>
          <w:lang w:eastAsia="pl-PL"/>
        </w:rPr>
        <w:t>Wymienione wyposażenie nie powodujące zwiększenia podanych gabarytów wózka - zintegrowane w budowie wózka lub nie narażające na ich uszkodzenie.</w:t>
      </w:r>
    </w:p>
    <w:p w:rsidR="00500BDC" w:rsidRPr="00500BDC" w:rsidRDefault="00500BDC" w:rsidP="00500BDC">
      <w:pPr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>
        <w:rPr>
          <w:rFonts w:ascii="Cambria" w:eastAsia="Times New Roman" w:hAnsi="Cambria" w:cs="Times New Roman"/>
          <w:b/>
          <w:bCs/>
          <w:lang w:eastAsia="x-none"/>
        </w:rPr>
        <w:t xml:space="preserve">              Odp. Zamawiający dopuszcza.</w:t>
      </w:r>
    </w:p>
    <w:p w:rsidR="00A6206C" w:rsidRPr="00500BDC" w:rsidRDefault="00A6206C" w:rsidP="00A6206C">
      <w:pPr>
        <w:autoSpaceDE w:val="0"/>
        <w:autoSpaceDN w:val="0"/>
        <w:adjustRightInd w:val="0"/>
        <w:snapToGrid w:val="0"/>
        <w:spacing w:after="0" w:line="240" w:lineRule="auto"/>
        <w:ind w:left="1080"/>
        <w:jc w:val="both"/>
        <w:rPr>
          <w:rFonts w:ascii="Cambria" w:eastAsia="Times New Roman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numPr>
          <w:ilvl w:val="0"/>
          <w:numId w:val="7"/>
        </w:numPr>
        <w:spacing w:after="0" w:line="276" w:lineRule="auto"/>
        <w:jc w:val="both"/>
        <w:rPr>
          <w:rFonts w:ascii="Cambria" w:eastAsia="Arial" w:hAnsi="Cambria" w:cs="Times New Roman"/>
          <w:lang w:eastAsia="pl-PL"/>
        </w:rPr>
      </w:pPr>
      <w:r w:rsidRPr="00500BDC">
        <w:rPr>
          <w:rFonts w:ascii="Cambria" w:eastAsia="Arial" w:hAnsi="Cambria" w:cs="Times New Roman"/>
          <w:lang w:eastAsia="pl-PL"/>
        </w:rPr>
        <w:t>Poz.8_Czy Zamawiający dopuści wózek bez otwieracza ampułek?</w:t>
      </w:r>
    </w:p>
    <w:p w:rsidR="00500BDC" w:rsidRPr="00500BDC" w:rsidRDefault="00500BDC" w:rsidP="00500BDC">
      <w:pPr>
        <w:pStyle w:val="Akapitzlist"/>
        <w:tabs>
          <w:tab w:val="center" w:pos="4536"/>
          <w:tab w:val="right" w:pos="9072"/>
        </w:tabs>
        <w:spacing w:after="0" w:line="240" w:lineRule="auto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Odp. Zamawiający dopuszcza.</w:t>
      </w:r>
    </w:p>
    <w:p w:rsidR="00A6206C" w:rsidRPr="00500BDC" w:rsidRDefault="00A6206C" w:rsidP="00A6206C">
      <w:pPr>
        <w:spacing w:after="0" w:line="276" w:lineRule="auto"/>
        <w:ind w:left="720"/>
        <w:jc w:val="both"/>
        <w:rPr>
          <w:rFonts w:ascii="Cambria" w:eastAsia="Arial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numPr>
          <w:ilvl w:val="0"/>
          <w:numId w:val="7"/>
        </w:numPr>
        <w:spacing w:after="0" w:line="276" w:lineRule="auto"/>
        <w:jc w:val="both"/>
        <w:rPr>
          <w:rFonts w:ascii="Cambria" w:eastAsia="Arial" w:hAnsi="Cambria" w:cs="Times New Roman"/>
          <w:lang w:eastAsia="pl-PL"/>
        </w:rPr>
      </w:pPr>
      <w:r w:rsidRPr="00500BDC">
        <w:rPr>
          <w:rFonts w:ascii="Cambria" w:eastAsia="Arial" w:hAnsi="Cambria" w:cs="Times New Roman"/>
          <w:lang w:eastAsia="pl-PL"/>
        </w:rPr>
        <w:t>Poz.10_Prosimy Zamawiającego o dopuszczenie wózka z możliwością wyboru kolorystyki oznaczeń uchwytów szuflad – 11 kolorów do wyboru.</w:t>
      </w:r>
    </w:p>
    <w:p w:rsidR="00500BDC" w:rsidRPr="00500BDC" w:rsidRDefault="00500BDC" w:rsidP="00500BDC">
      <w:pPr>
        <w:tabs>
          <w:tab w:val="center" w:pos="4536"/>
          <w:tab w:val="right" w:pos="9072"/>
        </w:tabs>
        <w:spacing w:after="0" w:line="240" w:lineRule="auto"/>
        <w:ind w:left="360"/>
        <w:rPr>
          <w:rFonts w:ascii="Cambria" w:eastAsia="Times New Roman" w:hAnsi="Cambria" w:cs="Times New Roman"/>
          <w:b/>
          <w:bCs/>
          <w:lang w:eastAsia="x-none"/>
        </w:rPr>
      </w:pPr>
      <w:r w:rsidRPr="00500BDC">
        <w:rPr>
          <w:rFonts w:ascii="Cambria" w:eastAsia="Times New Roman" w:hAnsi="Cambria" w:cs="Times New Roman"/>
          <w:b/>
          <w:bCs/>
          <w:lang w:eastAsia="x-none"/>
        </w:rPr>
        <w:t>Odp. Zamawiający dopuszcza.</w:t>
      </w:r>
    </w:p>
    <w:p w:rsidR="00500BDC" w:rsidRDefault="00A6206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  <w:r w:rsidRPr="00500BDC">
        <w:rPr>
          <w:rFonts w:ascii="Cambria" w:eastAsia="Times New Roman" w:hAnsi="Cambria" w:cs="Times New Roman"/>
          <w:i/>
          <w:sz w:val="20"/>
          <w:szCs w:val="20"/>
          <w:lang w:eastAsia="pl-PL"/>
        </w:rPr>
        <w:t xml:space="preserve">  </w:t>
      </w: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500BDC" w:rsidRDefault="00500BD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</w:p>
    <w:p w:rsidR="00A6206C" w:rsidRPr="00500BDC" w:rsidRDefault="00A6206C" w:rsidP="00A6206C">
      <w:pPr>
        <w:tabs>
          <w:tab w:val="left" w:pos="4497"/>
        </w:tabs>
        <w:autoSpaceDE w:val="0"/>
        <w:autoSpaceDN w:val="0"/>
        <w:adjustRightInd w:val="0"/>
        <w:spacing w:after="0" w:line="276" w:lineRule="auto"/>
        <w:jc w:val="both"/>
        <w:rPr>
          <w:rFonts w:ascii="Cambria" w:eastAsia="Times New Roman" w:hAnsi="Cambria" w:cs="Times New Roman"/>
          <w:i/>
          <w:sz w:val="20"/>
          <w:szCs w:val="20"/>
          <w:lang w:eastAsia="pl-PL"/>
        </w:rPr>
      </w:pPr>
      <w:r w:rsidRPr="00500BDC">
        <w:rPr>
          <w:rFonts w:ascii="Cambria" w:eastAsia="Times New Roman" w:hAnsi="Cambria" w:cs="Times New Roman"/>
          <w:i/>
          <w:sz w:val="20"/>
          <w:szCs w:val="20"/>
          <w:lang w:eastAsia="pl-PL"/>
        </w:rPr>
        <w:t xml:space="preserve">    (poglądowe zdjęcie oferowanego wózka)</w:t>
      </w:r>
    </w:p>
    <w:p w:rsidR="00A6206C" w:rsidRPr="00500BDC" w:rsidRDefault="00A6206C" w:rsidP="00A6206C">
      <w:pPr>
        <w:spacing w:after="0" w:line="240" w:lineRule="auto"/>
        <w:ind w:left="720"/>
        <w:jc w:val="center"/>
        <w:rPr>
          <w:rFonts w:ascii="Cambria" w:eastAsia="Arial" w:hAnsi="Cambria" w:cs="Times New Roman"/>
          <w:color w:val="FF0000"/>
          <w:lang w:eastAsia="pl-PL"/>
        </w:rPr>
      </w:pPr>
      <w:r w:rsidRPr="00500BDC">
        <w:rPr>
          <w:rFonts w:ascii="Cambria" w:eastAsia="Times New Roman" w:hAnsi="Cambria" w:cs="Times New Roman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2238375" cy="381000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0BDC">
        <w:rPr>
          <w:rFonts w:ascii="Cambria" w:eastAsia="Times New Roman" w:hAnsi="Cambria" w:cs="Times New Roman"/>
          <w:color w:val="FF0000"/>
          <w:sz w:val="20"/>
          <w:szCs w:val="20"/>
          <w:lang w:eastAsia="pl-PL"/>
        </w:rPr>
        <w:t xml:space="preserve">     </w:t>
      </w:r>
      <w:r w:rsidRPr="00500BDC">
        <w:rPr>
          <w:rFonts w:ascii="Cambria" w:eastAsia="Times New Roman" w:hAnsi="Cambria" w:cs="Times New Roman"/>
          <w:color w:val="FF0000"/>
          <w:sz w:val="20"/>
          <w:szCs w:val="20"/>
          <w:lang w:eastAsia="pl-PL"/>
        </w:rPr>
        <w:object w:dxaOrig="5580" w:dyaOrig="67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208.5pt" o:ole="">
            <v:imagedata r:id="rId7" o:title=""/>
          </v:shape>
          <o:OLEObject Type="Embed" ProgID="PBrush" ShapeID="_x0000_i1025" DrawAspect="Content" ObjectID="_1748685552" r:id="rId8"/>
        </w:object>
      </w:r>
    </w:p>
    <w:p w:rsidR="00A6206C" w:rsidRPr="00500BDC" w:rsidRDefault="00A6206C" w:rsidP="00A6206C">
      <w:pPr>
        <w:spacing w:after="0" w:line="240" w:lineRule="auto"/>
        <w:ind w:left="720"/>
        <w:jc w:val="both"/>
        <w:rPr>
          <w:rFonts w:ascii="Cambria" w:eastAsia="Arial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spacing w:after="0" w:line="240" w:lineRule="auto"/>
        <w:ind w:left="720"/>
        <w:jc w:val="both"/>
        <w:rPr>
          <w:rFonts w:ascii="Cambria" w:eastAsia="Arial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spacing w:after="0" w:line="240" w:lineRule="auto"/>
        <w:ind w:left="720"/>
        <w:jc w:val="both"/>
        <w:rPr>
          <w:rFonts w:ascii="Cambria" w:eastAsia="Arial" w:hAnsi="Cambria" w:cs="Times New Roman"/>
          <w:color w:val="FF0000"/>
          <w:lang w:eastAsia="pl-PL"/>
        </w:rPr>
      </w:pPr>
    </w:p>
    <w:p w:rsidR="00A6206C" w:rsidRPr="00500BDC" w:rsidRDefault="00A6206C" w:rsidP="00A6206C">
      <w:pPr>
        <w:autoSpaceDE w:val="0"/>
        <w:autoSpaceDN w:val="0"/>
        <w:adjustRightInd w:val="0"/>
        <w:spacing w:after="0" w:line="240" w:lineRule="auto"/>
        <w:jc w:val="both"/>
        <w:rPr>
          <w:rFonts w:ascii="Cambria" w:eastAsia="Times New Roman" w:hAnsi="Cambria" w:cs="Times New Roman"/>
          <w:b/>
          <w:bCs/>
          <w:color w:val="000000"/>
          <w:lang w:eastAsia="pl-PL"/>
        </w:rPr>
      </w:pPr>
      <w:bookmarkStart w:id="0" w:name="_GoBack"/>
      <w:bookmarkEnd w:id="0"/>
    </w:p>
    <w:sectPr w:rsidR="00A6206C" w:rsidRPr="00500BDC" w:rsidSect="00921BD7"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2D"/>
    <w:multiLevelType w:val="singleLevel"/>
    <w:tmpl w:val="0000002D"/>
    <w:name w:val="WW8Num4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34"/>
    <w:multiLevelType w:val="multilevel"/>
    <w:tmpl w:val="8F52A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>
      <w:start w:val="1"/>
      <w:numFmt w:val="lowerRoman"/>
      <w:lvlText w:val="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/>
      </w:rPr>
    </w:lvl>
    <w:lvl w:ilvl="5">
      <w:start w:val="1"/>
      <w:numFmt w:val="lowerRoman"/>
      <w:lvlText w:val="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577510C"/>
    <w:multiLevelType w:val="hybridMultilevel"/>
    <w:tmpl w:val="1EDE74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123A1C"/>
    <w:multiLevelType w:val="hybridMultilevel"/>
    <w:tmpl w:val="7048EA28"/>
    <w:lvl w:ilvl="0" w:tplc="21BA598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 w15:restartNumberingAfterBreak="0">
    <w:nsid w:val="2D415815"/>
    <w:multiLevelType w:val="hybridMultilevel"/>
    <w:tmpl w:val="C61EEF12"/>
    <w:lvl w:ilvl="0" w:tplc="0530474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200CD9"/>
    <w:multiLevelType w:val="hybridMultilevel"/>
    <w:tmpl w:val="443E542E"/>
    <w:lvl w:ilvl="0" w:tplc="978A28A2">
      <w:start w:val="1"/>
      <w:numFmt w:val="decimal"/>
      <w:lvlText w:val="%1."/>
      <w:lvlJc w:val="left"/>
      <w:pPr>
        <w:ind w:left="720" w:hanging="360"/>
      </w:pPr>
      <w:rPr>
        <w:rFonts w:eastAsia="Time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695B72"/>
    <w:multiLevelType w:val="hybridMultilevel"/>
    <w:tmpl w:val="C868B0B8"/>
    <w:lvl w:ilvl="0" w:tplc="C24093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BAE36A0"/>
    <w:multiLevelType w:val="hybridMultilevel"/>
    <w:tmpl w:val="DE24ABF0"/>
    <w:lvl w:ilvl="0" w:tplc="D5FE20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5"/>
  </w:num>
  <w:num w:numId="3">
    <w:abstractNumId w:val="2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3"/>
  </w:num>
  <w:num w:numId="7">
    <w:abstractNumId w:val="4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1BD7"/>
    <w:rsid w:val="000873CB"/>
    <w:rsid w:val="00093B36"/>
    <w:rsid w:val="000A5A23"/>
    <w:rsid w:val="000C46EB"/>
    <w:rsid w:val="000C53AD"/>
    <w:rsid w:val="000D7E0F"/>
    <w:rsid w:val="00100AF4"/>
    <w:rsid w:val="0013343A"/>
    <w:rsid w:val="0014452A"/>
    <w:rsid w:val="001B2CC0"/>
    <w:rsid w:val="002C3FC7"/>
    <w:rsid w:val="00374E46"/>
    <w:rsid w:val="0039248C"/>
    <w:rsid w:val="003933CE"/>
    <w:rsid w:val="003B0674"/>
    <w:rsid w:val="00472F6C"/>
    <w:rsid w:val="00500BDC"/>
    <w:rsid w:val="005B2081"/>
    <w:rsid w:val="005F2677"/>
    <w:rsid w:val="006264AA"/>
    <w:rsid w:val="006719F7"/>
    <w:rsid w:val="006D3622"/>
    <w:rsid w:val="0081793D"/>
    <w:rsid w:val="0082460A"/>
    <w:rsid w:val="0083083B"/>
    <w:rsid w:val="00837C1E"/>
    <w:rsid w:val="008A7F14"/>
    <w:rsid w:val="008B75D0"/>
    <w:rsid w:val="008E7F22"/>
    <w:rsid w:val="00921BD7"/>
    <w:rsid w:val="009420D4"/>
    <w:rsid w:val="00996A6F"/>
    <w:rsid w:val="009A17C7"/>
    <w:rsid w:val="009A7AFE"/>
    <w:rsid w:val="009A7BF6"/>
    <w:rsid w:val="009F65D5"/>
    <w:rsid w:val="00A06372"/>
    <w:rsid w:val="00A13F54"/>
    <w:rsid w:val="00A53A84"/>
    <w:rsid w:val="00A6206C"/>
    <w:rsid w:val="00A7438D"/>
    <w:rsid w:val="00A94E97"/>
    <w:rsid w:val="00B82ACF"/>
    <w:rsid w:val="00B8599C"/>
    <w:rsid w:val="00BC4D3F"/>
    <w:rsid w:val="00C273BB"/>
    <w:rsid w:val="00C4011D"/>
    <w:rsid w:val="00C57AF0"/>
    <w:rsid w:val="00CE7D09"/>
    <w:rsid w:val="00DF4CE4"/>
    <w:rsid w:val="00DF72A6"/>
    <w:rsid w:val="00E078F6"/>
    <w:rsid w:val="00E22197"/>
    <w:rsid w:val="00E55D25"/>
    <w:rsid w:val="00EF02DC"/>
    <w:rsid w:val="00F121D8"/>
    <w:rsid w:val="00F54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CA2DFF9F-F2E5-4FE0-A1E2-AA24D941A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72F6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2F6C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100AF4"/>
    <w:pPr>
      <w:ind w:left="720"/>
      <w:contextualSpacing/>
    </w:pPr>
    <w:rPr>
      <w:rFonts w:ascii="Calibri" w:eastAsia="Calibri" w:hAnsi="Calibri" w:cs="Calibri"/>
      <w:lang w:eastAsia="pl-PL"/>
    </w:rPr>
  </w:style>
  <w:style w:type="paragraph" w:customStyle="1" w:styleId="Default">
    <w:name w:val="Default"/>
    <w:rsid w:val="006719F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14:ligatures w14:val="standardContextual"/>
    </w:rPr>
  </w:style>
  <w:style w:type="character" w:styleId="Hipercze">
    <w:name w:val="Hyperlink"/>
    <w:basedOn w:val="Domylnaczcionkaakapitu"/>
    <w:uiPriority w:val="99"/>
    <w:semiHidden/>
    <w:unhideWhenUsed/>
    <w:rsid w:val="00A94E97"/>
    <w:rPr>
      <w:color w:val="000080"/>
      <w:u w:val="single"/>
    </w:rPr>
  </w:style>
  <w:style w:type="paragraph" w:styleId="NormalnyWeb">
    <w:name w:val="Normal (Web)"/>
    <w:basedOn w:val="Normalny"/>
    <w:uiPriority w:val="99"/>
    <w:semiHidden/>
    <w:unhideWhenUsed/>
    <w:rsid w:val="00A94E97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39"/>
    <w:rsid w:val="00C401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16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998</Words>
  <Characters>5993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DZP</cp:lastModifiedBy>
  <cp:revision>5</cp:revision>
  <cp:lastPrinted>2023-06-19T09:02:00Z</cp:lastPrinted>
  <dcterms:created xsi:type="dcterms:W3CDTF">2023-06-19T04:21:00Z</dcterms:created>
  <dcterms:modified xsi:type="dcterms:W3CDTF">2023-06-19T11:13:00Z</dcterms:modified>
</cp:coreProperties>
</file>