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7CE" w:rsidRPr="007B17CE" w:rsidRDefault="007B17CE" w:rsidP="007B17CE">
      <w:pPr>
        <w:pStyle w:val="Standard"/>
        <w:tabs>
          <w:tab w:val="left" w:pos="6483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tabs>
          <w:tab w:val="left" w:pos="6483"/>
        </w:tabs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>IDGO.271.1.2023                                                                                           Kuślin, 2023-04-21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u w:val="single"/>
        </w:rPr>
        <w:t>Do wszystkich Wykonawców zainteresowanych udziałem w post</w:t>
      </w:r>
      <w:r w:rsidRPr="007B17CE">
        <w:rPr>
          <w:rFonts w:ascii="Times New Roman" w:hAnsi="Times New Roman" w:cs="Times New Roman"/>
          <w:b/>
          <w:bCs/>
          <w:color w:val="000000" w:themeColor="text1"/>
          <w:u w:val="single"/>
        </w:rPr>
        <w:t>ę</w:t>
      </w:r>
      <w:r w:rsidRPr="007B17CE">
        <w:rPr>
          <w:rFonts w:ascii="Times New Roman" w:hAnsi="Times New Roman" w:cs="Times New Roman"/>
          <w:b/>
          <w:bCs/>
          <w:color w:val="000000" w:themeColor="text1"/>
          <w:u w:val="single"/>
        </w:rPr>
        <w:t>powaniu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bookmarkStart w:id="0" w:name="Bookmark"/>
      <w:r w:rsidRPr="007B17CE">
        <w:rPr>
          <w:rFonts w:ascii="Times New Roman" w:hAnsi="Times New Roman" w:cs="Times New Roman"/>
          <w:color w:val="000000" w:themeColor="text1"/>
        </w:rPr>
        <w:t>Ogłoszenie w BZP : nr 2023/BZP 00120011/11 z dnia 03.03.2023r.</w:t>
      </w:r>
      <w:bookmarkEnd w:id="0"/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 xml:space="preserve">Zamawiający informuje, że w przedmiotowym postepowaniu od wykonawców ubiegających się o udzielenie zamówienia wpłynęły pytania dotyczące treści SWZ. 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>Działając na podstawie art. 284 ust.2 ustawy z dnia 11 września 2019r. Prawo zamówień publicznych (</w:t>
      </w:r>
      <w:proofErr w:type="spellStart"/>
      <w:r w:rsidRPr="007B17CE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7B17C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B17CE">
        <w:rPr>
          <w:rFonts w:ascii="Times New Roman" w:hAnsi="Times New Roman" w:cs="Times New Roman"/>
          <w:color w:val="000000" w:themeColor="text1"/>
        </w:rPr>
        <w:t>Dz</w:t>
      </w:r>
      <w:proofErr w:type="spellEnd"/>
      <w:r w:rsidRPr="007B17CE">
        <w:rPr>
          <w:rFonts w:ascii="Times New Roman" w:hAnsi="Times New Roman" w:cs="Times New Roman"/>
          <w:color w:val="000000" w:themeColor="text1"/>
        </w:rPr>
        <w:t xml:space="preserve"> U.2022.1710 ze zm.) zamawiający udziela wyjaśnień, w związku z zapytaniem Wykonawców w postępowaniu o udzielenie zamówienia publicznego na zadanie pn.:</w:t>
      </w:r>
      <w:r w:rsidRPr="007B17C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B17C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„Modernizacja oczyszczalni ścieków w Kuślinie” 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Pytanie 1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W związku z rozbieżnościami pomiędzy przedmiarami a Opinią biura projektowego „KANRYS” prosimy o doprecyzowanie zakresu dotyczącego modernizacji oczyszczalni ścieków.</w:t>
      </w:r>
    </w:p>
    <w:p w:rsidR="007B17CE" w:rsidRPr="007B17CE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r w:rsidRPr="007B1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17CE" w:rsidRPr="007B17CE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CE">
        <w:rPr>
          <w:rFonts w:ascii="Times New Roman" w:hAnsi="Times New Roman" w:cs="Times New Roman"/>
          <w:color w:val="000000" w:themeColor="text1"/>
          <w:sz w:val="24"/>
          <w:szCs w:val="24"/>
        </w:rPr>
        <w:t>Roboty należy wycenić wg przedmiarów robót i uzupełnić o ewentualne swoje dodatkowe przewidywane przez Wykonawcę prace.</w:t>
      </w:r>
    </w:p>
    <w:p w:rsidR="007B17CE" w:rsidRPr="007B17CE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2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opisie, przedmiarze i specyfikacji są rozbieżne informacje. 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Przykładowo w podsumowaniu opisu są wnioski i zalecenia priorytetowe, w tym wymiana prasy do odwadniania osadu, naprawa dachu na budynku oczyszczalni mechanicznej, naprawa lub wymiana oczyszczalni mechanicznej. 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przedmiarze nie ma żadnej pozycji dotyczącej technologii stacji odwadniania, oczyszczalni mechanicznej, ani dachu na oczyszczalni mechanicznej. Jest natomiast wiele pozycji dotyczących remontu pomieszczeń na oczyszczalni, placów i ogrodzenia. Są też wymienione liczne urządzenia- pompy dmuchawy, kompresory, ozonatory do dezynfekcji ścieków, dyfuzory do napowietrzania ścieków i kilka innych. Niektórych nie ma w opisie. 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specyfikacji technicznej a odnośników dotyczących naprawy czy wymiany dachu, ani naprawy(wymiany) oczyszczalni mechanicznej. W związku z tym prosimy o jednoznaczne wytypowanie zakresu robót. </w:t>
      </w:r>
    </w:p>
    <w:p w:rsidR="007B17CE" w:rsidRPr="007B17CE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r w:rsidRPr="007B1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17CE" w:rsidRPr="007B17CE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Podstawą do wyceny zakresu prac jest przedmiar i specyfikacja. Ocena o stanie technicznym została wykonana kilka miesięcy wcześniej niż przedmiary. Zamawiający w międzyczasie wykonał niektóre prace remontowe i wymianę urządzeń. Ocena została załączona do przetargu w celu pokazania na zawartych w niej fotografiach stanu całej oczyszczalni aby ułatwić wycenę robót przez Wykonawcę.</w:t>
      </w:r>
      <w:r w:rsidRPr="007B1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B1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Inwestor w międzyczasie wykonał poniższe prace, które z tego powodu nie są ujęte w przedmiarach: </w:t>
      </w:r>
      <w:r w:rsidRPr="007B1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wymiana oczyszczalni mechanicznej, naprawa dachu budynku oczyszczalni mechanicznej i wymiana prasy do odwadniania osadu. Zakład Obsługi Komunalnej na etapie kosztorysowania robót postanowił zakupić dodatkowe urządzenia.</w:t>
      </w:r>
    </w:p>
    <w:p w:rsidR="007B17CE" w:rsidRPr="007B17CE" w:rsidRDefault="007B17CE" w:rsidP="007B17CE">
      <w:pPr>
        <w:pStyle w:val="Standard"/>
        <w:ind w:left="-26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3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Brak danych dotyczących dmuchaw- wydajność, podciśnienie, ew. określenie ilości powietrza potrzebnego do prowadzenia procesu. </w:t>
      </w:r>
    </w:p>
    <w:p w:rsidR="007B17CE" w:rsidRPr="007B17CE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r w:rsidRPr="007B1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17CE" w:rsidRPr="007B17CE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dotyczące dmuchaw znajdują się w przedmiarze. 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1" w:name="_Hlk131070640"/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4</w:t>
      </w:r>
    </w:p>
    <w:bookmarkEnd w:id="1"/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Brak danych dotyczących koryt przelewowych wymiary, przepustowość, typ przelewów, materiał </w:t>
      </w:r>
    </w:p>
    <w:p w:rsidR="007B17CE" w:rsidRPr="007B17CE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99364523"/>
      <w:r w:rsidRPr="007B17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r w:rsidRPr="007B1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17CE" w:rsidRPr="007B17CE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Koryta odpływowe wykonane promieniowo (przelewy pilaste) ze stali nierdzewnej AISI 316L z typem przelewu otwartym do warunków zwolnionego przepływu.</w:t>
      </w:r>
      <w:r w:rsidRPr="007B1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Koryta do zamontowania na wysokości dostosowanej do pracy na rzędnej zwierciadła ścieków osadnika wtórnego podczas pracy.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1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Osadniki o przepływie pionowym  o średnicy Ø 4,2 m.</w:t>
      </w:r>
      <w:r w:rsidRPr="007B1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7B17CE" w:rsidRPr="007B17CE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3" w:name="_Hlk131070653"/>
      <w:bookmarkEnd w:id="2"/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5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Wymiana płyt napowietrzających na dyski- wydajność systemu- ilość powietrza, jakie podciśnienie.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bookmarkEnd w:id="3"/>
    <w:p w:rsidR="007B17CE" w:rsidRPr="007B17CE" w:rsidRDefault="007B17CE" w:rsidP="007B17CE">
      <w:pPr>
        <w:pStyle w:val="Standard"/>
        <w:ind w:left="-26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 xml:space="preserve">Informacje na temat wymiany systemu napowietrzania znajdują się w przedmiarze. </w:t>
      </w:r>
    </w:p>
    <w:p w:rsidR="007B17CE" w:rsidRPr="007B17CE" w:rsidRDefault="007B17CE" w:rsidP="007B17CE">
      <w:pPr>
        <w:pStyle w:val="Standard"/>
        <w:ind w:left="-26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6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przedmiarze i specyfikacji technicznej STS-01.03 pkt. 2.2 wymieniono napowietrzanie studni, reaktorów, osadników- prawdopodobnie chodzi o dostarczenie tlenu podczas piaskowania i malowania- czy maja to być elementy, które pozostają na obiekcie oczyszczalni jako dodatkowe wyposażenie. 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7B17CE" w:rsidRPr="007B17CE" w:rsidRDefault="007B17CE" w:rsidP="007B17CE">
      <w:pPr>
        <w:pStyle w:val="Standard"/>
        <w:ind w:left="-26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eastAsia="Times New Roman" w:hAnsi="Times New Roman" w:cs="Times New Roman"/>
          <w:color w:val="000000" w:themeColor="text1"/>
        </w:rPr>
        <w:t>Wskazane elementy dodatkowego strumienia i wymiany tlenu przy pracach w środowisku agresywnym poprzez ich nośniki nie będą stanowić dodatkowego wyposażenia oczyszczalni, lecz przewiduje się konieczność ich stosowania przez wykonawcę robót na obiekcie.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7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Czy przepompownia główna ma być z kręgów betonowych czy z </w:t>
      </w:r>
      <w:proofErr w:type="spellStart"/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polimerobetonu</w:t>
      </w:r>
      <w:proofErr w:type="spellEnd"/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lastRenderedPageBreak/>
        <w:t>Przepompownia główna ścieków surowych ma zostać podbudowana z betonu żywicznego PRC.</w:t>
      </w:r>
    </w:p>
    <w:p w:rsidR="007B17CE" w:rsidRPr="007B17CE" w:rsidRDefault="007B17CE" w:rsidP="007B17CE">
      <w:pPr>
        <w:pStyle w:val="Standard"/>
        <w:ind w:left="-26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8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Czy w przedmiarach jest wymiana drzwi na aluminiowe wg pozycji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- 89 d. 74 Stacja dmuchaw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-127 d.7.6.4 stacja odwadniania piasku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-154 d.7.7.4 stacji odwadniania osadu i dozowania </w:t>
      </w:r>
      <w:proofErr w:type="spellStart"/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pix</w:t>
      </w:r>
      <w:proofErr w:type="spellEnd"/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-u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- 237 d. 7.11.4 – pomieszczenie gospodarcze 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>Wymiana otworowej stolarki drzwiowej aluminiowej zgodnie z Przedmiarem robót branży budowlanej</w:t>
      </w:r>
      <w:r w:rsidRPr="007B17CE">
        <w:rPr>
          <w:rFonts w:ascii="Times New Roman" w:hAnsi="Times New Roman" w:cs="Times New Roman"/>
          <w:color w:val="000000" w:themeColor="text1"/>
        </w:rPr>
        <w:t xml:space="preserve"> d</w:t>
      </w:r>
      <w:r w:rsidRPr="007B17CE">
        <w:rPr>
          <w:rFonts w:ascii="Times New Roman" w:hAnsi="Times New Roman" w:cs="Times New Roman"/>
          <w:color w:val="000000" w:themeColor="text1"/>
        </w:rPr>
        <w:t xml:space="preserve">otyczy wymiany 5 szt. </w:t>
      </w:r>
      <w:proofErr w:type="spellStart"/>
      <w:r w:rsidRPr="007B17CE">
        <w:rPr>
          <w:rFonts w:ascii="Times New Roman" w:hAnsi="Times New Roman" w:cs="Times New Roman"/>
          <w:color w:val="000000" w:themeColor="text1"/>
        </w:rPr>
        <w:t>kpl</w:t>
      </w:r>
      <w:proofErr w:type="spellEnd"/>
      <w:r w:rsidRPr="007B17CE">
        <w:rPr>
          <w:rFonts w:ascii="Times New Roman" w:hAnsi="Times New Roman" w:cs="Times New Roman"/>
          <w:color w:val="000000" w:themeColor="text1"/>
        </w:rPr>
        <w:t>. drzwi tj. :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 xml:space="preserve">- 1 </w:t>
      </w:r>
      <w:proofErr w:type="spellStart"/>
      <w:r w:rsidRPr="007B17CE">
        <w:rPr>
          <w:rFonts w:ascii="Times New Roman" w:hAnsi="Times New Roman" w:cs="Times New Roman"/>
          <w:color w:val="000000" w:themeColor="text1"/>
        </w:rPr>
        <w:t>kpl</w:t>
      </w:r>
      <w:proofErr w:type="spellEnd"/>
      <w:r w:rsidRPr="007B17CE">
        <w:rPr>
          <w:rFonts w:ascii="Times New Roman" w:hAnsi="Times New Roman" w:cs="Times New Roman"/>
          <w:color w:val="000000" w:themeColor="text1"/>
        </w:rPr>
        <w:t>. W pomieszczeniu stacji dmuchaw;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 xml:space="preserve">-1 </w:t>
      </w:r>
      <w:proofErr w:type="spellStart"/>
      <w:r w:rsidRPr="007B17CE">
        <w:rPr>
          <w:rFonts w:ascii="Times New Roman" w:hAnsi="Times New Roman" w:cs="Times New Roman"/>
          <w:color w:val="000000" w:themeColor="text1"/>
        </w:rPr>
        <w:t>kpl</w:t>
      </w:r>
      <w:proofErr w:type="spellEnd"/>
      <w:r w:rsidRPr="007B17CE">
        <w:rPr>
          <w:rFonts w:ascii="Times New Roman" w:hAnsi="Times New Roman" w:cs="Times New Roman"/>
          <w:color w:val="000000" w:themeColor="text1"/>
        </w:rPr>
        <w:t>. W pomieszczeni stacji odwadniania osadu;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 xml:space="preserve">- 2 </w:t>
      </w:r>
      <w:proofErr w:type="spellStart"/>
      <w:r w:rsidRPr="007B17CE">
        <w:rPr>
          <w:rFonts w:ascii="Times New Roman" w:hAnsi="Times New Roman" w:cs="Times New Roman"/>
          <w:color w:val="000000" w:themeColor="text1"/>
        </w:rPr>
        <w:t>kpl</w:t>
      </w:r>
      <w:proofErr w:type="spellEnd"/>
      <w:r w:rsidRPr="007B17CE">
        <w:rPr>
          <w:rFonts w:ascii="Times New Roman" w:hAnsi="Times New Roman" w:cs="Times New Roman"/>
          <w:color w:val="000000" w:themeColor="text1"/>
        </w:rPr>
        <w:t>. W pomieszczeniu łączącym stacje odwadniania osadu i dozowania PIXU,</w:t>
      </w:r>
    </w:p>
    <w:p w:rsid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 xml:space="preserve">- 1 </w:t>
      </w:r>
      <w:proofErr w:type="spellStart"/>
      <w:r w:rsidRPr="007B17CE">
        <w:rPr>
          <w:rFonts w:ascii="Times New Roman" w:hAnsi="Times New Roman" w:cs="Times New Roman"/>
          <w:color w:val="000000" w:themeColor="text1"/>
        </w:rPr>
        <w:t>kpl</w:t>
      </w:r>
      <w:proofErr w:type="spellEnd"/>
      <w:r w:rsidRPr="007B17CE">
        <w:rPr>
          <w:rFonts w:ascii="Times New Roman" w:hAnsi="Times New Roman" w:cs="Times New Roman"/>
          <w:color w:val="000000" w:themeColor="text1"/>
        </w:rPr>
        <w:t>. W pomieszczeniu gospodarczym i węzła sanitarnego.</w:t>
      </w:r>
    </w:p>
    <w:p w:rsidR="00734725" w:rsidRPr="007B17CE" w:rsidRDefault="00734725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9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Prosimy o potwierdzenie, że wymiana dotyczy 4 szt. drzwi, natomiast nie ma wymiany okien. 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>Nie przewidziano wymiany otworowej stolarki okiennej.</w:t>
      </w:r>
    </w:p>
    <w:p w:rsidR="00734725" w:rsidRPr="007B17CE" w:rsidRDefault="00734725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10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Czy roboty budowlano-montażowe należy wycenić wg przedmiarów robót czy opinii opracowanej przez biuro projektów „</w:t>
      </w:r>
      <w:proofErr w:type="spellStart"/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Kanrys</w:t>
      </w:r>
      <w:proofErr w:type="spellEnd"/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”? Zakres prac opinii znacząco odbiega od zakresu prac zamieszczonych w przedmiarach robót.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7B17CE" w:rsidRPr="007B17CE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CE">
        <w:rPr>
          <w:rFonts w:ascii="Times New Roman" w:hAnsi="Times New Roman" w:cs="Times New Roman"/>
          <w:color w:val="000000" w:themeColor="text1"/>
          <w:sz w:val="24"/>
          <w:szCs w:val="24"/>
        </w:rPr>
        <w:t>Roboty należy wycenić wg przedmiarów robót i uzupełnić o ewentualne swoje dodatkowe przewidywane przez Wykonawcę prace.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11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Prosimy o udostępnienie przedmiarów w wersji </w:t>
      </w:r>
      <w:proofErr w:type="spellStart"/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edytowalnej.ath</w:t>
      </w:r>
      <w:proofErr w:type="spellEnd"/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nie posiada przedmiarów w</w:t>
      </w: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wersji </w:t>
      </w:r>
      <w:proofErr w:type="spellStart"/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edytowalnej.ath</w:t>
      </w:r>
      <w:proofErr w:type="spellEnd"/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12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Zarówno przedmiary branży budowlanej jak i sanitarnej nie zawierają pozycji dotyczących opróżnienie oraz wyczyszczenia zbiorników oczyszczalni ścieków na czas remontu oraz montażu urządzeń. Czy Zamawiający opróżni i przygotowuje poszczególne komory/reaktory wg harmonogramu Wykonawcy, czy Wykonawca winien uwzględnić w wycenie?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>Zakład Obsługi Komunalnej opróżni zbiorniki. Wyczyszczenie i przygotowanie poszczególnych komór na czas remontu i montażu urządzeń należy do zadań Wykonawcy i należy ująć w wycenie prac. Harmonogram prac należy uzgodnić z ZOK.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13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Czy zawartość z opróżnionych reaktorów, osadników, komory stabilizacji, zbiornika retencyjnego należy zutylizować? Jeśli tak to leży  to w gestii Zamawiającego czy Wykonawcy?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>Zakład Obsługi Komunalnej zutylizuje zawartość opróżnionych zbiorników.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14</w:t>
      </w:r>
    </w:p>
    <w:p w:rsidR="007B17CE" w:rsidRPr="00734725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Czy układ hydrauliczny oczyszczalni ścieków oraz ilość dopływających ścieków pozwolą na wyłączenie jednego ciągu technologicznego na czas remontu drugiego? Kto będzie odpowiadał w tym czasie za jakość ścieków oczyszczonych odprowadzanych do odbiornika?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>Istniej możliwość wyłączenia jednego ciągu technologicznego OŚ po uprzednim uzgodnieniu z eksploatującym ZOK Kuślin. Czas max. wyłączenia do 10 dni. Naprzemienne wykonanie prac w drugim ciągu technologicznym po uzyskaniu wymaganego efektu oczyszczania zgodnie z Pozwoleniem wodnoprawnym OŚ w reaktorze wyremontowanym. Za jakość oczyszczonych ścieków odprowadzanych do odbiornika w trakcie robót odpowiada ZOK</w:t>
      </w:r>
      <w:r w:rsidR="00734725">
        <w:rPr>
          <w:rFonts w:ascii="Times New Roman" w:hAnsi="Times New Roman" w:cs="Times New Roman"/>
          <w:color w:val="000000" w:themeColor="text1"/>
        </w:rPr>
        <w:t>.</w:t>
      </w:r>
    </w:p>
    <w:p w:rsidR="00734725" w:rsidRPr="007B17CE" w:rsidRDefault="00734725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4" w:name="_Hlk132376500"/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15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W wycenie należy przewidzieć ponowny rozruch obydwóch ciągów technologicznych, ich zaszczepienie wraz z osiągnięciem efektu ekologicznego?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bookmarkEnd w:id="4"/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7B17CE">
        <w:rPr>
          <w:rFonts w:ascii="Times New Roman" w:hAnsi="Times New Roman" w:cs="Times New Roman"/>
          <w:color w:val="000000" w:themeColor="text1"/>
        </w:rPr>
        <w:t>W wycenie nie należy ujmować ponownego rozruchu ciągów technologicznych, wykona go ZOK.</w:t>
      </w:r>
    </w:p>
    <w:p w:rsid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34725" w:rsidRDefault="00734725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34725" w:rsidRPr="007B17CE" w:rsidRDefault="00734725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lastRenderedPageBreak/>
        <w:t>Pytanie 16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Czy zamawiający zapewni media (woda, prąd) na czas prowadzonych robót? Czy za zużycie zarówno wody jak i prądu przez cały okres prowadzonych robót płacić będzie wykonawca czy Zamawiający?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7B17CE" w:rsidRPr="007B17CE" w:rsidRDefault="007B17CE" w:rsidP="007B17CE">
      <w:pPr>
        <w:widowControl/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ZOK zapewni dostęp do mediów, jednakże koszty zużytych mediów Wykonawca musi ująć w wycenie. Rozliczenie na podstawie podliczników.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</w:t>
      </w:r>
      <w:r w:rsidR="00D17B0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7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>Prosimy o podanie parametrów technicznych dla kluczowych urządzeń: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-dmuchawy napowietrzające-moc, spręż, wydajność, w obudowie dźwiękochłonnej czy bez, czy obudowa w wykonaniu standardowym czy ze stali nierdzewnej itp. 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17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system napowietrzania- średnica, wydajność 1 dysku, czy montowanie na rurociągach PVC/nierdzewnych/PE, w jakim wykonaniu membrana itp. </w:t>
      </w:r>
    </w:p>
    <w:p w:rsidR="007B17CE" w:rsidRPr="007B17CE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7CE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7B17CE" w:rsidRPr="007B17CE" w:rsidRDefault="007B17CE" w:rsidP="007B17CE">
      <w:pPr>
        <w:widowControl/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Dmuchawy rotacyjne w ilości 3 szt. o parametrach każdego zespołu nie mniejszych niż;</w:t>
      </w:r>
    </w:p>
    <w:p w:rsidR="007B17CE" w:rsidRPr="007B17CE" w:rsidRDefault="007B17CE" w:rsidP="007B17CE">
      <w:pPr>
        <w:widowControl/>
        <w:suppressAutoHyphens w:val="0"/>
        <w:spacing w:line="36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-silnik o mocy </w:t>
      </w:r>
      <w:proofErr w:type="spellStart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N</w:t>
      </w: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vertAlign w:val="subscript"/>
        </w:rPr>
        <w:t>sl</w:t>
      </w:r>
      <w:proofErr w:type="spellEnd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vertAlign w:val="subscript"/>
        </w:rPr>
        <w:t xml:space="preserve"> </w:t>
      </w: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≤15kW,</w:t>
      </w:r>
    </w:p>
    <w:p w:rsidR="007B17CE" w:rsidRPr="007B17CE" w:rsidRDefault="007B17CE" w:rsidP="007B17CE">
      <w:pPr>
        <w:widowControl/>
        <w:tabs>
          <w:tab w:val="center" w:pos="4536"/>
        </w:tabs>
        <w:suppressAutoHyphens w:val="0"/>
        <w:spacing w:line="36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-przepływ objętościowy ≥540m</w:t>
      </w: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vertAlign w:val="superscript"/>
        </w:rPr>
        <w:t>3</w:t>
      </w: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/h,</w:t>
      </w: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ab/>
        <w:t xml:space="preserve"> </w:t>
      </w:r>
    </w:p>
    <w:p w:rsidR="007B17CE" w:rsidRPr="007B17CE" w:rsidRDefault="007B17CE" w:rsidP="007B17CE">
      <w:pPr>
        <w:widowControl/>
        <w:tabs>
          <w:tab w:val="center" w:pos="4536"/>
        </w:tabs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-spręż p=550 </w:t>
      </w:r>
      <w:proofErr w:type="spellStart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mbar</w:t>
      </w:r>
      <w:proofErr w:type="spellEnd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,</w:t>
      </w:r>
    </w:p>
    <w:p w:rsidR="007B17CE" w:rsidRPr="007B17CE" w:rsidRDefault="007B17CE" w:rsidP="007B17CE">
      <w:pPr>
        <w:widowControl/>
        <w:tabs>
          <w:tab w:val="center" w:pos="4536"/>
        </w:tabs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-obudowa odporna ciśnieniowo do PN 25,</w:t>
      </w:r>
    </w:p>
    <w:p w:rsidR="007B17CE" w:rsidRPr="007B17CE" w:rsidRDefault="007B17CE" w:rsidP="007B17CE">
      <w:pPr>
        <w:widowControl/>
        <w:tabs>
          <w:tab w:val="center" w:pos="4536"/>
        </w:tabs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-poziom </w:t>
      </w:r>
      <w:proofErr w:type="spellStart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ciśn</w:t>
      </w:r>
      <w:proofErr w:type="spellEnd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. akustycznego ≤70 </w:t>
      </w:r>
      <w:proofErr w:type="spellStart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db</w:t>
      </w:r>
      <w:proofErr w:type="spellEnd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(A),</w:t>
      </w:r>
    </w:p>
    <w:p w:rsidR="007B17CE" w:rsidRPr="007B17CE" w:rsidRDefault="007B17CE" w:rsidP="007B17CE">
      <w:pPr>
        <w:widowControl/>
        <w:tabs>
          <w:tab w:val="center" w:pos="4536"/>
        </w:tabs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-instalacja w osłonach dźwiękochłonnych,</w:t>
      </w:r>
    </w:p>
    <w:p w:rsidR="007B17CE" w:rsidRPr="007B17CE" w:rsidRDefault="007B17CE" w:rsidP="007B17CE">
      <w:pPr>
        <w:widowControl/>
        <w:tabs>
          <w:tab w:val="center" w:pos="4536"/>
        </w:tabs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-wykonanie standardowe.</w:t>
      </w:r>
    </w:p>
    <w:p w:rsidR="007B17CE" w:rsidRPr="007B17CE" w:rsidRDefault="007B17CE" w:rsidP="007B17CE">
      <w:pPr>
        <w:widowControl/>
        <w:tabs>
          <w:tab w:val="center" w:pos="4536"/>
        </w:tabs>
        <w:suppressAutoHyphens w:val="0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</w:p>
    <w:p w:rsidR="007B17CE" w:rsidRPr="007B17CE" w:rsidRDefault="007B17CE" w:rsidP="007B17CE">
      <w:pPr>
        <w:widowControl/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System napowietrzania - balastowe segmenty rusztu w ilości 9 </w:t>
      </w:r>
      <w:proofErr w:type="spellStart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kpl</w:t>
      </w:r>
      <w:proofErr w:type="spellEnd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. o parametrach każdego segmentu nie mniejszych niż;</w:t>
      </w:r>
    </w:p>
    <w:p w:rsidR="007B17CE" w:rsidRPr="007B17CE" w:rsidRDefault="007B17CE" w:rsidP="007B17CE">
      <w:pPr>
        <w:widowControl/>
        <w:tabs>
          <w:tab w:val="center" w:pos="4536"/>
        </w:tabs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-wykonanie z rur o profilu kwadratowym 60/60/3 mm (stal OH18N9) z </w:t>
      </w:r>
      <w:proofErr w:type="spellStart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kpl</w:t>
      </w:r>
      <w:proofErr w:type="spellEnd"/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. 14 muf ½” oraz króćcem zasilającym GZ½” i odwodnieniem pod przewód zbrojony PVC fi 20 z zaworem kulowym ½”</w:t>
      </w:r>
    </w:p>
    <w:p w:rsidR="007B17CE" w:rsidRPr="007B17CE" w:rsidRDefault="007B17CE" w:rsidP="007B17CE">
      <w:pPr>
        <w:widowControl/>
        <w:tabs>
          <w:tab w:val="center" w:pos="4536"/>
        </w:tabs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-dł. segmentu z dyfuzorami 500 cm,</w:t>
      </w:r>
    </w:p>
    <w:p w:rsidR="007B17CE" w:rsidRPr="007B17CE" w:rsidRDefault="007B17CE" w:rsidP="007B17CE">
      <w:pPr>
        <w:widowControl/>
        <w:tabs>
          <w:tab w:val="center" w:pos="4536"/>
        </w:tabs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-szer. segmentu z dyfuzorami 66 cm,</w:t>
      </w:r>
    </w:p>
    <w:p w:rsidR="003E047B" w:rsidRPr="007B17CE" w:rsidRDefault="007B17CE" w:rsidP="00734725">
      <w:pPr>
        <w:widowControl/>
        <w:tabs>
          <w:tab w:val="center" w:pos="4536"/>
        </w:tabs>
        <w:suppressAutoHyphens w:val="0"/>
        <w:spacing w:line="36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-dyfuzory dyskowe w ilości 126 szt. przeznaczonych do drobnopęcherzykowego napowietrzania, o średnicy 9” z gwintem zewnętrznym R½”, wykonanie z EPDM PREMIUM w perforacji, grubość 1,9 ±0,15 mm, przeznaczone do pracy w medium komory osadu, zakres pracy 1-10 Nm</w:t>
      </w: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vertAlign w:val="superscript"/>
        </w:rPr>
        <w:t>3</w:t>
      </w: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/h. wydajność 1 dyfuzora ≥4,3m</w:t>
      </w: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vertAlign w:val="superscript"/>
        </w:rPr>
        <w:t>3</w:t>
      </w:r>
      <w:r w:rsidRPr="007B17C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/h</w:t>
      </w:r>
    </w:p>
    <w:sectPr w:rsidR="003E047B" w:rsidRPr="007B17CE" w:rsidSect="007B17CE">
      <w:headerReference w:type="default" r:id="rId6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2C2D" w:rsidRDefault="00A12C2D" w:rsidP="007B17CE">
      <w:r>
        <w:separator/>
      </w:r>
    </w:p>
  </w:endnote>
  <w:endnote w:type="continuationSeparator" w:id="0">
    <w:p w:rsidR="00A12C2D" w:rsidRDefault="00A12C2D" w:rsidP="007B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2C2D" w:rsidRDefault="00A12C2D" w:rsidP="007B17CE">
      <w:r>
        <w:separator/>
      </w:r>
    </w:p>
  </w:footnote>
  <w:footnote w:type="continuationSeparator" w:id="0">
    <w:p w:rsidR="00A12C2D" w:rsidRDefault="00A12C2D" w:rsidP="007B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7CE" w:rsidRDefault="007B17CE" w:rsidP="007B17CE">
    <w:pPr>
      <w:pStyle w:val="Nagwek"/>
      <w:jc w:val="center"/>
    </w:pPr>
    <w:r>
      <w:rPr>
        <w:rFonts w:ascii="Liberation Serif" w:eastAsia="NSimSun" w:hAnsi="Liberation Serif" w:cs="Lucida Sans"/>
        <w:noProof/>
        <w:sz w:val="24"/>
        <w:szCs w:val="24"/>
        <w:lang w:eastAsia="zh-CN" w:bidi="hi-IN"/>
      </w:rPr>
      <w:drawing>
        <wp:inline distT="0" distB="0" distL="0" distR="0" wp14:anchorId="55ACA5F1" wp14:editId="5B66FDAB">
          <wp:extent cx="2000250" cy="752478"/>
          <wp:effectExtent l="0" t="0" r="0" b="9522"/>
          <wp:docPr id="768850014" name="Obraz 76885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CE"/>
    <w:rsid w:val="003E047B"/>
    <w:rsid w:val="00734725"/>
    <w:rsid w:val="007B17CE"/>
    <w:rsid w:val="00A12C2D"/>
    <w:rsid w:val="00D17B04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D0B0"/>
  <w15:chartTrackingRefBased/>
  <w15:docId w15:val="{EDEAF9E7-4C99-498A-AC6C-1689D8CF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7CE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7CE"/>
    <w:pPr>
      <w:suppressAutoHyphens/>
      <w:autoSpaceDN w:val="0"/>
      <w:spacing w:after="16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B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7CE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B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7CE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2023-04-21T11:01:00Z</cp:lastPrinted>
  <dcterms:created xsi:type="dcterms:W3CDTF">2023-04-21T10:38:00Z</dcterms:created>
  <dcterms:modified xsi:type="dcterms:W3CDTF">2023-04-21T11:22:00Z</dcterms:modified>
</cp:coreProperties>
</file>