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F95" w14:textId="77777777" w:rsidR="00BD6CFE" w:rsidRPr="00090256" w:rsidRDefault="00BD6CFE" w:rsidP="00BD6CFE">
      <w:pPr>
        <w:ind w:left="4248" w:firstLine="708"/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</w:p>
    <w:p w14:paraId="2E42E456" w14:textId="4D332FE2" w:rsidR="00BD6CFE" w:rsidRPr="00090256" w:rsidRDefault="00BD6CFE" w:rsidP="00EF10CD">
      <w:pPr>
        <w:spacing w:after="0"/>
        <w:ind w:hanging="426"/>
        <w:jc w:val="both"/>
        <w:rPr>
          <w:rFonts w:cstheme="minorHAnsi"/>
          <w:b/>
          <w:bCs/>
          <w:sz w:val="21"/>
          <w:szCs w:val="21"/>
        </w:rPr>
      </w:pPr>
      <w:r w:rsidRPr="00090256">
        <w:rPr>
          <w:rFonts w:cstheme="minorHAnsi"/>
          <w:b/>
          <w:bCs/>
          <w:sz w:val="21"/>
          <w:szCs w:val="21"/>
        </w:rPr>
        <w:t xml:space="preserve">Szpital Uniwersytecki im. Karola Marcinkowskiego </w:t>
      </w:r>
    </w:p>
    <w:p w14:paraId="066CF7C8" w14:textId="7E630EA7" w:rsidR="00BD6CFE" w:rsidRPr="00090256" w:rsidRDefault="00BD6CFE" w:rsidP="00EF10CD">
      <w:pPr>
        <w:spacing w:after="0"/>
        <w:ind w:hanging="426"/>
        <w:jc w:val="both"/>
        <w:rPr>
          <w:rFonts w:cstheme="minorHAnsi"/>
          <w:b/>
          <w:bCs/>
          <w:sz w:val="21"/>
          <w:szCs w:val="21"/>
        </w:rPr>
      </w:pPr>
      <w:r w:rsidRPr="00090256">
        <w:rPr>
          <w:rFonts w:cstheme="minorHAnsi"/>
          <w:b/>
          <w:bCs/>
          <w:sz w:val="21"/>
          <w:szCs w:val="21"/>
        </w:rPr>
        <w:t xml:space="preserve">w Zielonej Górze sp. z o. o. </w:t>
      </w:r>
    </w:p>
    <w:p w14:paraId="39361B73" w14:textId="647E63B1" w:rsidR="00BD6CFE" w:rsidRPr="00090256" w:rsidRDefault="00BD6CFE" w:rsidP="00EF10CD">
      <w:pPr>
        <w:spacing w:after="0"/>
        <w:ind w:hanging="426"/>
        <w:jc w:val="both"/>
        <w:rPr>
          <w:rFonts w:cstheme="minorHAnsi"/>
          <w:sz w:val="21"/>
          <w:szCs w:val="21"/>
        </w:rPr>
      </w:pPr>
      <w:r w:rsidRPr="00090256">
        <w:rPr>
          <w:rFonts w:cstheme="minorHAnsi"/>
          <w:sz w:val="21"/>
          <w:szCs w:val="21"/>
        </w:rPr>
        <w:t>ul. Zyty 26, 65-046 Zielona Góra</w:t>
      </w:r>
    </w:p>
    <w:p w14:paraId="0888AD0A" w14:textId="77777777" w:rsidR="00BD6CFE" w:rsidRPr="00090256" w:rsidRDefault="00BD6CFE" w:rsidP="00BD6CFE">
      <w:pPr>
        <w:spacing w:after="0"/>
        <w:jc w:val="both"/>
        <w:rPr>
          <w:rFonts w:cstheme="minorHAnsi"/>
          <w:b/>
          <w:bCs/>
          <w:sz w:val="21"/>
          <w:szCs w:val="21"/>
        </w:rPr>
      </w:pPr>
    </w:p>
    <w:p w14:paraId="22764F1B" w14:textId="2632DE58" w:rsidR="00BD6CFE" w:rsidRPr="00090256" w:rsidRDefault="00BD6CFE" w:rsidP="00EF10CD">
      <w:pPr>
        <w:spacing w:after="0"/>
        <w:ind w:left="4956" w:firstLine="708"/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Wykonawcy</w:t>
      </w:r>
    </w:p>
    <w:p w14:paraId="1BACC593" w14:textId="6B094C12" w:rsidR="00BD6CFE" w:rsidRPr="00090256" w:rsidRDefault="00BD6CFE" w:rsidP="00EF10CD">
      <w:pPr>
        <w:ind w:left="4956" w:firstLine="708"/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uczestniczący w postępowaniu</w:t>
      </w:r>
    </w:p>
    <w:p w14:paraId="5C2549A3" w14:textId="77777777" w:rsidR="00BD6CFE" w:rsidRPr="00090256" w:rsidRDefault="00BD6CFE" w:rsidP="00F5189B">
      <w:pPr>
        <w:jc w:val="both"/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</w:pPr>
    </w:p>
    <w:p w14:paraId="799C75CE" w14:textId="17BF526A" w:rsidR="00473B04" w:rsidRPr="00090256" w:rsidRDefault="003220D5" w:rsidP="00473B04">
      <w:pPr>
        <w:ind w:hanging="426"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Nr referencyjny: TZ.280.</w:t>
      </w:r>
      <w:r w:rsidR="005333FE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66</w:t>
      </w:r>
      <w:r w:rsidRPr="00090256">
        <w:rPr>
          <w:rFonts w:eastAsia="Times New Roman" w:cstheme="minorHAnsi"/>
          <w:b/>
          <w:bCs/>
          <w:color w:val="00000A"/>
          <w:kern w:val="2"/>
          <w:sz w:val="21"/>
          <w:szCs w:val="21"/>
          <w:lang w:eastAsia="zh-CN"/>
        </w:rPr>
        <w:t>.2021</w:t>
      </w:r>
    </w:p>
    <w:p w14:paraId="06C33119" w14:textId="11634C52" w:rsidR="0072509F" w:rsidRPr="00090256" w:rsidRDefault="000C4C35" w:rsidP="0072509F">
      <w:pPr>
        <w:jc w:val="center"/>
        <w:rPr>
          <w:rFonts w:cstheme="minorHAnsi"/>
          <w:sz w:val="21"/>
          <w:szCs w:val="21"/>
        </w:rPr>
      </w:pPr>
      <w:r w:rsidRPr="00090256">
        <w:rPr>
          <w:rFonts w:eastAsia="NSimSun" w:cstheme="minorHAnsi"/>
          <w:b/>
          <w:bCs/>
          <w:color w:val="000000"/>
          <w:sz w:val="21"/>
          <w:szCs w:val="21"/>
          <w:u w:val="single"/>
        </w:rPr>
        <w:t>Dotyczy:</w:t>
      </w:r>
      <w:r w:rsidRPr="00090256">
        <w:rPr>
          <w:rFonts w:eastAsia="NSimSun" w:cstheme="minorHAnsi"/>
          <w:color w:val="000000"/>
          <w:sz w:val="21"/>
          <w:szCs w:val="21"/>
        </w:rPr>
        <w:t xml:space="preserve"> </w:t>
      </w:r>
      <w:r w:rsidRPr="00090256">
        <w:rPr>
          <w:rFonts w:eastAsia="CIDFont+F2" w:cstheme="minorHAnsi"/>
          <w:color w:val="000000"/>
          <w:sz w:val="21"/>
          <w:szCs w:val="21"/>
        </w:rPr>
        <w:t>postępowania prowadzonego w trybie podstawowym zg. z art. 275 pkt. 1 ustawy Pzp</w:t>
      </w:r>
      <w:r w:rsidRPr="00090256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</w:t>
      </w:r>
      <w:r w:rsidR="003220D5" w:rsidRPr="00090256">
        <w:rPr>
          <w:rFonts w:eastAsia="Times New Roman" w:cstheme="minorHAnsi"/>
          <w:color w:val="000000"/>
          <w:sz w:val="21"/>
          <w:szCs w:val="21"/>
          <w:lang w:eastAsia="pl-PL"/>
        </w:rPr>
        <w:t>na:</w:t>
      </w:r>
      <w:r w:rsidR="00F5189B" w:rsidRPr="00090256">
        <w:rPr>
          <w:rFonts w:eastAsia="Times New Roman" w:cstheme="minorHAnsi"/>
          <w:b/>
          <w:bCs/>
          <w:color w:val="000000"/>
          <w:kern w:val="2"/>
          <w:sz w:val="21"/>
          <w:szCs w:val="21"/>
          <w:lang w:eastAsia="zh-CN"/>
        </w:rPr>
        <w:t xml:space="preserve"> </w:t>
      </w:r>
    </w:p>
    <w:p w14:paraId="7F18B643" w14:textId="77777777" w:rsidR="005333FE" w:rsidRPr="00346B30" w:rsidRDefault="005333FE" w:rsidP="005333FE">
      <w:pPr>
        <w:jc w:val="center"/>
        <w:rPr>
          <w:rFonts w:ascii="Calibri" w:hAnsi="Calibri" w:cs="Calibri"/>
          <w:b/>
          <w:bCs/>
        </w:rPr>
      </w:pPr>
      <w:bookmarkStart w:id="0" w:name="_Hlk88643002"/>
      <w:r w:rsidRPr="00346B30">
        <w:rPr>
          <w:rFonts w:ascii="Calibri" w:hAnsi="Calibri" w:cs="Calibri"/>
          <w:b/>
          <w:bCs/>
        </w:rPr>
        <w:t>Wykonanie robót budowlanych polegających na rozbudowie budynku L na potrzeby utworzenia Centrum Diagnostyki Chorób Sutka w ramach zadania „Modernizacja budynku L – etap III (onkologia) w Szpitalu Uniwersyteckim im. Karola Marcinkowskiego w Zielonej Górze sp. z o.o.”</w:t>
      </w:r>
    </w:p>
    <w:bookmarkEnd w:id="0"/>
    <w:p w14:paraId="3D279796" w14:textId="284F0502" w:rsidR="003A2636" w:rsidRPr="00090256" w:rsidRDefault="00EF10CD" w:rsidP="003A2636">
      <w:pPr>
        <w:ind w:firstLine="567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  <w:r w:rsidRPr="00090256">
        <w:rPr>
          <w:rFonts w:cstheme="minorHAnsi"/>
          <w:color w:val="000000"/>
          <w:sz w:val="21"/>
          <w:szCs w:val="21"/>
        </w:rPr>
        <w:t>Zamawiający, na podstawie art. 222 ust. 4 ustawy z dnia 11 września 2019 r. Prawo zamówień publicznych (Dz. U. z 2019 r. poz. 2019 ze zm.), informuje, że kwota jaką zamierza przeznaczyć na sfinansowanie zamówienia wynosi:</w:t>
      </w:r>
      <w:r w:rsidR="005333FE">
        <w:rPr>
          <w:rFonts w:eastAsia="Times New Roman" w:cstheme="minorHAnsi"/>
          <w:b/>
          <w:bCs/>
          <w:sz w:val="21"/>
          <w:szCs w:val="21"/>
          <w:lang w:eastAsia="zh-CN"/>
        </w:rPr>
        <w:t xml:space="preserve"> 1 707 550,00 </w:t>
      </w:r>
      <w:r w:rsidR="005333FE" w:rsidRPr="00090256">
        <w:rPr>
          <w:rFonts w:eastAsia="Times New Roman" w:cstheme="minorHAnsi"/>
          <w:b/>
          <w:bCs/>
          <w:sz w:val="21"/>
          <w:szCs w:val="21"/>
          <w:lang w:eastAsia="zh-CN"/>
        </w:rPr>
        <w:t>brutto</w:t>
      </w:r>
      <w:r w:rsidR="005333FE">
        <w:rPr>
          <w:rFonts w:eastAsia="Times New Roman" w:cstheme="minorHAnsi"/>
          <w:b/>
          <w:bCs/>
          <w:sz w:val="21"/>
          <w:szCs w:val="21"/>
          <w:lang w:eastAsia="zh-CN"/>
        </w:rPr>
        <w:t>.</w:t>
      </w:r>
    </w:p>
    <w:p w14:paraId="035BFE55" w14:textId="0867273E" w:rsidR="000C4C35" w:rsidRPr="00090256" w:rsidRDefault="000C4C35" w:rsidP="000C4C35">
      <w:pPr>
        <w:pStyle w:val="Akapitzlist"/>
        <w:ind w:left="1287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27A11BC" w14:textId="391211CF" w:rsidR="00EF10CD" w:rsidRPr="00090256" w:rsidRDefault="00EF10CD" w:rsidP="00473B04">
      <w:pPr>
        <w:ind w:left="-426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0C0F6565" w14:textId="2A56225F" w:rsidR="00891139" w:rsidRPr="00090256" w:rsidRDefault="00891139" w:rsidP="00891139">
      <w:pPr>
        <w:spacing w:after="0" w:line="240" w:lineRule="auto"/>
        <w:ind w:left="5664" w:firstLine="708"/>
        <w:jc w:val="both"/>
        <w:rPr>
          <w:rFonts w:eastAsia="Times New Roman" w:cstheme="minorHAnsi"/>
          <w:i/>
          <w:iCs/>
          <w:sz w:val="21"/>
          <w:szCs w:val="21"/>
          <w:lang w:eastAsia="pl-PL"/>
        </w:rPr>
      </w:pPr>
    </w:p>
    <w:sectPr w:rsidR="00891139" w:rsidRPr="00090256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14E9" w14:textId="77777777" w:rsidR="00787685" w:rsidRDefault="00787685" w:rsidP="00F5189B">
      <w:pPr>
        <w:spacing w:after="0" w:line="240" w:lineRule="auto"/>
      </w:pPr>
      <w:r>
        <w:separator/>
      </w:r>
    </w:p>
  </w:endnote>
  <w:endnote w:type="continuationSeparator" w:id="0">
    <w:p w14:paraId="4B0687BC" w14:textId="77777777" w:rsidR="00787685" w:rsidRDefault="00787685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4D18" w14:textId="77777777" w:rsidR="0072509F" w:rsidRDefault="0072509F" w:rsidP="0072509F">
    <w:pPr>
      <w:pStyle w:val="Standard"/>
      <w:widowControl w:val="0"/>
      <w:shd w:val="clear" w:color="auto" w:fill="FFFFFF"/>
      <w:ind w:left="-283" w:right="-283"/>
      <w:jc w:val="center"/>
      <w:rPr>
        <w:rFonts w:eastAsia="SimSun"/>
        <w:color w:val="3B3838"/>
        <w:sz w:val="16"/>
        <w:szCs w:val="16"/>
      </w:rPr>
    </w:pPr>
    <w:r>
      <w:rPr>
        <w:rFonts w:eastAsia="SimSun"/>
        <w:color w:val="3B3838"/>
        <w:sz w:val="16"/>
        <w:szCs w:val="16"/>
      </w:rPr>
      <w:t>Szpital Uniwersytecki imienia Karola Marcinkowskiego w Zielonej Górze Spółka z ograniczoną odpowiedzialnością z siedzibą</w:t>
    </w:r>
  </w:p>
  <w:p w14:paraId="21DB50BC" w14:textId="77777777" w:rsidR="0072509F" w:rsidRDefault="0072509F" w:rsidP="0072509F">
    <w:pPr>
      <w:pStyle w:val="Standard"/>
      <w:widowControl w:val="0"/>
      <w:shd w:val="clear" w:color="auto" w:fill="FFFFFF"/>
      <w:ind w:left="-283" w:right="-283"/>
      <w:jc w:val="center"/>
      <w:rPr>
        <w:rFonts w:eastAsia="SimSun"/>
        <w:b/>
        <w:bCs/>
        <w:i/>
        <w:iCs/>
        <w:color w:val="3B3838"/>
        <w:sz w:val="16"/>
        <w:szCs w:val="16"/>
      </w:rPr>
    </w:pPr>
    <w:r>
      <w:rPr>
        <w:rFonts w:eastAsia="SimSun"/>
        <w:b/>
        <w:bCs/>
        <w:i/>
        <w:iCs/>
        <w:color w:val="3B3838"/>
        <w:sz w:val="16"/>
        <w:szCs w:val="16"/>
      </w:rPr>
      <w:t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Szpital Uniwersytecki w Zielonej Górze Sp. z o.o. oświadcza, że posiada status dużego przedsiębiorcy.</w:t>
    </w:r>
  </w:p>
  <w:p w14:paraId="4D2E09D2" w14:textId="77777777" w:rsidR="0072509F" w:rsidRDefault="0072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12BD" w14:textId="77777777" w:rsidR="00787685" w:rsidRDefault="00787685" w:rsidP="00F5189B">
      <w:pPr>
        <w:spacing w:after="0" w:line="240" w:lineRule="auto"/>
      </w:pPr>
      <w:r>
        <w:separator/>
      </w:r>
    </w:p>
  </w:footnote>
  <w:footnote w:type="continuationSeparator" w:id="0">
    <w:p w14:paraId="5D5215C8" w14:textId="77777777" w:rsidR="00787685" w:rsidRDefault="00787685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B487" w14:textId="7FF9228F" w:rsidR="0072509F" w:rsidRDefault="0072509F" w:rsidP="0072509F">
    <w:pPr>
      <w:pStyle w:val="Standard"/>
      <w:spacing w:line="100" w:lineRule="atLea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8CB310" wp14:editId="5B29B18D">
          <wp:simplePos x="0" y="0"/>
          <wp:positionH relativeFrom="column">
            <wp:posOffset>657225</wp:posOffset>
          </wp:positionH>
          <wp:positionV relativeFrom="paragraph">
            <wp:posOffset>165100</wp:posOffset>
          </wp:positionV>
          <wp:extent cx="4528803" cy="646563"/>
          <wp:effectExtent l="0" t="0" r="5097" b="1137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8803" cy="64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382EC" wp14:editId="79327684">
          <wp:simplePos x="0" y="0"/>
          <wp:positionH relativeFrom="column">
            <wp:posOffset>657362</wp:posOffset>
          </wp:positionH>
          <wp:positionV relativeFrom="paragraph">
            <wp:posOffset>-601199</wp:posOffset>
          </wp:positionV>
          <wp:extent cx="4528803" cy="646563"/>
          <wp:effectExtent l="0" t="0" r="5097" b="1137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8803" cy="64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6B9F8DA" w14:textId="1F75A9A0" w:rsidR="0072509F" w:rsidRDefault="0072509F" w:rsidP="0072509F">
    <w:pPr>
      <w:pStyle w:val="Standard"/>
      <w:spacing w:line="100" w:lineRule="atLeast"/>
    </w:pPr>
  </w:p>
  <w:p w14:paraId="1F17E757" w14:textId="467AED48" w:rsidR="00F5189B" w:rsidRPr="0072509F" w:rsidRDefault="00F5189B" w:rsidP="0072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CE3"/>
    <w:multiLevelType w:val="hybridMultilevel"/>
    <w:tmpl w:val="8858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8F0EBA"/>
    <w:multiLevelType w:val="hybridMultilevel"/>
    <w:tmpl w:val="72DA92E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3"/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342E1"/>
    <w:rsid w:val="00090256"/>
    <w:rsid w:val="000A673D"/>
    <w:rsid w:val="000C4C35"/>
    <w:rsid w:val="001E2B5E"/>
    <w:rsid w:val="00276688"/>
    <w:rsid w:val="002B0B8C"/>
    <w:rsid w:val="002C0A05"/>
    <w:rsid w:val="002E074B"/>
    <w:rsid w:val="003220D5"/>
    <w:rsid w:val="003462E4"/>
    <w:rsid w:val="003A2636"/>
    <w:rsid w:val="003E6827"/>
    <w:rsid w:val="00432CE1"/>
    <w:rsid w:val="0046606F"/>
    <w:rsid w:val="004712D1"/>
    <w:rsid w:val="00473B04"/>
    <w:rsid w:val="005333FE"/>
    <w:rsid w:val="00562F69"/>
    <w:rsid w:val="006B2C27"/>
    <w:rsid w:val="0072509F"/>
    <w:rsid w:val="00741C02"/>
    <w:rsid w:val="00787685"/>
    <w:rsid w:val="007A5509"/>
    <w:rsid w:val="00891139"/>
    <w:rsid w:val="008A6808"/>
    <w:rsid w:val="008B73BF"/>
    <w:rsid w:val="008E5D72"/>
    <w:rsid w:val="00971EB7"/>
    <w:rsid w:val="00972495"/>
    <w:rsid w:val="009D146F"/>
    <w:rsid w:val="00A5264F"/>
    <w:rsid w:val="00B2043E"/>
    <w:rsid w:val="00BC6715"/>
    <w:rsid w:val="00BD10AC"/>
    <w:rsid w:val="00BD6CFE"/>
    <w:rsid w:val="00BD6FA5"/>
    <w:rsid w:val="00CB4B59"/>
    <w:rsid w:val="00D40C22"/>
    <w:rsid w:val="00D9321C"/>
    <w:rsid w:val="00DA6737"/>
    <w:rsid w:val="00DB75C8"/>
    <w:rsid w:val="00EA7F11"/>
    <w:rsid w:val="00EB5BC8"/>
    <w:rsid w:val="00EF10CD"/>
    <w:rsid w:val="00F43EDC"/>
    <w:rsid w:val="00F5189B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11</cp:revision>
  <cp:lastPrinted>2021-09-09T06:00:00Z</cp:lastPrinted>
  <dcterms:created xsi:type="dcterms:W3CDTF">2021-04-19T05:24:00Z</dcterms:created>
  <dcterms:modified xsi:type="dcterms:W3CDTF">2021-11-25T13:43:00Z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