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F71C4D" w:rsidTr="00762918">
        <w:tc>
          <w:tcPr>
            <w:tcW w:w="3490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3F0FCE" w:rsidRPr="00762918" w:rsidRDefault="003F0FCE" w:rsidP="002F1DA0">
            <w:pPr>
              <w:jc w:val="right"/>
              <w:rPr>
                <w:b/>
                <w:highlight w:val="yellow"/>
              </w:rPr>
            </w:pPr>
            <w:r w:rsidRPr="00762918">
              <w:rPr>
                <w:b/>
                <w:highlight w:val="yellow"/>
              </w:rPr>
              <w:t>Załącznik nr 5 do SWZ</w:t>
            </w: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A27AB6" w:rsidRPr="00F71C4D" w:rsidTr="00762918">
        <w:tc>
          <w:tcPr>
            <w:tcW w:w="9072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56"/>
            </w:tblGrid>
            <w:tr w:rsidR="00A27AB6" w:rsidRPr="0062729E" w:rsidTr="00D81633">
              <w:tc>
                <w:tcPr>
                  <w:tcW w:w="9072" w:type="dxa"/>
                  <w:shd w:val="clear" w:color="auto" w:fill="auto"/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A27AB6" w:rsidRPr="0062729E" w:rsidTr="00E46BFD">
                    <w:tc>
                      <w:tcPr>
                        <w:tcW w:w="9288" w:type="dxa"/>
                        <w:shd w:val="clear" w:color="auto" w:fill="D9D9D9" w:themeFill="background1" w:themeFillShade="D9"/>
                      </w:tcPr>
                      <w:p w:rsidR="00A27AB6" w:rsidRPr="0062729E" w:rsidRDefault="00A27AB6" w:rsidP="00A27AB6">
                        <w:pPr>
                          <w:spacing w:line="276" w:lineRule="auto"/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bookmarkStart w:id="0" w:name="_GoBack" w:colFirst="0" w:colLast="-1"/>
                        <w:r w:rsidRPr="0062729E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dotyczy: postępowania prowadzonego w trybie podstawowym na </w:t>
                        </w:r>
                        <w:r w:rsidRPr="0062729E">
                          <w:rPr>
                            <w:b/>
                            <w:sz w:val="20"/>
                            <w:szCs w:val="20"/>
                          </w:rPr>
                          <w:t>„Naprawę klimatyzacji i przeglądy konserwacyjne w tym ZBO”  znak sprawy 4WSzKzP.SZP.2612.21.2021</w:t>
                        </w:r>
                        <w:r w:rsidRPr="0062729E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 </w:t>
                        </w:r>
                      </w:p>
                    </w:tc>
                  </w:tr>
                </w:tbl>
                <w:p w:rsidR="00A27AB6" w:rsidRPr="0062729E" w:rsidRDefault="00A27AB6" w:rsidP="00A27AB6"/>
              </w:tc>
            </w:tr>
          </w:tbl>
          <w:p w:rsidR="00A27AB6" w:rsidRDefault="00A27AB6" w:rsidP="00A27AB6"/>
        </w:tc>
      </w:tr>
      <w:bookmarkEnd w:id="0"/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762918">
        <w:tc>
          <w:tcPr>
            <w:tcW w:w="9072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 publicznych (Dz. U. z 2019 r., poz. 2019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0B" w:rsidRDefault="009D170B" w:rsidP="00F71C4D">
      <w:r>
        <w:separator/>
      </w:r>
    </w:p>
  </w:endnote>
  <w:endnote w:type="continuationSeparator" w:id="0">
    <w:p w:rsidR="009D170B" w:rsidRDefault="009D170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0B" w:rsidRDefault="009D170B" w:rsidP="00F71C4D">
      <w:r>
        <w:separator/>
      </w:r>
    </w:p>
  </w:footnote>
  <w:footnote w:type="continuationSeparator" w:id="0">
    <w:p w:rsidR="009D170B" w:rsidRDefault="009D170B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E"/>
    <w:rsid w:val="000E7B6E"/>
    <w:rsid w:val="001B2D56"/>
    <w:rsid w:val="003F0FCE"/>
    <w:rsid w:val="004A6854"/>
    <w:rsid w:val="005A58A9"/>
    <w:rsid w:val="006C6056"/>
    <w:rsid w:val="00762918"/>
    <w:rsid w:val="008B53A9"/>
    <w:rsid w:val="00903EF8"/>
    <w:rsid w:val="009D170B"/>
    <w:rsid w:val="009F56FF"/>
    <w:rsid w:val="00A27AB6"/>
    <w:rsid w:val="00C0729D"/>
    <w:rsid w:val="00C51D7E"/>
    <w:rsid w:val="00EE6A9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5E837-4198-4A6E-9AA5-F8CA1FF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7E5B-9FEA-4536-A6E4-DF13486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4</cp:revision>
  <dcterms:created xsi:type="dcterms:W3CDTF">2021-05-18T10:12:00Z</dcterms:created>
  <dcterms:modified xsi:type="dcterms:W3CDTF">2021-06-08T09:53:00Z</dcterms:modified>
</cp:coreProperties>
</file>