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4AF4" w14:textId="0632230E" w:rsidR="00CE2C2C" w:rsidRDefault="00925270" w:rsidP="00CE2C2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Wykonanie przeglądów rocznych – Województwo pomorskie</w:t>
      </w:r>
    </w:p>
    <w:p w14:paraId="6B5E1C36" w14:textId="77777777" w:rsidR="00925270" w:rsidRDefault="00925270" w:rsidP="00CE2C2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</w:p>
    <w:p w14:paraId="69923297" w14:textId="2287290B" w:rsidR="004B7D0E" w:rsidRDefault="00925270" w:rsidP="00CE2C2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Komenda Wojewódzka Policji w Gdańsku zleci wykonanie przeglądów rocznych w województwie pomorskim z podziałem na zadania : jedno zadanie – jeden powiat</w:t>
      </w:r>
      <w:r w:rsidR="00C7635F">
        <w:rPr>
          <w:rFonts w:ascii="Helv" w:hAnsi="Helv" w:cs="Helv"/>
          <w:color w:val="000000"/>
        </w:rPr>
        <w:t xml:space="preserve"> </w:t>
      </w:r>
      <w:r w:rsidR="00C7635F">
        <w:rPr>
          <w:rFonts w:ascii="Helv" w:hAnsi="Helv" w:cs="Helv"/>
          <w:color w:val="000000"/>
        </w:rPr>
        <w:t>zgodnie z tabelą.</w:t>
      </w:r>
    </w:p>
    <w:p w14:paraId="1CBF62DD" w14:textId="51C37460" w:rsidR="00925270" w:rsidRDefault="00925270" w:rsidP="00CE2C2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Termin realizacji to 30 dni od podpisania umowy/otrzymania zlecenia.</w:t>
      </w:r>
    </w:p>
    <w:p w14:paraId="52546043" w14:textId="38E5C646" w:rsidR="00925270" w:rsidRDefault="00925270" w:rsidP="00CE2C2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Protokół z przeglądu ma zostać wypełniony zgodnie z załączonym wzor</w:t>
      </w:r>
      <w:r w:rsidR="00CC6247">
        <w:rPr>
          <w:rFonts w:ascii="Helv" w:hAnsi="Helv" w:cs="Helv"/>
          <w:color w:val="000000"/>
        </w:rPr>
        <w:t>e</w:t>
      </w:r>
      <w:r>
        <w:rPr>
          <w:rFonts w:ascii="Helv" w:hAnsi="Helv" w:cs="Helv"/>
          <w:color w:val="000000"/>
        </w:rPr>
        <w:t>m – tak aby zostały spełnione obowiązki z art. 62 Ustawa Prawo Budowlane.</w:t>
      </w:r>
    </w:p>
    <w:p w14:paraId="000503C2" w14:textId="545BD07D" w:rsidR="00925270" w:rsidRDefault="00925270" w:rsidP="00CE2C2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Wykonawca z przyczyn technicznych nie będzie miał wglądu do protokołu z lat ubiegłych – co należy zaznaczyć w protokole.</w:t>
      </w:r>
    </w:p>
    <w:p w14:paraId="3D9BE997" w14:textId="55162BE2" w:rsidR="004B7D0E" w:rsidRDefault="004B7D0E" w:rsidP="00CE2C2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</w:p>
    <w:p w14:paraId="4FD7A82E" w14:textId="4E9E6806" w:rsidR="004B7D0E" w:rsidRDefault="004B7D0E" w:rsidP="00CE2C2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</w:p>
    <w:p w14:paraId="055BDE46" w14:textId="2E098FBD" w:rsidR="004B7D0E" w:rsidRDefault="004B7D0E" w:rsidP="00CE2C2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</w:p>
    <w:p w14:paraId="5E1BD857" w14:textId="3FDC0C2B" w:rsidR="004B7D0E" w:rsidRPr="00CE2C2C" w:rsidRDefault="004B7D0E" w:rsidP="00CE2C2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bookmarkStart w:id="0" w:name="_GoBack"/>
      <w:bookmarkEnd w:id="0"/>
    </w:p>
    <w:sectPr w:rsidR="004B7D0E" w:rsidRPr="00CE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4BAE"/>
    <w:multiLevelType w:val="hybridMultilevel"/>
    <w:tmpl w:val="F1586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4E"/>
    <w:rsid w:val="000176F9"/>
    <w:rsid w:val="00232436"/>
    <w:rsid w:val="00246B37"/>
    <w:rsid w:val="004B7D0E"/>
    <w:rsid w:val="005735C5"/>
    <w:rsid w:val="00702978"/>
    <w:rsid w:val="0071584E"/>
    <w:rsid w:val="00925270"/>
    <w:rsid w:val="00B35504"/>
    <w:rsid w:val="00C0031D"/>
    <w:rsid w:val="00C7635F"/>
    <w:rsid w:val="00CC6247"/>
    <w:rsid w:val="00CE2C2C"/>
    <w:rsid w:val="00D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499A"/>
  <w15:chartTrackingRefBased/>
  <w15:docId w15:val="{912EE71F-1B75-40A9-A617-21CE5CF8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97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B7D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Kostrzewska</dc:creator>
  <cp:keywords/>
  <dc:description/>
  <cp:lastModifiedBy>Ewelina Kostrzewska</cp:lastModifiedBy>
  <cp:revision>13</cp:revision>
  <dcterms:created xsi:type="dcterms:W3CDTF">2024-02-08T09:12:00Z</dcterms:created>
  <dcterms:modified xsi:type="dcterms:W3CDTF">2024-09-11T09:35:00Z</dcterms:modified>
</cp:coreProperties>
</file>