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20/PA/2021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2060"/>
          <w:sz w:val="20"/>
          <w:szCs w:val="20"/>
          <w:highlight w:val="white"/>
          <w:u w:val="none"/>
          <w:lang w:val="pl-PL" w:eastAsia="pl-PL" w:bidi="ar-SA"/>
        </w:rPr>
        <w:t>Świadczenie usług konserwacyjno-naprawczych oraz pogotowia technicznego  w branży Ogólnobudowlanej w nieruchomościach zarządzanych przez Administrację Domów Miejskich „ADM” Sp. z o.o. w Bydgoszcz</w:t>
      </w:r>
      <w:bookmarkStart w:id="0" w:name="__DdeLink__52441_1396975881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2060"/>
          <w:sz w:val="20"/>
          <w:szCs w:val="20"/>
          <w:highlight w:val="white"/>
          <w:u w:val="none"/>
          <w:lang w:val="pl-PL" w:eastAsia="pl-PL" w:bidi="ar-SA"/>
        </w:rPr>
        <w:t>y</w:t>
      </w:r>
      <w:bookmarkEnd w:id="0"/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002060"/>
          <w:sz w:val="20"/>
          <w:szCs w:val="20"/>
          <w:highlight w:val="white"/>
          <w:u w:val="none"/>
          <w:lang w:val="pl-PL" w:eastAsia="pl-PL" w:bidi="ar-SA"/>
        </w:rPr>
        <w:t xml:space="preserve">,  </w:t>
      </w:r>
      <w:r>
        <w:rPr>
          <w:rStyle w:val="Domylnaczcionkaakapitu"/>
          <w:rFonts w:eastAsia="Lucida Sans Unicode" w:cs="Tahoma" w:ascii="Calibri" w:hAnsi="Calibri"/>
          <w:b w:val="false"/>
          <w:bCs w:val="false"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>niniejszym składam swoją w części dotyczącej:</w:t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/>
      </w:pPr>
      <w:r>
        <w:rPr>
          <w:rFonts w:cs="Tahoma" w:ascii="Calibri" w:hAnsi="Calibri"/>
          <w:b/>
          <w:bCs/>
          <w:sz w:val="20"/>
          <w:szCs w:val="20"/>
        </w:rPr>
        <w:t>1) Części I zamówienia (ZADANIE 1):</w:t>
      </w:r>
      <w:r>
        <w:rPr>
          <w:rFonts w:cs="Tahoma" w:ascii="Calibri" w:hAnsi="Calibri"/>
          <w:sz w:val="20"/>
          <w:szCs w:val="20"/>
        </w:rPr>
        <w:t xml:space="preserve">   za cenę brutto ________________________________ zł  </w:t>
      </w:r>
    </w:p>
    <w:p>
      <w:pPr>
        <w:pStyle w:val="Gwka"/>
        <w:numPr>
          <w:ilvl w:val="0"/>
          <w:numId w:val="0"/>
        </w:numPr>
        <w:suppressLineNumbers/>
        <w:tabs>
          <w:tab w:val="clear" w:pos="709"/>
          <w:tab w:val="left" w:pos="288" w:leader="none"/>
          <w:tab w:val="right" w:pos="9072" w:leader="none"/>
        </w:tabs>
        <w:ind w:left="720" w:right="0" w:hanging="0"/>
        <w:rPr>
          <w:rFonts w:cs="Tahoma"/>
        </w:rPr>
      </w:pPr>
      <w:r>
        <w:rPr>
          <w:rFonts w:cs="Tahoma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* słownie złotych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Tahoma" w:ascii="Calibri" w:hAnsi="Calibri"/>
          <w:sz w:val="20"/>
          <w:szCs w:val="20"/>
        </w:rPr>
        <w:t xml:space="preserve"> zgodnie z poniższym wyliczeniem (tabelą kalkulacyjną):</w:t>
      </w:r>
    </w:p>
    <w:p>
      <w:pPr>
        <w:pStyle w:val="Nagwek"/>
        <w:tabs>
          <w:tab w:val="clear" w:pos="709"/>
          <w:tab w:val="left" w:pos="284" w:leader="none"/>
        </w:tabs>
        <w:spacing w:lineRule="atLeast" w:line="280" w:before="0" w:after="0"/>
        <w:ind w:left="675" w:right="0" w:hanging="318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tbl>
      <w:tblPr>
        <w:tblW w:w="9696" w:type="dxa"/>
        <w:jc w:val="left"/>
        <w:tblInd w:w="7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11"/>
        <w:gridCol w:w="1244"/>
        <w:gridCol w:w="1654"/>
        <w:gridCol w:w="1019"/>
        <w:gridCol w:w="2266"/>
      </w:tblGrid>
      <w:tr>
        <w:trPr>
          <w:trHeight w:val="126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Szacunkowa ilość roboczogodzin w okresie obowiązywania umowy [rg]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 xml:space="preserve">Stawka  jednostkowa netto za jedną roboczogodzinę wraz ze wszystkimi narzutami  [zł/rg]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Współczynnik przeliczeniowy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(kol.1 x kol.2 x kol.3)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Stawka podatku VAT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(%)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sz w:val="20"/>
                <w:szCs w:val="20"/>
                <w:lang w:val="pl-PL" w:eastAsia="pl-PL"/>
              </w:rPr>
              <w:t>Wartość brutto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 kol.4 + VAT  )</w:t>
            </w:r>
          </w:p>
        </w:tc>
      </w:tr>
      <w:tr>
        <w:trPr>
          <w:trHeight w:val="2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b/>
                <w:b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/>
                <w:sz w:val="17"/>
                <w:szCs w:val="17"/>
                <w:lang w:val="pl-PL" w:eastAsia="pl-PL"/>
              </w:rPr>
              <w:t>6</w:t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>6 427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bCs w:val="false"/>
                <w:sz w:val="17"/>
                <w:szCs w:val="17"/>
                <w:lang w:val="pl-PL" w:eastAsia="pl-PL"/>
              </w:rPr>
              <w:t xml:space="preserve">dot. nieruchomości </w:t>
            </w:r>
            <w:r>
              <w:rPr>
                <w:rStyle w:val="Mocnewyrnione"/>
                <w:rFonts w:cs="Calibri" w:ascii="Calibri" w:hAnsi="Calibri"/>
                <w:b/>
                <w:bCs/>
                <w:sz w:val="17"/>
                <w:szCs w:val="17"/>
                <w:lang w:val="pl-PL" w:eastAsia="pl-PL"/>
              </w:rPr>
              <w:t xml:space="preserve">mieszkalne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2,14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8 %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937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Calibri" w:hAnsi="Calibri"/>
                <w:b w:val="false"/>
                <w:bCs w:val="false"/>
                <w:sz w:val="17"/>
                <w:szCs w:val="17"/>
              </w:rPr>
              <w:t xml:space="preserve">dot. nieruchomości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niemieszkalne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2,14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23 %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 CENA BRUTTO OFERTY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Gwka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2) Części II zamówienia (ZADANIE 2):</w:t>
      </w:r>
      <w:r>
        <w:rPr>
          <w:rFonts w:cs="Tahoma" w:ascii="Calibri" w:hAnsi="Calibri"/>
          <w:sz w:val="20"/>
          <w:szCs w:val="20"/>
        </w:rPr>
        <w:t xml:space="preserve">   za cenę brutto ________________________________ zł  </w:t>
      </w:r>
    </w:p>
    <w:p>
      <w:pPr>
        <w:pStyle w:val="Gwka"/>
        <w:numPr>
          <w:ilvl w:val="0"/>
          <w:numId w:val="0"/>
        </w:numPr>
        <w:suppressLineNumbers/>
        <w:tabs>
          <w:tab w:val="clear" w:pos="709"/>
          <w:tab w:val="left" w:pos="288" w:leader="none"/>
          <w:tab w:val="right" w:pos="9072" w:leader="none"/>
        </w:tabs>
        <w:ind w:left="720" w:right="0" w:hanging="0"/>
        <w:rPr>
          <w:rFonts w:cs="Tahoma"/>
        </w:rPr>
      </w:pPr>
      <w:r>
        <w:rPr>
          <w:rFonts w:cs="Tahoma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bookmarkStart w:id="1" w:name="__DdeLink__28848_1063126541"/>
      <w:r>
        <w:rPr>
          <w:rFonts w:cs="Tahoma" w:ascii="Calibri" w:hAnsi="Calibri"/>
          <w:sz w:val="20"/>
          <w:szCs w:val="20"/>
        </w:rPr>
        <w:t xml:space="preserve">* słownie złotych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End w:id="1"/>
      <w:r>
        <w:rPr>
          <w:rFonts w:cs="Tahoma" w:ascii="Calibri" w:hAnsi="Calibri"/>
          <w:sz w:val="20"/>
          <w:szCs w:val="20"/>
        </w:rPr>
        <w:t xml:space="preserve"> zgodnie z poniższym wyliczeniem (tabelą kalkulacyjną):</w:t>
      </w:r>
    </w:p>
    <w:tbl>
      <w:tblPr>
        <w:tblW w:w="9696" w:type="dxa"/>
        <w:jc w:val="left"/>
        <w:tblInd w:w="7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11"/>
        <w:gridCol w:w="1244"/>
        <w:gridCol w:w="1654"/>
        <w:gridCol w:w="1019"/>
        <w:gridCol w:w="2266"/>
      </w:tblGrid>
      <w:tr>
        <w:trPr>
          <w:trHeight w:val="126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Szacunkowa ilość roboczogodzin w okresie obowiązywania umowy [rg]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 xml:space="preserve">Stawka  jednostkowa netto za jedną roboczogodzinę wraz ze wszystkimi narzutami  [zł/rg]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Współczynnik przeliczeniowy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(kol.1 x kol.2 x kol.3)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Stawka podatku VAT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(%)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sz w:val="20"/>
                <w:szCs w:val="20"/>
                <w:lang w:val="pl-PL" w:eastAsia="pl-PL"/>
              </w:rPr>
              <w:t>Wartość brutto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 kol.4 + VAT  )</w:t>
            </w:r>
          </w:p>
        </w:tc>
      </w:tr>
      <w:tr>
        <w:trPr>
          <w:trHeight w:val="2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b/>
                <w:b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/>
                <w:sz w:val="17"/>
                <w:szCs w:val="17"/>
                <w:lang w:val="pl-PL" w:eastAsia="pl-PL"/>
              </w:rPr>
              <w:t>6</w:t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>9 267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bCs w:val="false"/>
                <w:sz w:val="17"/>
                <w:szCs w:val="17"/>
                <w:lang w:val="pl-PL" w:eastAsia="pl-PL"/>
              </w:rPr>
              <w:t xml:space="preserve">dot. nieruchomości </w:t>
            </w:r>
            <w:r>
              <w:rPr>
                <w:rStyle w:val="Mocnewyrnione"/>
                <w:rFonts w:cs="Calibri" w:ascii="Calibri" w:hAnsi="Calibri"/>
                <w:b/>
                <w:bCs/>
                <w:sz w:val="17"/>
                <w:szCs w:val="17"/>
                <w:lang w:val="pl-PL" w:eastAsia="pl-PL"/>
              </w:rPr>
              <w:t xml:space="preserve">mieszkalne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2,01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8 %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1 339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Calibri" w:hAnsi="Calibri"/>
                <w:b w:val="false"/>
                <w:bCs w:val="false"/>
                <w:sz w:val="17"/>
                <w:szCs w:val="17"/>
              </w:rPr>
              <w:t xml:space="preserve">dot. nieruchomości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niemieszkalne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2,01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23 %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 CENA BRUTTO OFERTY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850" w:right="0" w:hanging="850"/>
        <w:jc w:val="left"/>
        <w:rPr>
          <w:rStyle w:val="Mocnewyrnione"/>
          <w:rFonts w:ascii="Calibri" w:hAnsi="Calibri" w:eastAsia="Lucida Sans Unicode" w:cs="Tahoma"/>
          <w:b/>
          <w:b/>
          <w:bCs/>
          <w:i w:val="false"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</w:pPr>
      <w:r>
        <w:rPr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3) Części III zamówienia (ZADANIE 3):</w:t>
      </w:r>
      <w:r>
        <w:rPr>
          <w:rFonts w:cs="Tahoma" w:ascii="Calibri" w:hAnsi="Calibri"/>
          <w:sz w:val="20"/>
          <w:szCs w:val="20"/>
        </w:rPr>
        <w:t xml:space="preserve">   za cenę brutto ________________________________ zł  </w:t>
      </w:r>
    </w:p>
    <w:p>
      <w:pPr>
        <w:pStyle w:val="Gwka"/>
        <w:numPr>
          <w:ilvl w:val="0"/>
          <w:numId w:val="0"/>
        </w:numPr>
        <w:suppressLineNumbers/>
        <w:tabs>
          <w:tab w:val="clear" w:pos="709"/>
          <w:tab w:val="left" w:pos="288" w:leader="none"/>
          <w:tab w:val="right" w:pos="9072" w:leader="none"/>
        </w:tabs>
        <w:ind w:left="720" w:right="0" w:hanging="0"/>
        <w:rPr>
          <w:rFonts w:cs="Tahoma"/>
        </w:rPr>
      </w:pPr>
      <w:r>
        <w:rPr>
          <w:rFonts w:cs="Tahoma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* słownie złotych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ahoma" w:ascii="Calibri" w:hAnsi="Calibri"/>
          <w:sz w:val="20"/>
          <w:szCs w:val="20"/>
        </w:rPr>
        <w:t>zgodnie z poniższym wyliczeniem (tabelą kalkulacyjną):</w:t>
      </w:r>
    </w:p>
    <w:p>
      <w:pPr>
        <w:pStyle w:val="Nagwek"/>
        <w:tabs>
          <w:tab w:val="clear" w:pos="709"/>
          <w:tab w:val="left" w:pos="284" w:leader="none"/>
        </w:tabs>
        <w:spacing w:lineRule="atLeast" w:line="280" w:before="0" w:after="0"/>
        <w:ind w:left="675" w:right="0" w:hanging="318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cs="Calibri" w:ascii="Calibri" w:hAnsi="Calibri"/>
          <w:sz w:val="20"/>
          <w:szCs w:val="20"/>
          <w:lang w:val="pl-PL"/>
        </w:rPr>
      </w:r>
    </w:p>
    <w:tbl>
      <w:tblPr>
        <w:tblW w:w="9696" w:type="dxa"/>
        <w:jc w:val="left"/>
        <w:tblInd w:w="7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11"/>
        <w:gridCol w:w="1244"/>
        <w:gridCol w:w="1654"/>
        <w:gridCol w:w="1019"/>
        <w:gridCol w:w="2266"/>
      </w:tblGrid>
      <w:tr>
        <w:trPr>
          <w:trHeight w:val="126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Szacunkowa ilość roboczogodzin w okresie obowiązywania umowy [rg]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 xml:space="preserve">Stawka  jednostkowa netto za jedną roboczogodzinę wraz ze wszystkimi narzutami  [zł/rg]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Współczynnik przeliczeniowy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(kol.1 x kol.2 x kol.3)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Stawka podatku VAT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(%)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sz w:val="20"/>
                <w:szCs w:val="20"/>
                <w:lang w:val="pl-PL" w:eastAsia="pl-PL"/>
              </w:rPr>
              <w:t>Wartość brutto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 kol.4 + VAT  )</w:t>
            </w:r>
          </w:p>
        </w:tc>
      </w:tr>
      <w:tr>
        <w:trPr>
          <w:trHeight w:val="2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b/>
                <w:b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/>
                <w:sz w:val="17"/>
                <w:szCs w:val="17"/>
                <w:lang w:val="pl-PL" w:eastAsia="pl-PL"/>
              </w:rPr>
              <w:t>6</w:t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 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9 695 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>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bCs w:val="false"/>
                <w:sz w:val="17"/>
                <w:szCs w:val="17"/>
                <w:lang w:val="pl-PL" w:eastAsia="pl-PL"/>
              </w:rPr>
              <w:t xml:space="preserve">dot. nieruchomości </w:t>
            </w:r>
            <w:r>
              <w:rPr>
                <w:rStyle w:val="Mocnewyrnione"/>
                <w:rFonts w:cs="Calibri" w:ascii="Calibri" w:hAnsi="Calibri"/>
                <w:b/>
                <w:bCs/>
                <w:sz w:val="17"/>
                <w:szCs w:val="17"/>
                <w:lang w:val="pl-PL" w:eastAsia="pl-PL"/>
              </w:rPr>
              <w:t xml:space="preserve">mieszkalne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1,75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8 %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1 104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Calibri" w:hAnsi="Calibri"/>
                <w:b w:val="false"/>
                <w:bCs w:val="false"/>
                <w:sz w:val="17"/>
                <w:szCs w:val="17"/>
              </w:rPr>
              <w:t xml:space="preserve">dot. nieruchomości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niemieszkalne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1,75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23 %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 CENA BRUTTO OFERTY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4) Części IV zamówienia (ZADANIE 4):</w:t>
      </w:r>
      <w:r>
        <w:rPr>
          <w:rFonts w:cs="Tahoma" w:ascii="Calibri" w:hAnsi="Calibri"/>
          <w:sz w:val="20"/>
          <w:szCs w:val="20"/>
        </w:rPr>
        <w:t xml:space="preserve">   za cenę brutto ________________________________ zł  </w:t>
      </w:r>
    </w:p>
    <w:p>
      <w:pPr>
        <w:pStyle w:val="Gwka"/>
        <w:numPr>
          <w:ilvl w:val="0"/>
          <w:numId w:val="0"/>
        </w:numPr>
        <w:suppressLineNumbers/>
        <w:tabs>
          <w:tab w:val="clear" w:pos="709"/>
          <w:tab w:val="left" w:pos="288" w:leader="none"/>
          <w:tab w:val="right" w:pos="9072" w:leader="none"/>
        </w:tabs>
        <w:ind w:left="720" w:right="0" w:hanging="0"/>
        <w:rPr>
          <w:rFonts w:cs="Tahoma"/>
        </w:rPr>
      </w:pPr>
      <w:r>
        <w:rPr>
          <w:rFonts w:cs="Tahoma"/>
        </w:rPr>
      </w:r>
    </w:p>
    <w:p>
      <w:pPr>
        <w:pStyle w:val="Gwka"/>
        <w:suppressLineNumbers/>
        <w:tabs>
          <w:tab w:val="clear" w:pos="709"/>
          <w:tab w:val="left" w:pos="288" w:leader="none"/>
          <w:tab w:val="right" w:pos="9072" w:leader="none"/>
        </w:tabs>
        <w:ind w:left="0" w:right="0" w:hanging="0"/>
        <w:rPr/>
      </w:pPr>
      <w:r>
        <w:rPr>
          <w:rFonts w:cs="Tahoma" w:ascii="Calibri" w:hAnsi="Calibri"/>
          <w:sz w:val="20"/>
          <w:szCs w:val="20"/>
        </w:rPr>
        <w:t xml:space="preserve">* słownie złotych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</w:t>
      </w:r>
      <w:r>
        <w:rPr>
          <w:rFonts w:cs="Tahoma" w:ascii="Calibri" w:hAnsi="Calibri"/>
          <w:sz w:val="20"/>
          <w:szCs w:val="20"/>
        </w:rPr>
        <w:t xml:space="preserve"> </w:t>
      </w:r>
      <w:r>
        <w:rPr>
          <w:rFonts w:cs="Tahoma" w:ascii="Calibri" w:hAnsi="Calibr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="Tahoma" w:ascii="Calibri" w:hAnsi="Calibri"/>
          <w:sz w:val="20"/>
          <w:szCs w:val="20"/>
        </w:rPr>
        <w:t xml:space="preserve"> zgodnie z poniższym wyliczeniem (tabelą kalkulacyjną):</w:t>
      </w:r>
    </w:p>
    <w:tbl>
      <w:tblPr>
        <w:tblW w:w="9696" w:type="dxa"/>
        <w:jc w:val="left"/>
        <w:tblInd w:w="7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11"/>
        <w:gridCol w:w="1244"/>
        <w:gridCol w:w="1654"/>
        <w:gridCol w:w="1019"/>
        <w:gridCol w:w="2266"/>
      </w:tblGrid>
      <w:tr>
        <w:trPr>
          <w:trHeight w:val="126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Szacunkowa ilość roboczogodzin w okresie obowiązywania umowy [rg]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 xml:space="preserve">Stawka  jednostkowa netto za jedną roboczogodzinę wraz ze wszystkimi narzutami  [zł/rg]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Współczynnik przeliczeniowy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(kol.1 x kol.2 x kol.3)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b w:val="false"/>
                <w:b w:val="false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Stawka podatku VAT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(%)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sz w:val="20"/>
                <w:szCs w:val="20"/>
                <w:lang w:val="pl-PL" w:eastAsia="pl-PL"/>
              </w:rPr>
              <w:t>Wartość brutto [zł]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>
                <w:rStyle w:val="Mocnewyrnione"/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sz w:val="17"/>
                <w:szCs w:val="17"/>
                <w:lang w:val="pl-PL" w:eastAsia="pl-PL"/>
              </w:rPr>
              <w:t>( kol.4 + VAT  )</w:t>
            </w:r>
          </w:p>
        </w:tc>
      </w:tr>
      <w:tr>
        <w:trPr>
          <w:trHeight w:val="2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sz w:val="17"/>
                <w:szCs w:val="17"/>
                <w:lang w:val="pl-PL" w:eastAsia="pl-PL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b/>
                <w:b/>
                <w:sz w:val="17"/>
                <w:szCs w:val="17"/>
                <w:lang w:val="pl-PL" w:eastAsia="pl-PL"/>
              </w:rPr>
            </w:pPr>
            <w:r>
              <w:rPr>
                <w:rFonts w:cs="Calibri" w:ascii="Calibri" w:hAnsi="Calibri"/>
                <w:b/>
                <w:sz w:val="17"/>
                <w:szCs w:val="17"/>
                <w:lang w:val="pl-PL" w:eastAsia="pl-PL"/>
              </w:rPr>
              <w:t>6</w:t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  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 xml:space="preserve">11 334 </w:t>
            </w:r>
            <w:r>
              <w:rPr>
                <w:rStyle w:val="Mocnewyrnione"/>
                <w:rFonts w:cs="Calibri" w:ascii="Calibri" w:hAnsi="Calibri"/>
                <w:b/>
                <w:bCs/>
                <w:sz w:val="22"/>
                <w:szCs w:val="22"/>
                <w:lang w:val="pl-PL" w:eastAsia="pl-PL"/>
              </w:rPr>
              <w:t>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/>
            </w:pPr>
            <w:r>
              <w:rPr>
                <w:rStyle w:val="Mocnewyrnione"/>
                <w:rFonts w:cs="Calibri" w:ascii="Calibri" w:hAnsi="Calibri"/>
                <w:b w:val="false"/>
                <w:bCs w:val="false"/>
                <w:sz w:val="17"/>
                <w:szCs w:val="17"/>
                <w:lang w:val="pl-PL" w:eastAsia="pl-PL"/>
              </w:rPr>
              <w:t xml:space="preserve">dot. nieruchomości </w:t>
            </w:r>
            <w:r>
              <w:rPr>
                <w:rStyle w:val="Mocnewyrnione"/>
                <w:rFonts w:cs="Calibri" w:ascii="Calibri" w:hAnsi="Calibri"/>
                <w:b/>
                <w:bCs/>
                <w:sz w:val="17"/>
                <w:szCs w:val="17"/>
                <w:lang w:val="pl-PL" w:eastAsia="pl-PL"/>
              </w:rPr>
              <w:t xml:space="preserve">mieszkalne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1,90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8 %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907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rg</w:t>
            </w:r>
          </w:p>
          <w:p>
            <w:pPr>
              <w:pStyle w:val="Tretekstu"/>
              <w:tabs>
                <w:tab w:val="clear" w:pos="709"/>
                <w:tab w:val="left" w:pos="284" w:leader="none"/>
              </w:tabs>
              <w:spacing w:lineRule="auto" w:line="240" w:before="57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17"/>
                <w:szCs w:val="17"/>
              </w:rPr>
            </w:pPr>
            <w:r>
              <w:rPr>
                <w:rFonts w:ascii="Calibri" w:hAnsi="Calibri"/>
                <w:b w:val="false"/>
                <w:bCs w:val="false"/>
                <w:sz w:val="17"/>
                <w:szCs w:val="17"/>
              </w:rPr>
              <w:t xml:space="preserve">dot. nieruchomości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niemieszkalne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/>
            </w:pPr>
            <w:r>
              <w:rPr/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1,90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sz w:val="18"/>
                <w:szCs w:val="18"/>
                <w:lang w:val="pl-PL" w:eastAsia="pl-PL"/>
              </w:rPr>
              <w:t>23 %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  <w:tr>
        <w:trPr>
          <w:trHeight w:val="751" w:hRule="atLeast"/>
        </w:trPr>
        <w:tc>
          <w:tcPr>
            <w:tcW w:w="74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righ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RAZEM CENA BRUTTO OFERTY</w:t>
            </w:r>
          </w:p>
          <w:p>
            <w:pPr>
              <w:pStyle w:val="Nagwek"/>
              <w:tabs>
                <w:tab w:val="clear" w:pos="709"/>
                <w:tab w:val="left" w:pos="284" w:leader="none"/>
              </w:tabs>
              <w:spacing w:lineRule="atLeast" w:line="280" w:before="0" w:after="0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val="pl-PL" w:eastAsia="pl-PL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agwek"/>
              <w:tabs>
                <w:tab w:val="clear" w:pos="709"/>
                <w:tab w:val="left" w:pos="284" w:leader="none"/>
              </w:tabs>
              <w:snapToGrid w:val="false"/>
              <w:spacing w:lineRule="atLeast" w:line="280" w:before="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  <w:lang w:val="pl-PL" w:eastAsia="pl-PL"/>
              </w:rPr>
            </w:pPr>
            <w:r>
              <w:rPr>
                <w:rFonts w:cs="Calibri" w:ascii="Calibri" w:hAnsi="Calibri"/>
                <w:b/>
                <w:sz w:val="18"/>
                <w:szCs w:val="18"/>
                <w:lang w:val="pl-PL" w:eastAsia="pl-PL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850" w:right="0" w:hanging="0"/>
        <w:jc w:val="left"/>
        <w:rPr/>
      </w:pPr>
      <w:r>
        <w:rPr>
          <w:rStyle w:val="Mocnewyrnione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________________________________________________________________________________________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850" w:right="0" w:hanging="850"/>
        <w:jc w:val="left"/>
        <w:rPr>
          <w:rStyle w:val="Mocnewyrnione"/>
          <w:b/>
          <w:b/>
          <w:bCs/>
        </w:rPr>
      </w:pPr>
      <w:r>
        <w:rPr>
          <w:b/>
          <w:bCs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2) zapoznałem się z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kern w:val="2"/>
          <w:sz w:val="19"/>
          <w:szCs w:val="19"/>
          <w:lang w:val="pl-PL" w:eastAsia="zh-CN" w:bidi="ar-SA"/>
        </w:rPr>
        <w:t>SWZ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sz w:val="19"/>
          <w:szCs w:val="19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 w:ascii="Calibri" w:hAnsi="Calibri"/>
          <w:color w:val="auto"/>
          <w:sz w:val="19"/>
          <w:szCs w:val="19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9"/>
          <w:szCs w:val="19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 na sumę ubezpieczenia minimum 500.000,00 zł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 – zalecany wzór zobowiązania stanowi załącznik 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bookmarkStart w:id="2" w:name="__DdeLink__675_3471092364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4.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tylko w sytuacji, gdy samodzielnie spełnia warunki udziału w postępowaniu i nie powołuje się na zasoby podmiotu trzeciego, na zasadach określonych w art.118-123 ustawy Prawo zamówień publicznych. W związku z powyższym oświadczenie dotyczące podwykonawstwa wykonawca zobowiązany jest złożyć wyłącznie w sytuacji gdy w punkcie                  3 niniejszego formularza oświadczył, że NIE podlega na zasobach podmiotów trzecich.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340" w:after="17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WW8Num3z0">
    <w:name w:val="WW8Num3z0"/>
    <w:qFormat/>
    <w:rPr>
      <w:rFonts w:cs="Tahoma"/>
      <w:b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LibreOffice/6.3.6.2$Windows_X86_64 LibreOffice_project/2196df99b074d8a661f4036fca8fa0cbfa33a497</Application>
  <Pages>4</Pages>
  <Words>1152</Words>
  <Characters>13561</Characters>
  <CharactersWithSpaces>14730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2021-06-09T10:59:11Z</dcterms:modified>
  <cp:revision>70</cp:revision>
  <dc:subject/>
  <dc:title/>
</cp:coreProperties>
</file>