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Pr="00274EC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  <w:rPrChange w:id="0" w:author="1220 N.Włocławek Bartosz Bittner" w:date="2024-10-11T11:13:00Z">
            <w:rPr>
              <w:rFonts w:ascii="Arial" w:hAnsi="Arial" w:cs="Arial"/>
              <w:b/>
              <w:lang w:eastAsia="en-GB"/>
            </w:rPr>
          </w:rPrChange>
        </w:rPr>
      </w:pPr>
      <w:bookmarkStart w:id="1" w:name="_GoBack"/>
      <w:bookmarkEnd w:id="1"/>
      <w:r w:rsidRPr="00274EC5"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B2AC43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274EC5">
        <w:rPr>
          <w:rFonts w:ascii="Arial" w:hAnsi="Arial" w:cs="Arial"/>
          <w:b/>
          <w:lang w:eastAsia="en-GB"/>
          <w:rPrChange w:id="2" w:author="1220 N.Włocławek Bartosz Bittner" w:date="2024-10-11T11:13:00Z">
            <w:rPr>
              <w:rFonts w:ascii="Arial" w:hAnsi="Arial" w:cs="Arial"/>
              <w:b/>
              <w:lang w:eastAsia="en-GB"/>
            </w:rPr>
          </w:rPrChange>
        </w:rPr>
        <w:t>Numer ogłoszenia w Dz.U. S:</w:t>
      </w:r>
      <w:r w:rsidR="00086F70" w:rsidRPr="00086F70">
        <w:t xml:space="preserve"> </w:t>
      </w:r>
      <w:r w:rsidR="00086F70" w:rsidRPr="00086F70">
        <w:rPr>
          <w:rFonts w:ascii="Arial" w:hAnsi="Arial" w:cs="Arial"/>
          <w:b/>
          <w:lang w:eastAsia="en-GB"/>
        </w:rPr>
        <w:t>212/2024 30/10/2024</w:t>
      </w:r>
      <w:r w:rsidR="00A25BB9">
        <w:rPr>
          <w:rFonts w:ascii="Arial" w:hAnsi="Arial" w:cs="Arial"/>
          <w:b/>
          <w:lang w:eastAsia="en-GB"/>
        </w:rPr>
        <w:t xml:space="preserve">; </w:t>
      </w:r>
      <w:r w:rsidR="00A25BB9" w:rsidRPr="00A25BB9">
        <w:rPr>
          <w:rFonts w:ascii="Arial" w:hAnsi="Arial" w:cs="Arial"/>
          <w:b/>
          <w:lang w:eastAsia="en-GB"/>
        </w:rPr>
        <w:t>661824-2024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FD8CA68" w:rsidR="00D111BC" w:rsidRDefault="00C679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C679D0">
              <w:rPr>
                <w:rFonts w:ascii="Arial" w:hAnsi="Arial" w:cs="Arial"/>
                <w:lang w:eastAsia="en-GB"/>
              </w:rPr>
              <w:t>Skarb Państwa Państwowe Gospodarstwo Leśne Lasy Państwowe Nadleśnictwo Włocławek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20957A4" w:rsidR="00D111BC" w:rsidRDefault="00C679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„Wykonywanie usług z zakresu gospodarki leśnej na terenie Nadleśnictwa Włocławek w roku2025.”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FF4C0E9" w:rsidR="00D111BC" w:rsidRDefault="00C679D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SA.270.5.6.2024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3" w:name="_DV_C939"/>
      <w:r>
        <w:rPr>
          <w:rFonts w:ascii="Arial" w:hAnsi="Arial" w:cs="Arial"/>
          <w:sz w:val="16"/>
          <w:szCs w:val="16"/>
        </w:rPr>
        <w:t>osób</w:t>
      </w:r>
      <w:bookmarkEnd w:id="3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1220 N.Włocławek Bartosz Bittner">
    <w15:presenceInfo w15:providerId="AD" w15:userId="S-1-5-21-1258824510-3303949563-3469234235-3335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F70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EC5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5BB9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679D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4511</Words>
  <Characters>27068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1220 N.Włocławek Bartosz Bittner</cp:lastModifiedBy>
  <cp:revision>9</cp:revision>
  <cp:lastPrinted>2017-05-23T10:32:00Z</cp:lastPrinted>
  <dcterms:created xsi:type="dcterms:W3CDTF">2022-06-26T12:58:00Z</dcterms:created>
  <dcterms:modified xsi:type="dcterms:W3CDTF">2024-10-30T10:07:00Z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