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4C5B3E03" w14:textId="77777777" w:rsidR="00426DFB" w:rsidRPr="001B3008" w:rsidRDefault="00426DFB" w:rsidP="00426DF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1B3008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1146EB5E" w14:textId="1E6C7488" w:rsidR="00B37DFF" w:rsidRPr="00187F88" w:rsidRDefault="00426DFB" w:rsidP="00B37DF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1B3008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B37DFF">
        <w:rPr>
          <w:rFonts w:asciiTheme="minorHAnsi" w:eastAsia="Times New Roman" w:hAnsiTheme="minorHAnsi" w:cstheme="minorHAnsi"/>
          <w:b/>
          <w:kern w:val="0"/>
          <w:sz w:val="22"/>
        </w:rPr>
        <w:t>14</w:t>
      </w:r>
      <w:r w:rsidRPr="001B3008">
        <w:rPr>
          <w:rFonts w:asciiTheme="minorHAnsi" w:eastAsia="Times New Roman" w:hAnsiTheme="minorHAnsi" w:cstheme="minorHAnsi"/>
          <w:b/>
          <w:kern w:val="0"/>
          <w:sz w:val="22"/>
        </w:rPr>
        <w:t xml:space="preserve">.2023 pn. </w:t>
      </w:r>
      <w:bookmarkStart w:id="0" w:name="_Hlk133247204"/>
      <w:r w:rsidR="00B37DFF" w:rsidRPr="00187F88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bookmarkStart w:id="1" w:name="_Hlk139643321"/>
      <w:r w:rsidR="00B37DFF" w:rsidRPr="00187F88">
        <w:rPr>
          <w:rFonts w:asciiTheme="minorHAnsi" w:hAnsiTheme="minorHAnsi" w:cstheme="minorHAnsi"/>
          <w:b/>
          <w:bCs/>
          <w:sz w:val="22"/>
        </w:rPr>
        <w:t>Zagospodarowanie terenu wokół kościoła</w:t>
      </w:r>
      <w:bookmarkEnd w:id="1"/>
      <w:r w:rsidR="00B37DFF" w:rsidRPr="00187F88">
        <w:rPr>
          <w:rFonts w:asciiTheme="minorHAnsi" w:hAnsiTheme="minorHAnsi" w:cstheme="minorHAnsi"/>
          <w:b/>
          <w:bCs/>
          <w:sz w:val="22"/>
        </w:rPr>
        <w:t xml:space="preserve"> pw. Św. Michała i św. Piotra </w:t>
      </w:r>
      <w:r w:rsidR="00B37DFF">
        <w:rPr>
          <w:rFonts w:asciiTheme="minorHAnsi" w:hAnsiTheme="minorHAnsi" w:cstheme="minorHAnsi"/>
          <w:b/>
          <w:bCs/>
          <w:sz w:val="22"/>
        </w:rPr>
        <w:t xml:space="preserve">                             </w:t>
      </w:r>
      <w:r w:rsidR="00B37DFF" w:rsidRPr="00187F88">
        <w:rPr>
          <w:rFonts w:asciiTheme="minorHAnsi" w:hAnsiTheme="minorHAnsi" w:cstheme="minorHAnsi"/>
          <w:b/>
          <w:bCs/>
          <w:sz w:val="22"/>
        </w:rPr>
        <w:t>w Okowach w Konarzewie</w:t>
      </w:r>
      <w:r w:rsidR="00B37DFF" w:rsidRPr="00187F88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”.</w:t>
      </w:r>
    </w:p>
    <w:bookmarkEnd w:id="0"/>
    <w:p w14:paraId="1D1751CA" w14:textId="68C03044" w:rsidR="00BE6ABB" w:rsidRPr="006403B3" w:rsidRDefault="00BE6ABB" w:rsidP="00B37DFF">
      <w:pPr>
        <w:spacing w:after="0" w:line="240" w:lineRule="auto"/>
        <w:ind w:left="720"/>
        <w:contextualSpacing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2A917FA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proofErr w:type="spellStart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2023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129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1) wykonawcę oraz uczestnika konkursu wymienionego w wykazach określonych w rozporządzeniu 765/2006 i rozporządzeniu 269/2014 albo wpisanego na listę na podstawie decyzji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 sprawie wpisu na listę rozstrzygającej o zastosowaniu środka, o którym mowa w art. 1 pkt 3 ustawy;</w:t>
      </w:r>
    </w:p>
    <w:p w14:paraId="3F0607E1" w14:textId="00226449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z 2022 r. poz. 593 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554FD0B5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Dz. U. z 202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3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r. poz. 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120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0067" w14:textId="77777777" w:rsidR="000315C6" w:rsidRDefault="000315C6">
      <w:pPr>
        <w:spacing w:after="0" w:line="240" w:lineRule="auto"/>
      </w:pPr>
      <w:r>
        <w:separator/>
      </w:r>
    </w:p>
  </w:endnote>
  <w:endnote w:type="continuationSeparator" w:id="0">
    <w:p w14:paraId="7EF31C96" w14:textId="77777777" w:rsidR="000315C6" w:rsidRDefault="0003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000000" w:rsidP="00380C70">
    <w:pPr>
      <w:pStyle w:val="Stopka"/>
    </w:pPr>
  </w:p>
  <w:p w14:paraId="7B49D635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116A" w14:textId="77777777" w:rsidR="000315C6" w:rsidRDefault="000315C6">
      <w:pPr>
        <w:spacing w:after="0" w:line="240" w:lineRule="auto"/>
      </w:pPr>
      <w:r>
        <w:separator/>
      </w:r>
    </w:p>
  </w:footnote>
  <w:footnote w:type="continuationSeparator" w:id="0">
    <w:p w14:paraId="2F2C6B78" w14:textId="77777777" w:rsidR="000315C6" w:rsidRDefault="0003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198189D0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B37DFF">
      <w:rPr>
        <w:rFonts w:ascii="Arial" w:hAnsi="Arial" w:cs="Arial"/>
        <w:sz w:val="16"/>
        <w:szCs w:val="16"/>
      </w:rPr>
      <w:t>14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A831AE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635B5"/>
    <w:rsid w:val="00792013"/>
    <w:rsid w:val="008741EC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831AE"/>
    <w:rsid w:val="00AA58D1"/>
    <w:rsid w:val="00B37DFF"/>
    <w:rsid w:val="00B54EB9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B2340"/>
    <w:rsid w:val="00DB30DD"/>
    <w:rsid w:val="00DF4F25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31</cp:revision>
  <cp:lastPrinted>2022-04-25T14:56:00Z</cp:lastPrinted>
  <dcterms:created xsi:type="dcterms:W3CDTF">2021-02-26T10:40:00Z</dcterms:created>
  <dcterms:modified xsi:type="dcterms:W3CDTF">2023-07-12T12:14:00Z</dcterms:modified>
</cp:coreProperties>
</file>