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F81167" w:rsidRPr="007E3500" w:rsidRDefault="00F81167" w:rsidP="00F81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500">
        <w:rPr>
          <w:rFonts w:ascii="Times New Roman" w:hAnsi="Times New Roman" w:cs="Times New Roman"/>
          <w:sz w:val="24"/>
          <w:szCs w:val="24"/>
        </w:rPr>
        <w:t xml:space="preserve">Wrocław </w:t>
      </w:r>
      <w:r w:rsidR="00F12EA0">
        <w:rPr>
          <w:rFonts w:ascii="Times New Roman" w:hAnsi="Times New Roman" w:cs="Times New Roman"/>
          <w:sz w:val="24"/>
          <w:szCs w:val="24"/>
        </w:rPr>
        <w:t>1</w:t>
      </w:r>
      <w:r w:rsidR="009E3EB9">
        <w:rPr>
          <w:rFonts w:ascii="Times New Roman" w:hAnsi="Times New Roman" w:cs="Times New Roman"/>
          <w:sz w:val="24"/>
          <w:szCs w:val="24"/>
        </w:rPr>
        <w:t>8</w:t>
      </w:r>
      <w:r w:rsidRPr="007E3500">
        <w:rPr>
          <w:rFonts w:ascii="Times New Roman" w:hAnsi="Times New Roman" w:cs="Times New Roman"/>
          <w:sz w:val="24"/>
          <w:szCs w:val="24"/>
        </w:rPr>
        <w:t>.0</w:t>
      </w:r>
      <w:r w:rsidR="009E3EB9">
        <w:rPr>
          <w:rFonts w:ascii="Times New Roman" w:hAnsi="Times New Roman" w:cs="Times New Roman"/>
          <w:sz w:val="24"/>
          <w:szCs w:val="24"/>
        </w:rPr>
        <w:t>6</w:t>
      </w:r>
      <w:r w:rsidRPr="007E3500">
        <w:rPr>
          <w:rFonts w:ascii="Times New Roman" w:hAnsi="Times New Roman" w:cs="Times New Roman"/>
          <w:sz w:val="24"/>
          <w:szCs w:val="24"/>
        </w:rPr>
        <w:t>.2020 r.</w:t>
      </w:r>
    </w:p>
    <w:p w:rsidR="00F81167" w:rsidRPr="007E3500" w:rsidRDefault="00F81167" w:rsidP="00F81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2CB" w:rsidRDefault="00F81167" w:rsidP="00F8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FUNKCJONALNO UŻYTKOWY DLA INICJATYWY </w:t>
      </w:r>
      <w:r w:rsidR="003A637C">
        <w:rPr>
          <w:rFonts w:ascii="Times New Roman" w:hAnsi="Times New Roman" w:cs="Times New Roman"/>
          <w:b/>
          <w:sz w:val="24"/>
          <w:szCs w:val="24"/>
        </w:rPr>
        <w:t xml:space="preserve">WYKONANIA </w:t>
      </w:r>
      <w:r w:rsidR="00F12EA0">
        <w:rPr>
          <w:rFonts w:ascii="Times New Roman" w:hAnsi="Times New Roman" w:cs="Times New Roman"/>
          <w:b/>
          <w:sz w:val="24"/>
          <w:szCs w:val="24"/>
        </w:rPr>
        <w:br/>
      </w:r>
      <w:r w:rsidR="003A637C">
        <w:rPr>
          <w:rFonts w:ascii="Times New Roman" w:hAnsi="Times New Roman" w:cs="Times New Roman"/>
          <w:b/>
          <w:sz w:val="24"/>
          <w:szCs w:val="24"/>
        </w:rPr>
        <w:t xml:space="preserve">W SALI TRADYCJII AKADEMII WOJSK LĄDOWYCH TABLICY PT.: </w:t>
      </w:r>
      <w:r w:rsidR="003A637C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„RODOWÓD AKADEMII WOJSK LĄDOWYCH IMIENIA GENERAŁA TADEUSZA KOŚCIUSZKI” </w:t>
      </w:r>
    </w:p>
    <w:p w:rsidR="00F12EA0" w:rsidRDefault="00F12EA0" w:rsidP="006B5C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2CB" w:rsidRPr="009D3811" w:rsidRDefault="008652CB" w:rsidP="008652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O ZAMAWIAJĄCYM </w:t>
      </w:r>
    </w:p>
    <w:p w:rsidR="008652CB" w:rsidRPr="008652CB" w:rsidRDefault="008652CB" w:rsidP="008652CB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Nazwa oraz adres siedziby Zamawiającego </w:t>
      </w:r>
    </w:p>
    <w:p w:rsidR="008652CB" w:rsidRPr="008652CB" w:rsidRDefault="008652CB" w:rsidP="008652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Akademia Wojsk Lądowych imienia generała Tadeusza Kościuszki (dalej zwana: AWL lub Zamawiającym) reprezentowana przez Rektora - Komendanta </w:t>
      </w:r>
    </w:p>
    <w:p w:rsidR="008652CB" w:rsidRPr="008652CB" w:rsidRDefault="008652CB" w:rsidP="008652C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52CB">
        <w:rPr>
          <w:rFonts w:ascii="Times New Roman" w:hAnsi="Times New Roman" w:cs="Times New Roman"/>
          <w:sz w:val="24"/>
          <w:szCs w:val="24"/>
        </w:rPr>
        <w:t xml:space="preserve">adres:  </w:t>
      </w:r>
      <w:r w:rsidRPr="008652CB">
        <w:rPr>
          <w:rFonts w:ascii="Times New Roman" w:hAnsi="Times New Roman" w:cs="Times New Roman"/>
          <w:sz w:val="24"/>
          <w:szCs w:val="24"/>
        </w:rPr>
        <w:tab/>
        <w:t xml:space="preserve">51-147 Wrocław </w:t>
      </w:r>
    </w:p>
    <w:p w:rsidR="008652CB" w:rsidRPr="008652CB" w:rsidRDefault="008652CB" w:rsidP="008652CB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</w:t>
      </w:r>
      <w:r w:rsidRPr="008652CB">
        <w:rPr>
          <w:rFonts w:ascii="Times New Roman" w:hAnsi="Times New Roman" w:cs="Times New Roman"/>
          <w:sz w:val="24"/>
          <w:szCs w:val="24"/>
        </w:rPr>
        <w:tab/>
        <w:t xml:space="preserve">ul. Czajkowskiego 109 </w:t>
      </w:r>
    </w:p>
    <w:p w:rsidR="008652CB" w:rsidRPr="008652CB" w:rsidRDefault="008652CB" w:rsidP="008652CB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           faks: 261-658-425</w:t>
      </w:r>
    </w:p>
    <w:p w:rsidR="008652CB" w:rsidRPr="008652CB" w:rsidRDefault="008652CB" w:rsidP="008652CB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52CB">
        <w:rPr>
          <w:rStyle w:val="Hipercze"/>
          <w:rFonts w:ascii="Times New Roman" w:hAnsi="Times New Roman" w:cs="Times New Roman"/>
          <w:sz w:val="24"/>
          <w:szCs w:val="24"/>
        </w:rPr>
        <w:t>http://www.awl.edu.pl/</w:t>
      </w:r>
    </w:p>
    <w:p w:rsidR="008652CB" w:rsidRPr="008652CB" w:rsidRDefault="008652CB" w:rsidP="008652CB">
      <w:pPr>
        <w:spacing w:after="12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 xml:space="preserve">            NIP 896 – 10 – 00 – 117,   REGON: 930388062, </w:t>
      </w:r>
    </w:p>
    <w:p w:rsidR="00F81167" w:rsidRDefault="008652CB" w:rsidP="008652CB">
      <w:pPr>
        <w:spacing w:after="12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2CB">
        <w:rPr>
          <w:rFonts w:ascii="Times New Roman" w:hAnsi="Times New Roman" w:cs="Times New Roman"/>
          <w:sz w:val="24"/>
          <w:szCs w:val="24"/>
        </w:rPr>
        <w:t>Godziny pracy: poniedziałek - piątek 7:30 - 15:30.</w:t>
      </w:r>
    </w:p>
    <w:p w:rsidR="00AE087F" w:rsidRDefault="00AE087F" w:rsidP="00AE08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1167" w:rsidRPr="003D143B" w:rsidRDefault="00AE087F" w:rsidP="003D14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OGÓLNA </w:t>
      </w: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AKADEMII WOJSK LĄDOWYCH</w:t>
      </w:r>
      <w:r w:rsidRPr="009D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637C" w:rsidRDefault="003A637C" w:rsidP="003A63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</w:t>
      </w:r>
      <w:r w:rsidR="00F12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D3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emia Wojsk Lądowych imienia generała Tadeusza Kościuszki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</w:t>
      </w:r>
      <w:r w:rsidRPr="00D3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wojskową – publiczną </w:t>
      </w:r>
      <w:hyperlink r:id="rId8" w:tooltip="Uczelnia" w:history="1">
        <w:r w:rsidRPr="00F81CD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uczelni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akademicką, która posiada osobowość prawną i jest nadzorowana przez Ministra Obrony Narodowej oraz Ministra Nauki i Szkolnictwa Wyższego. Akademia</w:t>
      </w:r>
      <w:r w:rsidRPr="00D3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studentów</w:t>
      </w:r>
      <w:r w:rsidRPr="00D3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studiach wojskowych oraz cywilnych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11DE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prowadzi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doktorantów</w:t>
      </w:r>
      <w:r w:rsidRPr="00631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nadaje stopnie naukowe doktora.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Akademia jest jednostką wojskową w rozumieniu Ustawy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listopada 1967 roku o powszechnym obowiązku obrony Rzeczypospolitej Polskiej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realizuje zadania związane z obronnością. Akademia dział</w:t>
      </w:r>
      <w:r w:rsidR="001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podstawie Ustawy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2018 roku Prawo o szkolnictwie wyższym i nauce.</w:t>
      </w:r>
      <w:r w:rsidRPr="0034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637C" w:rsidRPr="00F12EA0" w:rsidRDefault="008C5FCB" w:rsidP="00F12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tooltip="Formowanie jednostki" w:history="1">
        <w:r w:rsidR="003A637C" w:rsidRPr="003A637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Formowanie jednostki</w:t>
        </w:r>
      </w:hyperlink>
      <w:r w:rsidR="003A637C" w:rsidRPr="003A6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zmiany organizacyjne</w:t>
      </w:r>
      <w:r w:rsidR="003D1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jako podstawa do wykonania Tablicy </w:t>
      </w:r>
      <w:r w:rsidR="00F12EA0">
        <w:rPr>
          <w:rFonts w:ascii="Times New Roman" w:hAnsi="Times New Roman" w:cs="Times New Roman"/>
          <w:b/>
          <w:sz w:val="24"/>
          <w:szCs w:val="24"/>
        </w:rPr>
        <w:t xml:space="preserve">pt.: 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odowód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kademii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ojsk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ądowych imienia generała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adeusza </w:t>
      </w:r>
      <w:r w:rsidR="00F12EA0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F12EA0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ościuszki” </w:t>
      </w:r>
      <w:r w:rsidR="003D1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według projektu opracowanego przez Zamawiającego</w:t>
      </w:r>
      <w:r w:rsidR="00F12EA0" w:rsidRPr="00F1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C6B" w:rsidRDefault="003A637C" w:rsidP="006B5C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Poprzedniczka Akademii Wojsk Lądowych – Wyższa Szkoła Oficerska Wojsk Lądowych imienia generała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Tadeusza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Kościuszki, która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uczelnią zawodową s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woją nazwę otrzymała 30 czerwca 2010 roku na mocy Rozporządzenia Rady Ministrów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 rodowód wywiodła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z Wyższej Szkoły Oficerskiej Wojsk Lądowych we Wrocławiu, która powstała 1 października 2002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(od 27 sierpnia 2003 roku imienia generała Tadeusza Kościuszki),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bazie Wyższej Szkoły Oficerskiej im. Tadeusza Kościuszki mocą Rozporządzenia Rady Ministrów z dnia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czerwca 1994 roku i w wyniku przejęcia kształcenia z dniem 30 września 2002 roku po zniesionej Rozporządzeniem Rady Ministrów z dnia 18 grudnia 2001 roku Wyższej Szkole Oficerskiej im. Stefana Czarnieckiego w Poznaniu oraz Wyższej Szkole Oficerskiej im. 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Bema w Toruniu. Rozporządzenie Rady Ministrów z dnia 7 czerwca 1994 roku sankcjonowało utworzenie z dniem 1 października 1994 roku Wyższej Szkoły Oficerskiej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im. Tadeusza Kościuszki przez połączenie Wyższej Szkoły Oficerskiej Wojsk Zmechanizowanych im. Tadeusza Kościuszki z Wyższą Szkołą Oficerską Inżynierii Wojskowej im. gen. Jakuba Jasińskiego. Natomiast Wyższa Szkoła Oficerska Inżynierii Wojskowej im. gen. Jakuba Jasińskiego powstała </w:t>
      </w:r>
      <w:r w:rsidRPr="00B7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połączenie Wyższej Szkoły Oficerskiej Wojsk Inżynieryjnych im. gen. Jakuba Jasińskiego z Wyższą Szkołą Oficerską Wojsk Chemicznych im. Stanisława </w:t>
      </w:r>
      <w:proofErr w:type="spellStart"/>
      <w:r w:rsidRPr="00B76E4F">
        <w:rPr>
          <w:rFonts w:ascii="Times New Roman" w:eastAsia="Times New Roman" w:hAnsi="Times New Roman" w:cs="Times New Roman"/>
          <w:sz w:val="24"/>
          <w:szCs w:val="24"/>
          <w:lang w:eastAsia="pl-PL"/>
        </w:rPr>
        <w:t>Ziaji</w:t>
      </w:r>
      <w:proofErr w:type="spellEnd"/>
      <w:r w:rsidRPr="00B76E4F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Podstawą prawną połączenia tych uczelni było Rozporządzenie Rady Ministrów z dnia 21 maja 1990 roku w sprawie utworzenia Akademii Obrony Narodowej i Wyższej Szkoły Oficerskiej Inżynierii Wojskowej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7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7 czerwca 1994 roku usankcjonowało przekształcenie Wyższej Szkoły Oficerskiej Służb Kwatermistrzowski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Mariana Buczka i </w:t>
      </w:r>
      <w:r w:rsidRPr="004321EE">
        <w:rPr>
          <w:rFonts w:ascii="Times New Roman" w:hAnsi="Times New Roman" w:cs="Times New Roman"/>
          <w:bCs/>
          <w:sz w:val="24"/>
          <w:szCs w:val="24"/>
        </w:rPr>
        <w:t>Centrum Szkolenia Wojsk Lądowych</w:t>
      </w:r>
      <w:r w:rsidRPr="004321EE">
        <w:t xml:space="preserve">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 Wyższą Szkołę Oficerską im. Stefana Czarnieckiego.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25 września 1992 roku Rozporządzeniem Rady Ministrów w sprawie zniesienia Wyższej Szkoły Oficerskiej Wojsk Pancernych i Wyższej Oficerskiej Szkoły Samochodowej, które przestały funkcjonować odpowiednio 30 września 1993 roku oraz 30 września 1992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przejściowo zakończono kształcenie oficerów „broni pancernej” w Poznaniu, by powrócić do tego kształcenia podobnie jak wcześniej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poziomie wyższym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dwóch latach tj.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 1994 roku w  Wyższ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Oficersk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im. Stefana Czarnieckiego.</w:t>
      </w:r>
      <w:r w:rsidR="006B5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2003 roku  na mocy Decyzji Ministra Obrony Narodowej z dnia 27 sierpnia </w:t>
      </w:r>
      <w:r w:rsidRPr="004321EE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Wyższa Szkoła Oficerska Wojsk Lądowych we Wrocławiu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przyjęła imię patrona - generała Tadeusza Kościuszki. </w:t>
      </w:r>
    </w:p>
    <w:p w:rsidR="0014627E" w:rsidRPr="00F12EA0" w:rsidRDefault="0014627E" w:rsidP="003A6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Celem wykonania przedmiotowej tablicy jest pokazanie historii formowania się Akademii Wojsk Lądowych </w:t>
      </w:r>
      <w:r w:rsidR="006B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12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mienia generała Tadeusza Kościuszki.</w:t>
      </w:r>
    </w:p>
    <w:p w:rsidR="00040EF8" w:rsidRDefault="003A637C" w:rsidP="0004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OPIS STRUKTURY, MATERIAŁÓW I TECHNIK, KTÓRE POWINNY BYĆ UŻYTE DO WYKOKONANIA TABLICY PT.:</w:t>
      </w:r>
      <w:r w:rsidR="003D14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0EF8" w:rsidRPr="003A637C">
        <w:rPr>
          <w:rFonts w:ascii="Times New Roman" w:hAnsi="Times New Roman" w:cs="Times New Roman"/>
          <w:b/>
          <w:i/>
          <w:sz w:val="24"/>
          <w:szCs w:val="24"/>
        </w:rPr>
        <w:t xml:space="preserve">„RODOWÓD AKADEMII WOJSK LĄDOWYCH IMIENIA GENERAŁA TADEUSZA KOŚCIUSZKI” </w:t>
      </w:r>
      <w:r w:rsidR="003D143B">
        <w:rPr>
          <w:rFonts w:ascii="Times New Roman" w:hAnsi="Times New Roman" w:cs="Times New Roman"/>
          <w:b/>
          <w:sz w:val="24"/>
          <w:szCs w:val="24"/>
        </w:rPr>
        <w:t>WEDŁUG PROJEKTU ZAMAWIAJĄCEGO</w:t>
      </w:r>
    </w:p>
    <w:p w:rsidR="0023458E" w:rsidRDefault="0023458E" w:rsidP="00040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9A1" w:rsidRPr="003D143B" w:rsidRDefault="00B759A1" w:rsidP="005F5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Prace budowlane</w:t>
      </w:r>
    </w:p>
    <w:p w:rsidR="005F5CF4" w:rsidRDefault="00B759A1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40EF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zasłonięcia wnęk</w:t>
      </w:r>
      <w:r w:rsidR="00A6636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40EF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36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prawej </w:t>
      </w:r>
      <w:r w:rsidR="00040EF8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Rys. Nr</w:t>
      </w:r>
      <w:r w:rsidR="00F12EA0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 i 3</w:t>
      </w:r>
      <w:r w:rsidR="00040EF8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59A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15715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zabudowę wnęki lukarny</w:t>
      </w:r>
      <w:r w:rsidR="0038266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płytą OSB</w:t>
      </w:r>
      <w:r w:rsidR="003D5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62398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FE7F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edynczą </w:t>
      </w:r>
      <w:r w:rsidR="0038266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ruszcie metalowym</w:t>
      </w:r>
      <w:r w:rsidR="00040EF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4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8266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mocowaniem do skośnej ściany żelbetowej licując się z jej powierzchnią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3739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Całość powierzchni skośnej ściany z wykonaną już zabudową wnęki płytami OSB należy obudować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płytą gipsowo – kartonową ognio</w:t>
      </w:r>
      <w:r w:rsidR="00293739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odporną o grubości </w:t>
      </w:r>
      <w:r w:rsid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2x</w:t>
      </w:r>
      <w:r w:rsidR="00293739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12,5 mm na podwójnie zagęszczonych profilach</w:t>
      </w:r>
      <w:r w:rsidR="00600E4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53E8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sufitowych </w:t>
      </w:r>
      <w:r w:rsidR="00600E4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CD60 o wysokości 35 mm mocowanych do skośnej ściany żelbetowej przy użyciu wieszaków płaskich ES kołkami rozporowymi metalowymi.</w:t>
      </w:r>
      <w:r w:rsidR="00836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Dystans obudowy płytami g-k</w:t>
      </w:r>
      <w:r w:rsid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konstrukcji żelbetowej ściany musi być możliwie najmniejszy.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Gęstość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składowych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stelażu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punktów mocujących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ściany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zapewniać stabilność całej konstrukcji i uniemożliwiać deformowanie się przymocowanych do niego płyt </w:t>
      </w:r>
      <w:r w:rsidR="00A6636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kartonowo -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gipsowych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tym samym zasadniczych elementów tablicy rodowodu do niej przymocowanych</w:t>
      </w:r>
      <w:r w:rsidR="000D35E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A0A4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drugim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 należy dokonać zabezpieczenia przed pęknięciami łączeń pł</w:t>
      </w:r>
      <w:r w:rsidR="002233BB">
        <w:rPr>
          <w:rFonts w:ascii="Times New Roman" w:eastAsia="Times New Roman" w:hAnsi="Times New Roman" w:cs="Times New Roman"/>
          <w:sz w:val="24"/>
          <w:szCs w:val="24"/>
          <w:lang w:eastAsia="pl-PL"/>
        </w:rPr>
        <w:t>yt przy wykorzystaniu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siatki</w:t>
      </w:r>
      <w:r w:rsidR="00B5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włókna szklanego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wykonać niezbędne szpachlowania </w:t>
      </w:r>
      <w:r w:rsidR="00F12EA0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szlifowanie</w:t>
      </w:r>
      <w:r w:rsidR="00223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technologią zabudowy gipsowo-kartonowej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Następnie prze</w:t>
      </w:r>
      <w:r w:rsidR="002233BB">
        <w:rPr>
          <w:rFonts w:ascii="Times New Roman" w:eastAsia="Times New Roman" w:hAnsi="Times New Roman" w:cs="Times New Roman"/>
          <w:sz w:val="24"/>
          <w:szCs w:val="24"/>
          <w:lang w:eastAsia="pl-PL"/>
        </w:rPr>
        <w:t>d malowaniem płyt należy je zagruntować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wykonać trzywarstwowe malowanie powierzchni farbą </w:t>
      </w:r>
      <w:r w:rsidR="00F12EA0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wysokiej jakości (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odporną na 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zmywa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). Kolor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farby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 sam jak</w:t>
      </w:r>
      <w:r w:rsidR="006B5C6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 użyty do malowania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w pomieszczeniu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dokonać oceny koloru przy wykorzystaniu wzornika</w:t>
      </w:r>
      <w:r w:rsidR="00721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konsultacji z Zamawiającym</w:t>
      </w:r>
      <w:r w:rsidR="0014339C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5C82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0025" w:rsidRDefault="00D30025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9BF" w:rsidRDefault="006419BF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0025" w:rsidRPr="00D30025" w:rsidRDefault="00D30025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0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Montaż paneli</w:t>
      </w:r>
    </w:p>
    <w:p w:rsidR="006A5C82" w:rsidRPr="00015715" w:rsidRDefault="006A5C82" w:rsidP="00015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tak przygotowanej powierzchni należy zamontować w sposób, który zamaskuje wszelkie ewentualne użyte w tym celu kołki lub śruby panele z napisami, </w:t>
      </w:r>
      <w:r w:rsidR="00B22F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odznakami 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korpusów i 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odznakami 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a (absolwentkami)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Rys</w:t>
      </w:r>
      <w:r w:rsidR="00262DC1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A0A4A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4, 5, 6, 7, 8, </w:t>
      </w:r>
      <w:r w:rsidR="00262DC1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2A0A4A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10</w:t>
      </w:r>
      <w:r w:rsidR="00262DC1" w:rsidRPr="0001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Panele powinny być wykonane z wysoce estetycznego materiału o grubości 0,5 cm. Zamawiający</w:t>
      </w:r>
      <w:r w:rsidR="00262DC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oczekuje, że panele o których mowa będą wykonane z materiału, który będzie się cechował wybitnymi walorami estetycznymi</w:t>
      </w:r>
      <w:r w:rsidR="00B22F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wysoką trwałością</w:t>
      </w:r>
      <w:r w:rsidR="00262DC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00C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 paneli nie może powodować tzw. „efektu ginięcia na tle ściany”, a zatem kolor owych paneli powinien być o kilka tonów jaśniejszy od koloru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farby użytej do malowania</w:t>
      </w:r>
      <w:r w:rsidR="00800C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tablicy głównej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0A4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rodowodu</w:t>
      </w:r>
      <w:r w:rsidR="002A0A4A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00C5F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Użyty kolor farby m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usi tworzyć efekt subtelnego kontrastu</w:t>
      </w:r>
      <w:r w:rsidR="000E7891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(wyodrębnienia)</w:t>
      </w:r>
      <w:r w:rsidR="007B618B" w:rsidRPr="00015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2DC1" w:rsidRDefault="00262DC1" w:rsidP="006A5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Liternictwo zgodnie z </w:t>
      </w:r>
      <w:r w:rsidRPr="00262D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Rys. Nr 6 i 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62DC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z czarnego plastiku lub innego</w:t>
      </w:r>
      <w:r w:rsidR="007B6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jakości</w:t>
      </w:r>
      <w:r w:rsidRPr="00262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materiału zaproponowanego przez Wykonawcę.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Liternictwo musi się cechować wybitnymi walorami estetycznymi i musi być czytelne</w:t>
      </w:r>
      <w:r w:rsidR="000E7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trwałe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F5F" w:rsidRDefault="00B22F5F" w:rsidP="00B22F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Odznaki absolwenta powinny być wykonane z metalu i </w:t>
      </w:r>
      <w:r w:rsidR="007B6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powinny </w:t>
      </w: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>być emaliowane</w:t>
      </w:r>
      <w:r w:rsidR="0044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tzn</w:t>
      </w: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 odznaki na których występuje kolor czerwony, biały i żółty.</w:t>
      </w:r>
      <w:r w:rsidRPr="00B22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na których nie występuje kolor powinny mieć odcień metaliczny zgodny z </w:t>
      </w:r>
      <w:hyperlink r:id="rId10" w:history="1">
        <w:r w:rsidRPr="007B618B">
          <w:rPr>
            <w:rFonts w:ascii="Times New Roman" w:hAnsi="Times New Roman" w:cs="Times New Roman"/>
            <w:i/>
            <w:color w:val="353535"/>
            <w:sz w:val="24"/>
            <w:szCs w:val="24"/>
          </w:rPr>
          <w:t>Decyzją Nr 63/MON z dnia 13 czerwca 2018 r. w sprawie wprowadzenia odznaki pamiątkowej, odznaki okolicznościowej, odznak absolwentów, oznaki rozpoznawczej oraz proporczyka na beret żołnierzy Akademii Wojsk Lądowych imienia generała Tadeusza Kościuszki</w:t>
        </w:r>
        <w:r w:rsidR="00441189" w:rsidRPr="007B618B">
          <w:rPr>
            <w:rFonts w:ascii="Times New Roman" w:hAnsi="Times New Roman" w:cs="Times New Roman"/>
            <w:i/>
            <w:color w:val="353535"/>
            <w:sz w:val="24"/>
            <w:szCs w:val="24"/>
          </w:rPr>
          <w:t>.</w:t>
        </w:r>
        <w:r w:rsidR="00441189">
          <w:rPr>
            <w:rFonts w:ascii="Times New Roman" w:hAnsi="Times New Roman" w:cs="Times New Roman"/>
            <w:color w:val="353535"/>
            <w:sz w:val="24"/>
            <w:szCs w:val="24"/>
          </w:rPr>
          <w:t xml:space="preserve"> Godło AWL powinno być wykonane także z metalu o odcieniu analogicznym do ww. odznak absolwenta.</w:t>
        </w:r>
        <w:r w:rsidRPr="00B22F5F">
          <w:rPr>
            <w:rFonts w:ascii="Times New Roman" w:hAnsi="Times New Roman" w:cs="Times New Roman"/>
            <w:color w:val="353535"/>
            <w:sz w:val="24"/>
            <w:szCs w:val="24"/>
          </w:rPr>
          <w:t xml:space="preserve"> </w:t>
        </w:r>
      </w:hyperlink>
      <w:r w:rsidR="00441189">
        <w:rPr>
          <w:rFonts w:ascii="Times New Roman" w:hAnsi="Times New Roman" w:cs="Times New Roman"/>
          <w:color w:val="353535"/>
          <w:sz w:val="24"/>
          <w:szCs w:val="24"/>
        </w:rPr>
        <w:t>Odznaki absolwenta Szkoły Podchorążych Piechoty w Komorowie i Wyższej Szkoły Oficerskiej im. Tadeusza Kościuszki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 oraz odznaki korpusów</w:t>
      </w:r>
      <w:r w:rsidR="00441189">
        <w:rPr>
          <w:rFonts w:ascii="Times New Roman" w:hAnsi="Times New Roman" w:cs="Times New Roman"/>
          <w:color w:val="353535"/>
          <w:sz w:val="24"/>
          <w:szCs w:val="24"/>
        </w:rPr>
        <w:t xml:space="preserve"> powinny być wykonane z metalu i posiadać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 jednakowy</w:t>
      </w:r>
      <w:r w:rsidR="00441189">
        <w:rPr>
          <w:rFonts w:ascii="Times New Roman" w:hAnsi="Times New Roman" w:cs="Times New Roman"/>
          <w:color w:val="353535"/>
          <w:sz w:val="24"/>
          <w:szCs w:val="24"/>
        </w:rPr>
        <w:t xml:space="preserve"> „</w:t>
      </w:r>
      <w:r w:rsidR="00784500">
        <w:rPr>
          <w:rFonts w:ascii="Times New Roman" w:hAnsi="Times New Roman" w:cs="Times New Roman"/>
          <w:color w:val="353535"/>
          <w:sz w:val="24"/>
          <w:szCs w:val="24"/>
        </w:rPr>
        <w:t xml:space="preserve">średnio </w:t>
      </w:r>
      <w:r w:rsidR="00441189">
        <w:rPr>
          <w:rFonts w:ascii="Times New Roman" w:hAnsi="Times New Roman" w:cs="Times New Roman"/>
          <w:color w:val="353535"/>
          <w:sz w:val="24"/>
          <w:szCs w:val="24"/>
        </w:rPr>
        <w:t>ciemny odcień metaliczny”</w:t>
      </w:r>
      <w:r w:rsidR="00CE573A" w:rsidRPr="00CE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kolorze zgodnym z kolorem w jakim są produkowane (wykonywane) na podstawie </w:t>
      </w:r>
      <w:r w:rsidR="00784500" w:rsidRPr="007B6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Rozporządzenia Ministra Obrony Narodowej z dnia 31 grudnia 2004 roku w sprawie rodzajów, zestawów i wzorów oraz noszenia umundurowania i oznak wojskowych przez żołnierzy zawodowych i żołnierzy pełniących służbę kandyda</w:t>
      </w:r>
      <w:r w:rsidR="00E26E4F" w:rsidRPr="007B6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cką</w:t>
      </w:r>
      <w:r w:rsidR="00441189" w:rsidRPr="007B618B">
        <w:rPr>
          <w:rFonts w:ascii="Times New Roman" w:hAnsi="Times New Roman" w:cs="Times New Roman"/>
          <w:i/>
          <w:color w:val="353535"/>
          <w:sz w:val="24"/>
          <w:szCs w:val="24"/>
        </w:rPr>
        <w:t>.</w:t>
      </w:r>
      <w:r w:rsidR="00E26E4F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Odznaki absolwenta Wyższej Szkoły Oficerskiej Wojsk Lądowych we Wrocławiu imienia generała Tadeusza Kościuszki </w:t>
      </w:r>
      <w:r w:rsidR="007B618B">
        <w:rPr>
          <w:rFonts w:ascii="Times New Roman" w:hAnsi="Times New Roman" w:cs="Times New Roman"/>
          <w:color w:val="353535"/>
          <w:sz w:val="24"/>
          <w:szCs w:val="24"/>
        </w:rPr>
        <w:br/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i Wyższej Szkoły Oficerskiej Wojsk Lądowych imienia generała Tadeusza Kościuszki powinny posiadać odcień metaliczny analogiczny jak odznaki absolwenta AWL określone w </w:t>
      </w:r>
      <w:r w:rsidR="00CE573A" w:rsidRPr="007B618B">
        <w:rPr>
          <w:rFonts w:ascii="Times New Roman" w:hAnsi="Times New Roman" w:cs="Times New Roman"/>
          <w:i/>
          <w:color w:val="353535"/>
          <w:sz w:val="24"/>
          <w:szCs w:val="24"/>
        </w:rPr>
        <w:t>„Decyzji Nr 63/MON z dnia 13 czerwca 2018 r. …”.</w:t>
      </w:r>
      <w:r w:rsidR="00CE573A">
        <w:rPr>
          <w:rFonts w:ascii="Times New Roman" w:hAnsi="Times New Roman" w:cs="Times New Roman"/>
          <w:color w:val="353535"/>
          <w:sz w:val="24"/>
          <w:szCs w:val="24"/>
        </w:rPr>
        <w:t xml:space="preserve"> Elementy białe i czerwone występujące w tych odznakach powinny być emaliowane.</w:t>
      </w:r>
    </w:p>
    <w:p w:rsidR="003B3385" w:rsidRPr="00B22F5F" w:rsidRDefault="003B3385" w:rsidP="00B22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Patki </w:t>
      </w:r>
      <w:r w:rsidR="00501C89">
        <w:rPr>
          <w:rFonts w:ascii="Times New Roman" w:hAnsi="Times New Roman" w:cs="Times New Roman"/>
          <w:color w:val="353535"/>
          <w:sz w:val="24"/>
          <w:szCs w:val="24"/>
        </w:rPr>
        <w:t>(oznaczenia korpusów) przy Szkole Podchorążych Piechoty i przy Oficerskiej Szkole Piechoty Nr 1 powinny być wykonane także z metalu. Elementy kolorowe powinny być emaliowane. Wzory przedmiotowych patek</w:t>
      </w:r>
      <w:r w:rsidR="007B618B">
        <w:rPr>
          <w:rFonts w:ascii="Times New Roman" w:hAnsi="Times New Roman" w:cs="Times New Roman"/>
          <w:color w:val="353535"/>
          <w:sz w:val="24"/>
          <w:szCs w:val="24"/>
        </w:rPr>
        <w:t xml:space="preserve"> przedstawiono</w:t>
      </w:r>
      <w:r w:rsidR="00501C89">
        <w:rPr>
          <w:rFonts w:ascii="Times New Roman" w:hAnsi="Times New Roman" w:cs="Times New Roman"/>
          <w:color w:val="353535"/>
          <w:sz w:val="24"/>
          <w:szCs w:val="24"/>
        </w:rPr>
        <w:t xml:space="preserve"> poniżej:</w:t>
      </w:r>
    </w:p>
    <w:p w:rsidR="00B22F5F" w:rsidRPr="007B618B" w:rsidRDefault="00784500" w:rsidP="006A5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5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27608" cy="1651379"/>
            <wp:effectExtent l="0" t="0" r="0" b="6350"/>
            <wp:docPr id="6" name="Obraz 6" descr="C:\Users\Slawomir.Hajt\AppData\Local\Microsoft\Windows\Temporary Internet Files\Content.Outlook\CMTU46DE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womir.Hajt\AppData\Local\Microsoft\Windows\Temporary Internet Files\Content.Outlook\CMTU46DE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87" cy="16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5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5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83335" cy="1678675"/>
            <wp:effectExtent l="0" t="0" r="0" b="0"/>
            <wp:docPr id="7" name="Obraz 7" descr="C:\Users\Slawomir.Hajt\AppData\Local\Microsoft\Windows\Temporary Internet Files\Content.Outlook\CMTU46D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womir.Hajt\AppData\Local\Microsoft\Windows\Temporary Internet Files\Content.Outlook\CMTU46DE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17" cy="16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F" w:rsidRDefault="00E26E4F" w:rsidP="006A5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E4F" w:rsidRPr="00E26E4F" w:rsidRDefault="00E26E4F" w:rsidP="000E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E4F">
        <w:rPr>
          <w:rFonts w:ascii="Times New Roman" w:hAnsi="Times New Roman" w:cs="Times New Roman"/>
          <w:sz w:val="24"/>
          <w:szCs w:val="24"/>
        </w:rPr>
        <w:t xml:space="preserve">Panele z nazwami szkół, odznakami i nazwiskami ostatnich Rektorów – Komendantów – trzy ostatnie panele </w:t>
      </w:r>
      <w:r w:rsidRPr="00E26E4F">
        <w:rPr>
          <w:rFonts w:ascii="Times New Roman" w:hAnsi="Times New Roman" w:cs="Times New Roman"/>
          <w:i/>
          <w:sz w:val="24"/>
          <w:szCs w:val="24"/>
        </w:rPr>
        <w:t xml:space="preserve">Rys Nr </w:t>
      </w:r>
      <w:r w:rsidR="00A53BA5">
        <w:rPr>
          <w:rFonts w:ascii="Times New Roman" w:hAnsi="Times New Roman" w:cs="Times New Roman"/>
          <w:i/>
          <w:sz w:val="24"/>
          <w:szCs w:val="24"/>
        </w:rPr>
        <w:t>9</w:t>
      </w:r>
      <w:r w:rsidRPr="00E26E4F">
        <w:rPr>
          <w:rFonts w:ascii="Times New Roman" w:hAnsi="Times New Roman" w:cs="Times New Roman"/>
          <w:sz w:val="24"/>
          <w:szCs w:val="24"/>
        </w:rPr>
        <w:t>, powinny</w:t>
      </w:r>
      <w:r w:rsidR="000E7891">
        <w:rPr>
          <w:rFonts w:ascii="Times New Roman" w:hAnsi="Times New Roman" w:cs="Times New Roman"/>
          <w:sz w:val="24"/>
          <w:szCs w:val="24"/>
        </w:rPr>
        <w:t>,</w:t>
      </w:r>
      <w:r w:rsidRPr="00E26E4F">
        <w:rPr>
          <w:rFonts w:ascii="Times New Roman" w:hAnsi="Times New Roman" w:cs="Times New Roman"/>
          <w:sz w:val="24"/>
          <w:szCs w:val="24"/>
        </w:rPr>
        <w:t xml:space="preserve"> w celu zwiększenia ich czytelności</w:t>
      </w:r>
      <w:r w:rsidR="000E7891">
        <w:rPr>
          <w:rFonts w:ascii="Times New Roman" w:hAnsi="Times New Roman" w:cs="Times New Roman"/>
          <w:sz w:val="24"/>
          <w:szCs w:val="24"/>
        </w:rPr>
        <w:t>,</w:t>
      </w:r>
      <w:r w:rsidRPr="00E26E4F">
        <w:rPr>
          <w:rFonts w:ascii="Times New Roman" w:hAnsi="Times New Roman" w:cs="Times New Roman"/>
          <w:sz w:val="24"/>
          <w:szCs w:val="24"/>
        </w:rPr>
        <w:t xml:space="preserve"> być odchylone od głównej tablicy w stronę centrum </w:t>
      </w:r>
      <w:r w:rsidR="007B618B">
        <w:rPr>
          <w:rFonts w:ascii="Times New Roman" w:hAnsi="Times New Roman" w:cs="Times New Roman"/>
          <w:sz w:val="24"/>
          <w:szCs w:val="24"/>
        </w:rPr>
        <w:t>s</w:t>
      </w:r>
      <w:r w:rsidRPr="00E26E4F">
        <w:rPr>
          <w:rFonts w:ascii="Times New Roman" w:hAnsi="Times New Roman" w:cs="Times New Roman"/>
          <w:sz w:val="24"/>
          <w:szCs w:val="24"/>
        </w:rPr>
        <w:t xml:space="preserve">ali o kąty wskazane na </w:t>
      </w:r>
      <w:r w:rsidRPr="00E26E4F">
        <w:rPr>
          <w:rFonts w:ascii="Times New Roman" w:hAnsi="Times New Roman" w:cs="Times New Roman"/>
          <w:i/>
          <w:sz w:val="24"/>
          <w:szCs w:val="24"/>
        </w:rPr>
        <w:t xml:space="preserve">Rys. Nr </w:t>
      </w:r>
      <w:r w:rsidR="00A53BA5">
        <w:rPr>
          <w:rFonts w:ascii="Times New Roman" w:hAnsi="Times New Roman" w:cs="Times New Roman"/>
          <w:i/>
          <w:sz w:val="24"/>
          <w:szCs w:val="24"/>
        </w:rPr>
        <w:t>9</w:t>
      </w:r>
      <w:r w:rsidRPr="00E26E4F">
        <w:rPr>
          <w:rFonts w:ascii="Times New Roman" w:hAnsi="Times New Roman" w:cs="Times New Roman"/>
          <w:sz w:val="24"/>
          <w:szCs w:val="24"/>
        </w:rPr>
        <w:t>. Ostateczne jednak określenie tych kątów powinno nastąpić w czasie montażu na zasadzie empirycznej.</w:t>
      </w:r>
    </w:p>
    <w:p w:rsidR="00E26E4F" w:rsidRDefault="00E26E4F" w:rsidP="006A5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82" w:rsidRDefault="006A5C82" w:rsidP="000E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Iluminacja świetlna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E4F" w:rsidRDefault="00E26E4F" w:rsidP="000E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zwiększenia atrakcyjności wizualnej tablicy Zamawiający oczekuje zainstalowania na belce sufitowej</w:t>
      </w:r>
      <w:r w:rsidR="000E7891">
        <w:rPr>
          <w:rFonts w:ascii="Times New Roman" w:hAnsi="Times New Roman" w:cs="Times New Roman"/>
          <w:sz w:val="24"/>
          <w:szCs w:val="24"/>
        </w:rPr>
        <w:t xml:space="preserve"> usytuowanej</w:t>
      </w:r>
      <w:r>
        <w:rPr>
          <w:rFonts w:ascii="Times New Roman" w:hAnsi="Times New Roman" w:cs="Times New Roman"/>
          <w:sz w:val="24"/>
          <w:szCs w:val="24"/>
        </w:rPr>
        <w:t xml:space="preserve"> naprzeciw tej tablicy dwóch lamp reflektorowych umożliwiających dodatkowe doświetlenie centralnej jej części</w:t>
      </w:r>
      <w:r w:rsidR="000E7891">
        <w:rPr>
          <w:rFonts w:ascii="Times New Roman" w:hAnsi="Times New Roman" w:cs="Times New Roman"/>
          <w:sz w:val="24"/>
          <w:szCs w:val="24"/>
        </w:rPr>
        <w:t xml:space="preserve"> intensywnym lekko rozproszonym światłem.</w:t>
      </w:r>
      <w:r>
        <w:rPr>
          <w:rFonts w:ascii="Times New Roman" w:hAnsi="Times New Roman" w:cs="Times New Roman"/>
          <w:sz w:val="24"/>
          <w:szCs w:val="24"/>
        </w:rPr>
        <w:t xml:space="preserve"> Szerokość rozstawienia lamp reflektorowych musi uniemożliwiać powstawanie negatywnych efektów świetlnych</w:t>
      </w:r>
      <w:r w:rsidR="000E7891">
        <w:rPr>
          <w:rFonts w:ascii="Times New Roman" w:hAnsi="Times New Roman" w:cs="Times New Roman"/>
          <w:sz w:val="24"/>
          <w:szCs w:val="24"/>
        </w:rPr>
        <w:t xml:space="preserve"> takich jak np. </w:t>
      </w:r>
      <w:r>
        <w:rPr>
          <w:rFonts w:ascii="Times New Roman" w:hAnsi="Times New Roman" w:cs="Times New Roman"/>
          <w:sz w:val="24"/>
          <w:szCs w:val="24"/>
        </w:rPr>
        <w:t>cieni.</w:t>
      </w:r>
    </w:p>
    <w:p w:rsidR="00F86ECB" w:rsidRDefault="00F86ECB" w:rsidP="006A5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C5F" w:rsidRDefault="00800C5F" w:rsidP="00934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5F">
        <w:rPr>
          <w:rFonts w:ascii="Times New Roman" w:hAnsi="Times New Roman" w:cs="Times New Roman"/>
          <w:b/>
          <w:sz w:val="24"/>
          <w:szCs w:val="24"/>
        </w:rPr>
        <w:t>Flaga</w:t>
      </w:r>
    </w:p>
    <w:p w:rsidR="00800C5F" w:rsidRDefault="00800C5F" w:rsidP="0093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5F">
        <w:rPr>
          <w:rFonts w:ascii="Times New Roman" w:hAnsi="Times New Roman" w:cs="Times New Roman"/>
          <w:sz w:val="24"/>
          <w:szCs w:val="24"/>
        </w:rPr>
        <w:t>Flaga biało czerwona powinna być wykonana z plastyku o grubości 5 mm. Użyty materiał nie może z czasem ulec odbarwieniu</w:t>
      </w:r>
      <w:r w:rsidR="0093434B">
        <w:rPr>
          <w:rFonts w:ascii="Times New Roman" w:hAnsi="Times New Roman" w:cs="Times New Roman"/>
          <w:sz w:val="24"/>
          <w:szCs w:val="24"/>
        </w:rPr>
        <w:t xml:space="preserve"> tzn. zżółknięciu, zmatowieniu, wyblaknięciu</w:t>
      </w:r>
      <w:r w:rsidRPr="00800C5F">
        <w:rPr>
          <w:rFonts w:ascii="Times New Roman" w:hAnsi="Times New Roman" w:cs="Times New Roman"/>
          <w:sz w:val="24"/>
          <w:szCs w:val="24"/>
        </w:rPr>
        <w:t>.</w:t>
      </w:r>
    </w:p>
    <w:p w:rsidR="0093434B" w:rsidRDefault="0093434B" w:rsidP="0093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235" w:rsidRDefault="0093434B" w:rsidP="003F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235">
        <w:rPr>
          <w:rFonts w:ascii="Times New Roman" w:hAnsi="Times New Roman" w:cs="Times New Roman"/>
          <w:b/>
          <w:sz w:val="24"/>
          <w:szCs w:val="24"/>
        </w:rPr>
        <w:t xml:space="preserve">Opis na ścianie przyległej do Tablicy pt.: </w:t>
      </w:r>
      <w:r w:rsidR="003F2235" w:rsidRPr="003F2235">
        <w:rPr>
          <w:rFonts w:ascii="Times New Roman" w:hAnsi="Times New Roman" w:cs="Times New Roman"/>
          <w:b/>
          <w:sz w:val="24"/>
          <w:szCs w:val="24"/>
        </w:rPr>
        <w:t>„</w:t>
      </w:r>
      <w:r w:rsidRPr="003F2235">
        <w:rPr>
          <w:rFonts w:ascii="Times New Roman" w:hAnsi="Times New Roman" w:cs="Times New Roman"/>
          <w:b/>
          <w:sz w:val="24"/>
          <w:szCs w:val="24"/>
        </w:rPr>
        <w:t>Rodowód Akademii Wojsk Lądowych imienia generała Tadeusza Kościuszki</w:t>
      </w:r>
      <w:r w:rsidR="003F2235" w:rsidRPr="003F2235">
        <w:rPr>
          <w:rFonts w:ascii="Times New Roman" w:hAnsi="Times New Roman" w:cs="Times New Roman"/>
          <w:b/>
          <w:sz w:val="24"/>
          <w:szCs w:val="24"/>
        </w:rPr>
        <w:t>”</w:t>
      </w:r>
    </w:p>
    <w:p w:rsidR="003F2235" w:rsidRPr="003F2235" w:rsidRDefault="003F2235" w:rsidP="003F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35">
        <w:rPr>
          <w:rFonts w:ascii="Times New Roman" w:hAnsi="Times New Roman" w:cs="Times New Roman"/>
          <w:sz w:val="24"/>
          <w:szCs w:val="24"/>
        </w:rPr>
        <w:t>Zamawiający ponadto oczekuje wykonania napisu o treści „REKTORZY</w:t>
      </w:r>
      <w:r w:rsidR="00A672B5">
        <w:rPr>
          <w:rFonts w:ascii="Times New Roman" w:hAnsi="Times New Roman" w:cs="Times New Roman"/>
          <w:sz w:val="24"/>
          <w:szCs w:val="24"/>
        </w:rPr>
        <w:t xml:space="preserve"> - KOMENDANCI</w:t>
      </w:r>
      <w:r w:rsidRPr="003F2235">
        <w:rPr>
          <w:rFonts w:ascii="Times New Roman" w:hAnsi="Times New Roman" w:cs="Times New Roman"/>
          <w:sz w:val="24"/>
          <w:szCs w:val="24"/>
        </w:rPr>
        <w:t xml:space="preserve"> AKADEMII WOJSK LĄDOWYCH imienia generała Tadeusza Kościuszki” </w:t>
      </w:r>
      <w:r>
        <w:rPr>
          <w:rFonts w:ascii="Times New Roman" w:hAnsi="Times New Roman" w:cs="Times New Roman"/>
          <w:sz w:val="24"/>
          <w:szCs w:val="24"/>
        </w:rPr>
        <w:t>w górnej części</w:t>
      </w:r>
      <w:r w:rsidRPr="003F2235">
        <w:rPr>
          <w:rFonts w:ascii="Times New Roman" w:hAnsi="Times New Roman" w:cs="Times New Roman"/>
          <w:sz w:val="24"/>
          <w:szCs w:val="24"/>
        </w:rPr>
        <w:t xml:space="preserve"> ścian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71C07">
        <w:rPr>
          <w:rFonts w:ascii="Times New Roman" w:hAnsi="Times New Roman" w:cs="Times New Roman"/>
          <w:sz w:val="24"/>
          <w:szCs w:val="24"/>
        </w:rPr>
        <w:t xml:space="preserve"> przy drzwiach wejściowych do Sali Tradycji</w:t>
      </w:r>
      <w:r w:rsidRPr="003F2235">
        <w:rPr>
          <w:rFonts w:ascii="Times New Roman" w:hAnsi="Times New Roman" w:cs="Times New Roman"/>
          <w:sz w:val="24"/>
          <w:szCs w:val="24"/>
        </w:rPr>
        <w:t xml:space="preserve"> </w:t>
      </w:r>
      <w:r w:rsidRPr="00071C07">
        <w:rPr>
          <w:rFonts w:ascii="Times New Roman" w:hAnsi="Times New Roman" w:cs="Times New Roman"/>
          <w:i/>
          <w:sz w:val="24"/>
          <w:szCs w:val="24"/>
        </w:rPr>
        <w:t>Rys. Nr</w:t>
      </w:r>
      <w:r w:rsidR="00A672B5" w:rsidRPr="00071C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401" w:rsidRPr="00071C07">
        <w:rPr>
          <w:rFonts w:ascii="Times New Roman" w:hAnsi="Times New Roman" w:cs="Times New Roman"/>
          <w:sz w:val="24"/>
          <w:szCs w:val="24"/>
        </w:rPr>
        <w:t>9</w:t>
      </w:r>
      <w:r w:rsidRPr="00071C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Zgodnie z zamysłem Zamawiającego będzie to miejsce na którym będą umieszczane nazwiska kolejnych Rektorów-Komendantów.</w:t>
      </w:r>
    </w:p>
    <w:p w:rsidR="003F2235" w:rsidRDefault="003F2235" w:rsidP="003F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2B1" w:rsidRDefault="00F81167" w:rsidP="003F2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1A7">
        <w:rPr>
          <w:rFonts w:ascii="Times New Roman" w:hAnsi="Times New Roman" w:cs="Times New Roman"/>
          <w:b/>
          <w:sz w:val="24"/>
          <w:szCs w:val="24"/>
        </w:rPr>
        <w:t>F</w:t>
      </w:r>
      <w:r w:rsidR="002E22B1">
        <w:rPr>
          <w:rFonts w:ascii="Times New Roman" w:hAnsi="Times New Roman" w:cs="Times New Roman"/>
          <w:b/>
          <w:sz w:val="24"/>
          <w:szCs w:val="24"/>
        </w:rPr>
        <w:t xml:space="preserve">UNKCJA UŻYTKOWA </w:t>
      </w:r>
      <w:r w:rsidR="006A5C82">
        <w:rPr>
          <w:rFonts w:ascii="Times New Roman" w:hAnsi="Times New Roman" w:cs="Times New Roman"/>
          <w:b/>
          <w:sz w:val="24"/>
          <w:szCs w:val="24"/>
        </w:rPr>
        <w:t>TABLICY</w:t>
      </w:r>
      <w:r w:rsidR="0093434B" w:rsidRPr="00934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4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PT.: </w:t>
      </w:r>
      <w:r w:rsidR="0093434B" w:rsidRPr="003A637C">
        <w:rPr>
          <w:rFonts w:ascii="Times New Roman" w:hAnsi="Times New Roman" w:cs="Times New Roman"/>
          <w:b/>
          <w:i/>
          <w:sz w:val="24"/>
          <w:szCs w:val="24"/>
        </w:rPr>
        <w:t>„RODOWÓD AKADEMII WOJSK LĄDOWYCH IMIENIA GENERAŁA TADEUSZA KOŚCIUSZKI”</w:t>
      </w:r>
    </w:p>
    <w:p w:rsidR="00800C5F" w:rsidRDefault="006A5C82" w:rsidP="0093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tablicą będą dokonywane krótkie prelekcje na temat historii powstania Akademii</w:t>
      </w:r>
      <w:r w:rsidR="0093434B">
        <w:rPr>
          <w:rFonts w:ascii="Times New Roman" w:hAnsi="Times New Roman" w:cs="Times New Roman"/>
          <w:sz w:val="24"/>
          <w:szCs w:val="24"/>
        </w:rPr>
        <w:t xml:space="preserve"> Wojsk Lądowych imienia generała Tadeusza Kościuszki</w:t>
      </w:r>
      <w:r>
        <w:rPr>
          <w:rFonts w:ascii="Times New Roman" w:hAnsi="Times New Roman" w:cs="Times New Roman"/>
          <w:sz w:val="24"/>
          <w:szCs w:val="24"/>
        </w:rPr>
        <w:t xml:space="preserve">. Prelekcje będą wygłaszane dla zwiedzających Salę </w:t>
      </w:r>
      <w:r w:rsidR="00F86E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radycji oficjalnych delegacji zagranicznych i krajowych oraz dla innych osób </w:t>
      </w:r>
      <w:r w:rsidR="00F86ECB">
        <w:rPr>
          <w:rFonts w:ascii="Times New Roman" w:hAnsi="Times New Roman" w:cs="Times New Roman"/>
          <w:sz w:val="24"/>
          <w:szCs w:val="24"/>
        </w:rPr>
        <w:t>poznających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34B">
        <w:rPr>
          <w:rFonts w:ascii="Times New Roman" w:hAnsi="Times New Roman" w:cs="Times New Roman"/>
          <w:sz w:val="24"/>
          <w:szCs w:val="24"/>
        </w:rPr>
        <w:t xml:space="preserve">historię i współczesność </w:t>
      </w:r>
      <w:r>
        <w:rPr>
          <w:rFonts w:ascii="Times New Roman" w:hAnsi="Times New Roman" w:cs="Times New Roman"/>
          <w:sz w:val="24"/>
          <w:szCs w:val="24"/>
        </w:rPr>
        <w:t>Akademi</w:t>
      </w:r>
      <w:r w:rsidR="0093434B">
        <w:rPr>
          <w:rFonts w:ascii="Times New Roman" w:hAnsi="Times New Roman" w:cs="Times New Roman"/>
          <w:sz w:val="24"/>
          <w:szCs w:val="24"/>
        </w:rPr>
        <w:t>i Wojsk Lądowych</w:t>
      </w:r>
      <w:r>
        <w:rPr>
          <w:rFonts w:ascii="Times New Roman" w:hAnsi="Times New Roman" w:cs="Times New Roman"/>
          <w:sz w:val="24"/>
          <w:szCs w:val="24"/>
        </w:rPr>
        <w:t xml:space="preserve"> np. </w:t>
      </w:r>
      <w:r w:rsidR="009343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ej absolwen</w:t>
      </w:r>
      <w:r w:rsidR="00F86ECB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. Będzie to także miejsce wykonywania zdjęć okolicznościowych, które będą wykorzystywane w różnego rodzaju kampaniach promujących Uczelnię. Tablica podobnie jak </w:t>
      </w:r>
      <w:r w:rsidR="00F81167" w:rsidRPr="00F071A7">
        <w:rPr>
          <w:rFonts w:ascii="Times New Roman" w:hAnsi="Times New Roman" w:cs="Times New Roman"/>
          <w:sz w:val="24"/>
          <w:szCs w:val="24"/>
        </w:rPr>
        <w:t>Pomnik</w:t>
      </w:r>
      <w:r w:rsidR="00F86ECB">
        <w:rPr>
          <w:rFonts w:ascii="Times New Roman" w:hAnsi="Times New Roman" w:cs="Times New Roman"/>
          <w:sz w:val="24"/>
          <w:szCs w:val="24"/>
        </w:rPr>
        <w:t xml:space="preserve"> patrona AWL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b</w:t>
      </w:r>
      <w:r w:rsidR="00F86ECB">
        <w:rPr>
          <w:rFonts w:ascii="Times New Roman" w:hAnsi="Times New Roman" w:cs="Times New Roman"/>
          <w:sz w:val="24"/>
          <w:szCs w:val="24"/>
        </w:rPr>
        <w:t>ę</w:t>
      </w:r>
      <w:r w:rsidR="00F81167" w:rsidRPr="00F071A7">
        <w:rPr>
          <w:rFonts w:ascii="Times New Roman" w:hAnsi="Times New Roman" w:cs="Times New Roman"/>
          <w:sz w:val="24"/>
          <w:szCs w:val="24"/>
        </w:rPr>
        <w:t>d</w:t>
      </w:r>
      <w:r w:rsidR="00F86ECB">
        <w:rPr>
          <w:rFonts w:ascii="Times New Roman" w:hAnsi="Times New Roman" w:cs="Times New Roman"/>
          <w:sz w:val="24"/>
          <w:szCs w:val="24"/>
        </w:rPr>
        <w:t>ą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element</w:t>
      </w:r>
      <w:r w:rsidR="00F86ECB">
        <w:rPr>
          <w:rFonts w:ascii="Times New Roman" w:hAnsi="Times New Roman" w:cs="Times New Roman"/>
          <w:sz w:val="24"/>
          <w:szCs w:val="24"/>
        </w:rPr>
        <w:t>ami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wiążącym</w:t>
      </w:r>
      <w:r w:rsidR="00F86ECB">
        <w:rPr>
          <w:rFonts w:ascii="Times New Roman" w:hAnsi="Times New Roman" w:cs="Times New Roman"/>
          <w:sz w:val="24"/>
          <w:szCs w:val="24"/>
        </w:rPr>
        <w:t>i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historycznie i symbolicznie tradycje Akademii, które wywodzą się między innym ze Szkoły Rycerskiej</w:t>
      </w:r>
      <w:r>
        <w:rPr>
          <w:rFonts w:ascii="Times New Roman" w:hAnsi="Times New Roman" w:cs="Times New Roman"/>
          <w:sz w:val="24"/>
          <w:szCs w:val="24"/>
        </w:rPr>
        <w:t xml:space="preserve"> i przedwojennej Szkoły Podchorążych Piechoty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F81167" w:rsidRPr="00F071A7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stanowić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="00F81167" w:rsidRPr="00F071A7">
        <w:rPr>
          <w:rFonts w:ascii="Times New Roman" w:hAnsi="Times New Roman" w:cs="Times New Roman"/>
          <w:sz w:val="24"/>
          <w:szCs w:val="24"/>
        </w:rPr>
        <w:t xml:space="preserve"> element dopełniający System Id</w:t>
      </w:r>
      <w:r w:rsidR="00F81167">
        <w:rPr>
          <w:rFonts w:ascii="Times New Roman" w:hAnsi="Times New Roman" w:cs="Times New Roman"/>
          <w:sz w:val="24"/>
          <w:szCs w:val="24"/>
        </w:rPr>
        <w:t>entyfikacji Wizualnej Akademii Wojsk Lądowych imienia generała Tadeusza Kościuszki.</w:t>
      </w:r>
    </w:p>
    <w:p w:rsidR="00800C5F" w:rsidRDefault="00800C5F" w:rsidP="009343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musi być wykonany z należytą starannością o detale i musi tworzyć wysublimowaną estetycznie całość. Zamawiający nie dopuszcza aby</w:t>
      </w:r>
      <w:r w:rsidR="006B5C6B">
        <w:rPr>
          <w:rFonts w:ascii="Times New Roman" w:hAnsi="Times New Roman" w:cs="Times New Roman"/>
          <w:sz w:val="24"/>
          <w:szCs w:val="24"/>
        </w:rPr>
        <w:t xml:space="preserve"> na tablicy były widoczne jakiekolwiek elementy (ślady) montażu poszczególnych</w:t>
      </w:r>
      <w:r w:rsidR="00F86ECB">
        <w:rPr>
          <w:rFonts w:ascii="Times New Roman" w:hAnsi="Times New Roman" w:cs="Times New Roman"/>
          <w:sz w:val="24"/>
          <w:szCs w:val="24"/>
        </w:rPr>
        <w:t xml:space="preserve"> jej</w:t>
      </w:r>
      <w:r w:rsidR="006B5C6B">
        <w:rPr>
          <w:rFonts w:ascii="Times New Roman" w:hAnsi="Times New Roman" w:cs="Times New Roman"/>
          <w:sz w:val="24"/>
          <w:szCs w:val="24"/>
        </w:rPr>
        <w:t xml:space="preserve"> elementów</w:t>
      </w:r>
      <w:r w:rsidR="00F86ECB">
        <w:rPr>
          <w:rFonts w:ascii="Times New Roman" w:hAnsi="Times New Roman" w:cs="Times New Roman"/>
          <w:sz w:val="24"/>
          <w:szCs w:val="24"/>
        </w:rPr>
        <w:t xml:space="preserve"> składowych</w:t>
      </w:r>
      <w:r w:rsidR="006B5C6B">
        <w:rPr>
          <w:rFonts w:ascii="Times New Roman" w:hAnsi="Times New Roman" w:cs="Times New Roman"/>
          <w:sz w:val="24"/>
          <w:szCs w:val="24"/>
        </w:rPr>
        <w:t xml:space="preserve">. </w:t>
      </w:r>
      <w:r w:rsidR="0093434B">
        <w:rPr>
          <w:rFonts w:ascii="Times New Roman" w:hAnsi="Times New Roman" w:cs="Times New Roman"/>
          <w:sz w:val="24"/>
          <w:szCs w:val="24"/>
        </w:rPr>
        <w:t>Tablica będzie trwałym elementem poprzez którą będzie ukazywana w perspektywie wielu dziesiątek lat historia i współczesność Akademii wojsk Lądowych imienia generała Tadeusza Kościuszki.</w:t>
      </w:r>
    </w:p>
    <w:p w:rsidR="00974FF8" w:rsidRDefault="00974FF8" w:rsidP="0093434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8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przedmiotu </w:t>
      </w:r>
      <w:r w:rsidRPr="00974FF8">
        <w:rPr>
          <w:rFonts w:ascii="Times New Roman" w:hAnsi="Times New Roman" w:cs="Times New Roman"/>
          <w:b/>
          <w:sz w:val="24"/>
          <w:szCs w:val="24"/>
        </w:rPr>
        <w:t>zamówienia 18.09.2020 r.</w:t>
      </w:r>
    </w:p>
    <w:p w:rsidR="00974FF8" w:rsidRDefault="00974FF8" w:rsidP="009343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2C">
        <w:rPr>
          <w:rFonts w:ascii="Times New Roman" w:hAnsi="Times New Roman" w:cs="Times New Roman"/>
          <w:sz w:val="24"/>
          <w:szCs w:val="24"/>
        </w:rPr>
        <w:t xml:space="preserve">Zmawiający umożliwi Wykonawcy dostęp do Sali Tradycji w celu dokonania oględzin </w:t>
      </w:r>
      <w:r w:rsidR="00A1032C" w:rsidRPr="00A1032C">
        <w:rPr>
          <w:rFonts w:ascii="Times New Roman" w:hAnsi="Times New Roman" w:cs="Times New Roman"/>
          <w:sz w:val="24"/>
          <w:szCs w:val="24"/>
        </w:rPr>
        <w:br/>
      </w:r>
      <w:r w:rsidRPr="00A1032C">
        <w:rPr>
          <w:rFonts w:ascii="Times New Roman" w:hAnsi="Times New Roman" w:cs="Times New Roman"/>
          <w:sz w:val="24"/>
          <w:szCs w:val="24"/>
        </w:rPr>
        <w:t>i niezbędnych pomiarów</w:t>
      </w:r>
      <w:r w:rsidR="00A1032C" w:rsidRPr="00A1032C">
        <w:rPr>
          <w:rFonts w:ascii="Times New Roman" w:hAnsi="Times New Roman" w:cs="Times New Roman"/>
          <w:sz w:val="24"/>
          <w:szCs w:val="24"/>
        </w:rPr>
        <w:t>.</w:t>
      </w:r>
    </w:p>
    <w:p w:rsidR="00612692" w:rsidRPr="003A2AC4" w:rsidRDefault="00071C07" w:rsidP="003A2A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  <w:r w:rsidR="003A2A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Dwanaście kart z wizualizacją przedmiotu zamówienia.</w:t>
      </w:r>
      <w:bookmarkStart w:id="0" w:name="_GoBack"/>
      <w:bookmarkEnd w:id="0"/>
    </w:p>
    <w:sectPr w:rsidR="00612692" w:rsidRPr="003A2AC4" w:rsidSect="00D0127C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CB" w:rsidRDefault="008C5FCB" w:rsidP="00D0127C">
      <w:pPr>
        <w:spacing w:after="0" w:line="240" w:lineRule="auto"/>
      </w:pPr>
      <w:r>
        <w:separator/>
      </w:r>
    </w:p>
  </w:endnote>
  <w:endnote w:type="continuationSeparator" w:id="0">
    <w:p w:rsidR="008C5FCB" w:rsidRDefault="008C5FCB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-899795</wp:posOffset>
          </wp:positionH>
          <wp:positionV relativeFrom="paragraph">
            <wp:posOffset>-348615</wp:posOffset>
          </wp:positionV>
          <wp:extent cx="7581600" cy="10548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CB" w:rsidRDefault="008C5FCB" w:rsidP="00D0127C">
      <w:pPr>
        <w:spacing w:after="0" w:line="240" w:lineRule="auto"/>
      </w:pPr>
      <w:r>
        <w:separator/>
      </w:r>
    </w:p>
  </w:footnote>
  <w:footnote w:type="continuationSeparator" w:id="0">
    <w:p w:rsidR="008C5FCB" w:rsidRDefault="008C5FCB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FB438D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-19685</wp:posOffset>
          </wp:positionV>
          <wp:extent cx="7541895" cy="1321435"/>
          <wp:effectExtent l="0" t="0" r="190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AWL+N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8FD"/>
    <w:multiLevelType w:val="hybridMultilevel"/>
    <w:tmpl w:val="52561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4CDE"/>
    <w:multiLevelType w:val="hybridMultilevel"/>
    <w:tmpl w:val="0106A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5715"/>
    <w:rsid w:val="00040EF8"/>
    <w:rsid w:val="00071C07"/>
    <w:rsid w:val="000D35EC"/>
    <w:rsid w:val="000E7891"/>
    <w:rsid w:val="00102DF4"/>
    <w:rsid w:val="0014339C"/>
    <w:rsid w:val="0014627E"/>
    <w:rsid w:val="00165007"/>
    <w:rsid w:val="001746C3"/>
    <w:rsid w:val="001A2FED"/>
    <w:rsid w:val="001C0DE3"/>
    <w:rsid w:val="002233BB"/>
    <w:rsid w:val="0023458E"/>
    <w:rsid w:val="00262DC1"/>
    <w:rsid w:val="00293739"/>
    <w:rsid w:val="002A0A4A"/>
    <w:rsid w:val="002E22B1"/>
    <w:rsid w:val="0038266A"/>
    <w:rsid w:val="003A2AC4"/>
    <w:rsid w:val="003A637C"/>
    <w:rsid w:val="003B3385"/>
    <w:rsid w:val="003D143B"/>
    <w:rsid w:val="003D56C6"/>
    <w:rsid w:val="003F2235"/>
    <w:rsid w:val="00441189"/>
    <w:rsid w:val="00494B3F"/>
    <w:rsid w:val="004B4AFB"/>
    <w:rsid w:val="00501C89"/>
    <w:rsid w:val="005F5CF4"/>
    <w:rsid w:val="00600E4F"/>
    <w:rsid w:val="00612692"/>
    <w:rsid w:val="00623985"/>
    <w:rsid w:val="006419BF"/>
    <w:rsid w:val="006458C0"/>
    <w:rsid w:val="006901CD"/>
    <w:rsid w:val="006A5C82"/>
    <w:rsid w:val="006B5C6B"/>
    <w:rsid w:val="00721FFD"/>
    <w:rsid w:val="00784500"/>
    <w:rsid w:val="007B618B"/>
    <w:rsid w:val="00800C5F"/>
    <w:rsid w:val="00836CBA"/>
    <w:rsid w:val="008652CB"/>
    <w:rsid w:val="008A3788"/>
    <w:rsid w:val="008C5FCB"/>
    <w:rsid w:val="008F0588"/>
    <w:rsid w:val="00925468"/>
    <w:rsid w:val="0093434B"/>
    <w:rsid w:val="00957A4E"/>
    <w:rsid w:val="00957BC2"/>
    <w:rsid w:val="00974FF8"/>
    <w:rsid w:val="009E3EB9"/>
    <w:rsid w:val="009F366E"/>
    <w:rsid w:val="009F7CB0"/>
    <w:rsid w:val="00A1032C"/>
    <w:rsid w:val="00A53BA5"/>
    <w:rsid w:val="00A66361"/>
    <w:rsid w:val="00A672B5"/>
    <w:rsid w:val="00A82CDC"/>
    <w:rsid w:val="00AB44A3"/>
    <w:rsid w:val="00AE087F"/>
    <w:rsid w:val="00B22F5F"/>
    <w:rsid w:val="00B555F7"/>
    <w:rsid w:val="00B759A1"/>
    <w:rsid w:val="00C006A5"/>
    <w:rsid w:val="00CB51F9"/>
    <w:rsid w:val="00CE573A"/>
    <w:rsid w:val="00D0127C"/>
    <w:rsid w:val="00D0738E"/>
    <w:rsid w:val="00D30025"/>
    <w:rsid w:val="00DC53E0"/>
    <w:rsid w:val="00E10401"/>
    <w:rsid w:val="00E11CA4"/>
    <w:rsid w:val="00E26E4F"/>
    <w:rsid w:val="00E9161B"/>
    <w:rsid w:val="00EC53E8"/>
    <w:rsid w:val="00ED7F29"/>
    <w:rsid w:val="00EF68A1"/>
    <w:rsid w:val="00F116A7"/>
    <w:rsid w:val="00F12EA0"/>
    <w:rsid w:val="00F619F1"/>
    <w:rsid w:val="00F81167"/>
    <w:rsid w:val="00F86ECB"/>
    <w:rsid w:val="00FB438D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1DE5F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basedOn w:val="Normalny"/>
    <w:uiPriority w:val="34"/>
    <w:qFormat/>
    <w:rsid w:val="00F81167"/>
    <w:pPr>
      <w:ind w:left="720"/>
      <w:contextualSpacing/>
    </w:pPr>
  </w:style>
  <w:style w:type="character" w:styleId="Hipercze">
    <w:name w:val="Hyperlink"/>
    <w:uiPriority w:val="99"/>
    <w:rsid w:val="008652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czelni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z.urz.mon.gov.pl/dziennik/pozycja/decyzja-71-decyzja-nr-63mon-z-dnia-13-czerwca-2018-r-w-sprawie-wprowadzenia-odznaki-pamiatkowej-odznaki-okolicznosciowej-odznak-absolwentow-oznaki-ro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Formowanie_jednostk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4367-A896-460D-A3BB-D867C82E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Hajt Slawomir</dc:creator>
  <cp:lastModifiedBy>Kowalski Włodzimierz</cp:lastModifiedBy>
  <cp:revision>2</cp:revision>
  <cp:lastPrinted>2020-05-12T13:07:00Z</cp:lastPrinted>
  <dcterms:created xsi:type="dcterms:W3CDTF">2020-07-22T07:25:00Z</dcterms:created>
  <dcterms:modified xsi:type="dcterms:W3CDTF">2020-07-22T07:25:00Z</dcterms:modified>
</cp:coreProperties>
</file>