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AFF11" w14:textId="77777777" w:rsidR="00056C27" w:rsidRDefault="00056C27" w:rsidP="00A9341A">
      <w:pPr>
        <w:pStyle w:val="Nagwek"/>
        <w:pBdr>
          <w:bottom w:val="single" w:sz="4" w:space="7" w:color="auto"/>
        </w:pBdr>
        <w:spacing w:before="120" w:after="120"/>
        <w:rPr>
          <w:rFonts w:ascii="Times New Roman" w:hAnsi="Times New Roman" w:cs="Times New Roman"/>
        </w:rPr>
      </w:pPr>
    </w:p>
    <w:p w14:paraId="1FE82AF6" w14:textId="53FDAE3E" w:rsidR="00056C27" w:rsidRDefault="00056C27" w:rsidP="00A9341A">
      <w:pPr>
        <w:pStyle w:val="Nagwek"/>
        <w:pBdr>
          <w:bottom w:val="single" w:sz="4" w:space="7" w:color="auto"/>
        </w:pBdr>
        <w:spacing w:before="120" w:after="120"/>
        <w:ind w:left="301" w:hanging="30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Sprawa nr ECFC 2600.2.2022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Toruń, dnia 5.04.2022 r.</w:t>
      </w:r>
    </w:p>
    <w:p w14:paraId="2240F57D" w14:textId="77777777" w:rsidR="00056C27" w:rsidRDefault="00056C27" w:rsidP="00A9341A">
      <w:pPr>
        <w:pStyle w:val="Bezodstpw"/>
        <w:spacing w:before="120" w:after="120"/>
        <w:jc w:val="right"/>
        <w:rPr>
          <w:rFonts w:ascii="Times New Roman" w:hAnsi="Times New Roman"/>
          <w:b/>
          <w:bCs/>
        </w:rPr>
      </w:pPr>
    </w:p>
    <w:p w14:paraId="31167488" w14:textId="77777777" w:rsidR="00056C27" w:rsidRDefault="00056C27" w:rsidP="00A9341A">
      <w:pPr>
        <w:pStyle w:val="Bezodstpw"/>
        <w:spacing w:before="120" w:after="120"/>
        <w:jc w:val="righ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Załącznik nr 1 do SWZ</w:t>
      </w:r>
    </w:p>
    <w:p w14:paraId="4581611E" w14:textId="77777777" w:rsidR="00056C27" w:rsidRDefault="00056C27" w:rsidP="00A9341A">
      <w:pPr>
        <w:pStyle w:val="Default"/>
        <w:spacing w:before="120" w:after="120"/>
        <w:jc w:val="center"/>
        <w:rPr>
          <w:rFonts w:ascii="Times New Roman" w:hAnsi="Times New Roman" w:cs="Times New Roman"/>
          <w:b/>
          <w:iCs/>
          <w:color w:val="auto"/>
          <w:sz w:val="22"/>
          <w:szCs w:val="22"/>
        </w:rPr>
      </w:pPr>
    </w:p>
    <w:p w14:paraId="0F77A254" w14:textId="77777777" w:rsidR="00056C27" w:rsidRDefault="00056C27" w:rsidP="00A9341A">
      <w:pPr>
        <w:pStyle w:val="Default"/>
        <w:spacing w:before="120" w:after="120"/>
        <w:rPr>
          <w:rFonts w:ascii="Times New Roman" w:hAnsi="Times New Roman" w:cs="Times New Roman"/>
          <w:i/>
          <w:iCs/>
          <w:color w:val="auto"/>
          <w:sz w:val="22"/>
          <w:szCs w:val="22"/>
        </w:rPr>
      </w:pPr>
    </w:p>
    <w:p w14:paraId="7B9B2F9A" w14:textId="77777777" w:rsidR="00056C27" w:rsidRDefault="00056C27" w:rsidP="00A9341A">
      <w:pPr>
        <w:pStyle w:val="Default"/>
        <w:spacing w:before="120" w:after="120"/>
        <w:rPr>
          <w:rFonts w:ascii="Times New Roman" w:hAnsi="Times New Roman" w:cs="Times New Roman"/>
          <w:i/>
          <w:iCs/>
          <w:color w:val="auto"/>
          <w:sz w:val="22"/>
          <w:szCs w:val="22"/>
        </w:rPr>
      </w:pPr>
    </w:p>
    <w:p w14:paraId="0B7E24E7" w14:textId="77777777" w:rsidR="00056C27" w:rsidRDefault="00056C27" w:rsidP="00A9341A">
      <w:pPr>
        <w:pStyle w:val="Default"/>
        <w:spacing w:before="120" w:after="120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SZCZEGÓŁOWY OPIS PRZEDMIOTU ZAMÓWIENIA</w:t>
      </w:r>
    </w:p>
    <w:p w14:paraId="015A726F" w14:textId="77777777" w:rsidR="00056C27" w:rsidRDefault="00056C27" w:rsidP="00A9341A">
      <w:pPr>
        <w:pStyle w:val="Default"/>
        <w:spacing w:before="120" w:after="120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14:paraId="05E4CEDD" w14:textId="77777777" w:rsidR="00056C27" w:rsidRDefault="00056C27" w:rsidP="00A9341A">
      <w:pPr>
        <w:pStyle w:val="Default"/>
        <w:spacing w:before="120" w:after="120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14:paraId="35E0B327" w14:textId="46127137" w:rsidR="00056C27" w:rsidRDefault="00056C27" w:rsidP="00A9341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</w:rPr>
      </w:pPr>
      <w:bookmarkStart w:id="0" w:name="_Hlk98841718"/>
      <w:r>
        <w:rPr>
          <w:rFonts w:ascii="Times New Roman" w:hAnsi="Times New Roman"/>
        </w:rPr>
        <w:t xml:space="preserve">Rezerwacja, sprzedaż i dostawa biletów lotniczych, kolejowych, usług </w:t>
      </w:r>
      <w:proofErr w:type="spellStart"/>
      <w:r>
        <w:rPr>
          <w:rFonts w:ascii="Times New Roman" w:hAnsi="Times New Roman"/>
        </w:rPr>
        <w:t>Meet&amp;Greet</w:t>
      </w:r>
      <w:proofErr w:type="spellEnd"/>
      <w:r>
        <w:rPr>
          <w:rFonts w:ascii="Times New Roman" w:hAnsi="Times New Roman"/>
        </w:rPr>
        <w:t xml:space="preserve"> oraz VIP odbywać się będzie zgodnie z rzeczywistymi potrzebami Zamawiającego na podstawie składanych przez niego zamówień, przy czym:</w:t>
      </w:r>
    </w:p>
    <w:p w14:paraId="0C8C362B" w14:textId="261D9539" w:rsidR="00E81C3B" w:rsidRPr="00E81C3B" w:rsidRDefault="007E41EE" w:rsidP="00F92A35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bookmarkStart w:id="1" w:name="_Hlk98325295"/>
      <w:r>
        <w:rPr>
          <w:rFonts w:ascii="Times New Roman" w:hAnsi="Times New Roman"/>
        </w:rPr>
        <w:t>p</w:t>
      </w:r>
      <w:r w:rsidR="00E81C3B" w:rsidRPr="00E81C3B">
        <w:rPr>
          <w:rFonts w:ascii="Times New Roman" w:hAnsi="Times New Roman"/>
        </w:rPr>
        <w:t>rzewidywana skala potrzeb na okres trwania trzyletniej umowy ramowej wynosi orientacyjnie ok. 650 biletów lotniczych europejskich w tym – w klasie ekonomicznej – 520 sztuk, w klasie biznes – 130 sztuk</w:t>
      </w:r>
      <w:bookmarkStart w:id="2" w:name="_Hlk98339905"/>
      <w:r w:rsidR="00E81C3B" w:rsidRPr="00E81C3B">
        <w:rPr>
          <w:rFonts w:ascii="Times New Roman" w:hAnsi="Times New Roman"/>
        </w:rPr>
        <w:t>. Z uwagi na ograniczenia w ruchu lotniczym w związku z zagrożeniem pandemicznym nie wyklucza się zmian zapotrzebowania na bilety przypadku zniesienia lub zaostrzenia ograniczeń w ruchu lotniczym</w:t>
      </w:r>
      <w:bookmarkEnd w:id="1"/>
      <w:bookmarkEnd w:id="2"/>
      <w:r w:rsidR="00E81C3B" w:rsidRPr="00E81C3B">
        <w:rPr>
          <w:rFonts w:ascii="Times New Roman" w:hAnsi="Times New Roman"/>
        </w:rPr>
        <w:t>.</w:t>
      </w:r>
    </w:p>
    <w:p w14:paraId="0845AD5B" w14:textId="23F3A699" w:rsidR="00056C27" w:rsidRDefault="00056C27" w:rsidP="00A9341A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</w:rPr>
      </w:pPr>
      <w:bookmarkStart w:id="3" w:name="_Hlk100577464"/>
      <w:r>
        <w:rPr>
          <w:rFonts w:ascii="Times New Roman" w:hAnsi="Times New Roman"/>
        </w:rPr>
        <w:t>usługi rezerwacji, sprzedaży i dostawy biletów kolejowych będą dotyczyć ok. 30</w:t>
      </w:r>
      <w:r w:rsidR="00E81C3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rocznie usług w skali wszystkich rezerwacji,</w:t>
      </w:r>
    </w:p>
    <w:p w14:paraId="7418298A" w14:textId="5129BA9A" w:rsidR="00056C27" w:rsidRDefault="00056C27" w:rsidP="00A9341A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usługi </w:t>
      </w:r>
      <w:proofErr w:type="spellStart"/>
      <w:r>
        <w:rPr>
          <w:rFonts w:ascii="Times New Roman" w:hAnsi="Times New Roman"/>
        </w:rPr>
        <w:t>Meet&amp;Greet</w:t>
      </w:r>
      <w:proofErr w:type="spellEnd"/>
      <w:r>
        <w:rPr>
          <w:rFonts w:ascii="Times New Roman" w:hAnsi="Times New Roman"/>
        </w:rPr>
        <w:t xml:space="preserve"> oraz VIP będą dotyczyć ok. 30 rocznie usług w skali wszystkich rezerwacji i dotyczyć gości specjalnych.</w:t>
      </w:r>
    </w:p>
    <w:bookmarkEnd w:id="0"/>
    <w:bookmarkEnd w:id="3"/>
    <w:p w14:paraId="5DFE76C9" w14:textId="77777777" w:rsidR="00056C27" w:rsidRDefault="00056C27" w:rsidP="00A9341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Zamawiający i Wykonawca będą przekazywać sobie wszelkie informacje w trakcie realizacji przedmiotu zamówienia drogą poczty elektronicznej. </w:t>
      </w:r>
    </w:p>
    <w:p w14:paraId="061FED57" w14:textId="77777777" w:rsidR="00056C27" w:rsidRDefault="00056C27" w:rsidP="00A9341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Wyszukiwanie i oferowanie różnych wariantów połączeń z uwzględnieniem najkorzystniejszej ceny i promocji (tzn. uwzględniające promocje oferowane przez przewoźników, zniżki grupowe, zniżki wynikające z terminu rezerwacji, połączeń weekendowych, programów lojalnościowych itp.). Wymagane jest, aby podczas wyszukiwania najkorzystniejszych wariantów połączeń lotniczych, brane były pod uwagę połączenia na wszystkie linie lotnicze obsługujące dany kierunek, dostępne w systemach rezerwacyjnych Wykonawcy oraz przez tanie linie lotnicze. Wymagane jest, aby oferowane propozycje połączeń uwzględniały najkorzystniejsze połączenia pod względem długości trasy, czasu podróży i - w przypadku konieczności przejazdu w danym mieście z jednego lotniska na drugie - czasu transferu między lotniskami. W przypadku połączeń z przesiadkami wymagane jest, aby przedstawiane warianty połączeń zapewniały najkrótszy przelot na danej trasie oraz odpowiedni czas i warunki zapewniające sprawną przesiadkę. </w:t>
      </w:r>
    </w:p>
    <w:p w14:paraId="11E0E0CD" w14:textId="77777777" w:rsidR="00056C27" w:rsidRDefault="00056C27" w:rsidP="00A9341A">
      <w:pPr>
        <w:pStyle w:val="Akapitzlist"/>
        <w:spacing w:before="120"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Realizacja zlecenia w zakresie przedstawienia Zamawiającemu różnych wariantów połączeń nastąpi najpóźniej:</w:t>
      </w:r>
    </w:p>
    <w:p w14:paraId="7B1CC2CE" w14:textId="00C19F92" w:rsidR="00056C27" w:rsidRDefault="00056C27" w:rsidP="00A9341A">
      <w:pPr>
        <w:pStyle w:val="Akapitzlist"/>
        <w:numPr>
          <w:ilvl w:val="1"/>
          <w:numId w:val="1"/>
        </w:numPr>
        <w:spacing w:before="120"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miesiącach październik-listopad – w ciągu 4 godzin od otrzymania zlecenia, a</w:t>
      </w:r>
      <w:r w:rsidR="00F92A35">
        <w:rPr>
          <w:rFonts w:ascii="Times New Roman" w:hAnsi="Times New Roman"/>
        </w:rPr>
        <w:t> </w:t>
      </w:r>
      <w:r>
        <w:rPr>
          <w:rFonts w:ascii="Times New Roman" w:hAnsi="Times New Roman"/>
        </w:rPr>
        <w:t>w</w:t>
      </w:r>
      <w:r w:rsidR="00F92A35">
        <w:rPr>
          <w:rFonts w:ascii="Times New Roman" w:hAnsi="Times New Roman"/>
        </w:rPr>
        <w:t> </w:t>
      </w:r>
      <w:r>
        <w:rPr>
          <w:rFonts w:ascii="Times New Roman" w:hAnsi="Times New Roman"/>
        </w:rPr>
        <w:t>przypadku gdy zlecenie zostanie złożone w inny dzień niż dzień roboczy lub w</w:t>
      </w:r>
      <w:r w:rsidR="00F92A35">
        <w:rPr>
          <w:rFonts w:ascii="Times New Roman" w:hAnsi="Times New Roman"/>
        </w:rPr>
        <w:t> </w:t>
      </w:r>
      <w:r>
        <w:rPr>
          <w:rFonts w:ascii="Times New Roman" w:hAnsi="Times New Roman"/>
        </w:rPr>
        <w:t xml:space="preserve">dzień roboczy po godzinie 18:00, nie później niż do godziny 10:00 następnego dnia roboczego następującego po dniu złożenia zamówienia; </w:t>
      </w:r>
    </w:p>
    <w:p w14:paraId="196A4ABB" w14:textId="1F135A70" w:rsidR="00056C27" w:rsidRDefault="00056C27" w:rsidP="00A9341A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pozostałych miesiącach – najpóźniej do godziny 12:00 następnego dnia roboczego po dniu złożenia zlecenia, chyba że zlecenie zostanie złożone do godziny 12:00, </w:t>
      </w:r>
      <w:r>
        <w:rPr>
          <w:rFonts w:ascii="Times New Roman" w:hAnsi="Times New Roman"/>
        </w:rPr>
        <w:lastRenderedPageBreak/>
        <w:t>w</w:t>
      </w:r>
      <w:r w:rsidR="00F92A35">
        <w:rPr>
          <w:rFonts w:ascii="Times New Roman" w:hAnsi="Times New Roman"/>
        </w:rPr>
        <w:t> </w:t>
      </w:r>
      <w:r>
        <w:rPr>
          <w:rFonts w:ascii="Times New Roman" w:hAnsi="Times New Roman"/>
        </w:rPr>
        <w:t xml:space="preserve">takim przypadku warianty połączeń powinny zostać przedstawione Zamawiającemu tego samego dnia roboczego, nie później niż do godziny 16:00; </w:t>
      </w:r>
    </w:p>
    <w:p w14:paraId="1DC19F02" w14:textId="44814F95" w:rsidR="00056C27" w:rsidRDefault="00056C27" w:rsidP="00A9341A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Niezależnie od postanowień lit. a-b, Wykonawca jest zobowiązany do przedstawienia Zamawiającemu różnych wariantów połączeń w ciągu 4 godzin od otrzymania zlecenia, w przypadku wystąpienia pilnej potrzeby, bez względu na datę oraz godzinę złożenia zlecenia, w takim przypadku Zamawiający poinformuje Wykonawcę telefonicznie o</w:t>
      </w:r>
      <w:r w:rsidR="00F92A35">
        <w:rPr>
          <w:rFonts w:ascii="Times New Roman" w:hAnsi="Times New Roman"/>
        </w:rPr>
        <w:t> </w:t>
      </w:r>
      <w:r>
        <w:rPr>
          <w:rFonts w:ascii="Times New Roman" w:hAnsi="Times New Roman"/>
        </w:rPr>
        <w:t xml:space="preserve">złożeniu zlecenia drogą wiadomości e-mail, na które jest on zobowiązany odpowiedzieć w ciągu 4 godzin od dnia jego otrzymania. </w:t>
      </w:r>
    </w:p>
    <w:p w14:paraId="27FDD69C" w14:textId="7B8CBB22" w:rsidR="00056C27" w:rsidRDefault="00056C27" w:rsidP="00A9341A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Zakres przedmiotu zamówienia z punktu 2 oraz 3 lit. a - c maja zastosowanie odnoszą się do rezerwacji, sprzedaży i dostawy biletów lotniczych  kolejowych oraz usług </w:t>
      </w:r>
      <w:proofErr w:type="spellStart"/>
      <w:r>
        <w:rPr>
          <w:rFonts w:ascii="Times New Roman" w:hAnsi="Times New Roman"/>
        </w:rPr>
        <w:t>Meet&amp;Greet</w:t>
      </w:r>
      <w:proofErr w:type="spellEnd"/>
      <w:r>
        <w:rPr>
          <w:rFonts w:ascii="Times New Roman" w:hAnsi="Times New Roman"/>
        </w:rPr>
        <w:t xml:space="preserve"> i VIP.</w:t>
      </w:r>
    </w:p>
    <w:p w14:paraId="501EF211" w14:textId="77777777" w:rsidR="00056C27" w:rsidRDefault="00056C27" w:rsidP="00A9341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Wstępną rezerwację biletów, zgodnie z wyborem Zamawiającego spośród zaproponowanych wariantów przez Wykonawcę. Dostarczanie potwierdzeń dokonania tych rezerwacji zawierających ostateczną datę wykupu biletu na warunkach określonych w rezerwacji (przede wszystkim zachowanie określonej w rezerwacji ceny biletu lotniczego) drogą elektroniczną na adres email Zamawiającego, który będzie podany w przypadku realizacji danego zlecenia. </w:t>
      </w:r>
    </w:p>
    <w:p w14:paraId="4E395662" w14:textId="77777777" w:rsidR="00056C27" w:rsidRDefault="00056C27" w:rsidP="00A9341A">
      <w:pPr>
        <w:pStyle w:val="Akapitzlist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Dostarczenie Zamawiającemu potwierdzenia dokonania rezerwacji nastąpi najpóźniej w ciągu 2 godzin od otrzymania zlecenia. W przypadku, gdy zlecenie dokonania rezerwacji zostanie wysłane Wykonawcy w dzień wolny od pracy lub w dzień roboczy w godzinach innych niż 8:00-18:00, Zamawiający zobowiązuje się niezwłocznie poinformować telefonicznie Wykonawcę o wysłaniu takiego zlecenia.</w:t>
      </w:r>
    </w:p>
    <w:p w14:paraId="08B3D023" w14:textId="0B5A1534" w:rsidR="00056C27" w:rsidRDefault="00056C27" w:rsidP="00A9341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Informowanie Zamawiającego przynajmniej dwa razy, o zbliżających się terminach wykupu biletów przy dokonanych wcześniej rezerwacjach. Pierwsze przypomnienie powinno nastąpić w okresie od 48 do 24 godzin przed upływającym terminem wykupu danej rezerwacji, a</w:t>
      </w:r>
      <w:r w:rsidR="00F92A35">
        <w:rPr>
          <w:rFonts w:ascii="Times New Roman" w:hAnsi="Times New Roman"/>
        </w:rPr>
        <w:t> </w:t>
      </w:r>
      <w:r>
        <w:rPr>
          <w:rFonts w:ascii="Times New Roman" w:hAnsi="Times New Roman"/>
        </w:rPr>
        <w:t>drugie w dniu terminu wykupu tej rezerwacji, ale nie później niż 14 godzin przed upływem terminu. W przypadku, gdy w ciągu 48 godzin przed datą wykupu biletów będzie występował dzień wolny od pracy, Wykonawca zobowiązuje się niezależnie od obowiązków opisanych w zdaniu pierwszym i drugim, poinformować Zamawiającego o terminie wykupu biletów w</w:t>
      </w:r>
      <w:r w:rsidR="00F92A35">
        <w:rPr>
          <w:rFonts w:ascii="Times New Roman" w:hAnsi="Times New Roman"/>
        </w:rPr>
        <w:t> </w:t>
      </w:r>
      <w:r>
        <w:rPr>
          <w:rFonts w:ascii="Times New Roman" w:hAnsi="Times New Roman"/>
        </w:rPr>
        <w:t xml:space="preserve">ostatni dzień roboczy poprzedzający dzień w którym upływa termin wykupu biletów, nie później niż do godziny 12:00. </w:t>
      </w:r>
    </w:p>
    <w:p w14:paraId="75447CB8" w14:textId="19EC21B1" w:rsidR="00056C27" w:rsidRDefault="00056C27" w:rsidP="00A9341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Wystawienie biletów lotniczych i kolejowych, zgodnie ze zleceniem złożonym przez Zamawiającego najpóźniej w ciągu 2 godzin od otrzymania zlecenia i dostarczanie go na adres e-mailowy wskazany przez Zamawiającego. W przypadku, gdy wystawienia biletów zostanie wysłane Wykonawcy w dzień wolny od pracy lub w dzień roboczy w godzinach innych niż 8:00-18:00, Zamawiający zobowiązuje się niezwłocznie poinformować telefonicznie Wykonawcę o wysłaniu takiego zlecenia. Bilety elektroniczne będą przekazywane na adres poczty elektronicznej wskazanej przez Zamawiającego w zależności od osoby zamawiającej dany bilet) bezpośrednio z terminala GDS użytkowanego przez Wykonawcę. Niedopuszczalne jest przekazywanie biletów elektronicznych z</w:t>
      </w:r>
      <w:r w:rsidR="00F92A35">
        <w:rPr>
          <w:rFonts w:ascii="Times New Roman" w:hAnsi="Times New Roman"/>
        </w:rPr>
        <w:t> </w:t>
      </w:r>
      <w:r>
        <w:rPr>
          <w:rFonts w:ascii="Times New Roman" w:hAnsi="Times New Roman"/>
        </w:rPr>
        <w:t xml:space="preserve">adresów/skrzynek poczty elektronicznej Wykonawcy. </w:t>
      </w:r>
    </w:p>
    <w:p w14:paraId="5F718CE9" w14:textId="77777777" w:rsidR="00056C27" w:rsidRDefault="00056C27" w:rsidP="00A9341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Gromadzenia punktów w programach lojalnościowych linii lotniczych w imieniu i na konto Zamawiającego oraz zapewnienie możliwości kupowania biletów w ramach zamiany punktów przyznawanych przez przewoźników. </w:t>
      </w:r>
    </w:p>
    <w:p w14:paraId="2237C068" w14:textId="77777777" w:rsidR="00056C27" w:rsidRDefault="00056C27" w:rsidP="00A9341A">
      <w:pPr>
        <w:pStyle w:val="Default"/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Zapewnienie bezpłatnego 24h serwisu telefonicznego i e-mailowego (poza godzinami otwarcia biura) nie wyłączając sobót, niedziel i świąt, umożliwiającego rezerwację i sprzedaż biletów, a w miesiącach październik i listopad umożliwiającego także wyszukiwanie połączeń (propozycji rezerwacji) oraz pozostałych usług będących częścią szczegółowego opisu zamówienia, wspomnianych w pkt 1) niniejszego załącznika. </w:t>
      </w:r>
    </w:p>
    <w:p w14:paraId="4FDD0FA0" w14:textId="12D546D0" w:rsidR="00056C27" w:rsidRDefault="00056C27" w:rsidP="00A9341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lastRenderedPageBreak/>
        <w:t>Wykonawca zobowiązany jest wyznaczyć do stałej współpracy przy realizacji Umowy oraz do obsługi Zamawiającego co najmniej 2 stanowiska rezerwacji obsługiwane przez kasjerów spośród wykazu stanowiącego załącznik nr 5 do SWZ,  pozwalający na niezakłóconą obsługę Zamawiającego.</w:t>
      </w:r>
    </w:p>
    <w:p w14:paraId="6EAD4FA7" w14:textId="77777777" w:rsidR="00056C27" w:rsidRDefault="00056C27" w:rsidP="00A9341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Wyznaczeni pracownicy będą mieć prawo i obowiązek reprezentowania Zamawiającego w sprawach spornych z liniami lotniczymi, związanych z przedmiotem zamówienia, o ile Zamawiający w danym sporze wyrazi taką wolę. </w:t>
      </w:r>
    </w:p>
    <w:p w14:paraId="09D5B467" w14:textId="77777777" w:rsidR="00056C27" w:rsidRDefault="00056C27" w:rsidP="00A9341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przypadku konieczności pilnych zamówień, Wykonawca zobowiązany jest do dołożenia wszelkich starań umożliwiających realizację najkorzystniejszego połączenia lotniczego, które zapewni terminowe przybycie na miejsce przeznaczenia osób podróżujących. </w:t>
      </w:r>
    </w:p>
    <w:p w14:paraId="66769B46" w14:textId="77777777" w:rsidR="00056C27" w:rsidRDefault="00056C27" w:rsidP="00A9341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Przesyłane lotnicze bilety elektroniczne muszą spełniać następujące warunki:</w:t>
      </w:r>
    </w:p>
    <w:p w14:paraId="6F2FADAF" w14:textId="77777777" w:rsidR="00056C27" w:rsidRDefault="00056C27" w:rsidP="00A9341A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Bilety muszą być bezpośrednio wygenerowane z serwera systemu rezerwacyjnego. Wymagane jest również, aby wszystkie dane zawarte w dostarczonych biletach elektronicznych były identyczne z odpowiednimi danymi przechowywanymi w postaci elektronicznej w systemie rezerwacyjnym przewoźnika za pośrednictwem Globalnego Systemu Dystrybucji GDS </w:t>
      </w:r>
      <w:proofErr w:type="spellStart"/>
      <w:r>
        <w:rPr>
          <w:rFonts w:ascii="Times New Roman" w:hAnsi="Times New Roman"/>
        </w:rPr>
        <w:t>Amadeus</w:t>
      </w:r>
      <w:proofErr w:type="spellEnd"/>
      <w:r>
        <w:rPr>
          <w:rFonts w:ascii="Times New Roman" w:hAnsi="Times New Roman"/>
        </w:rPr>
        <w:t xml:space="preserve"> lub </w:t>
      </w:r>
      <w:proofErr w:type="spellStart"/>
      <w:r>
        <w:rPr>
          <w:rFonts w:ascii="Times New Roman" w:hAnsi="Times New Roman"/>
        </w:rPr>
        <w:t>Sabre</w:t>
      </w:r>
      <w:proofErr w:type="spellEnd"/>
      <w:r>
        <w:rPr>
          <w:rFonts w:ascii="Times New Roman" w:hAnsi="Times New Roman"/>
        </w:rPr>
        <w:t xml:space="preserve"> użytkowanego przez Wykonawcę. Zakazane jest wprowadzanie jakichkolwiek zmian do biletu elektronicznego wygenerowanego za pośrednictwem stosowanego GDS.</w:t>
      </w:r>
    </w:p>
    <w:p w14:paraId="132709F0" w14:textId="77777777" w:rsidR="00056C27" w:rsidRDefault="00056C27" w:rsidP="00A9341A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Wszystkie bilety muszą przedstawiać ustandaryzowany pakiet danych, przedstawiony w spójny graficznie </w:t>
      </w:r>
      <w:r w:rsidRPr="00F92A35">
        <w:rPr>
          <w:rFonts w:ascii="Times New Roman" w:hAnsi="Times New Roman"/>
        </w:rPr>
        <w:t xml:space="preserve">sposób, na jednym ustalonym wzorze, umożliwiającym </w:t>
      </w:r>
      <w:proofErr w:type="spellStart"/>
      <w:r w:rsidRPr="00F92A35">
        <w:rPr>
          <w:rFonts w:ascii="Times New Roman" w:hAnsi="Times New Roman"/>
        </w:rPr>
        <w:t>parserowi</w:t>
      </w:r>
      <w:proofErr w:type="spellEnd"/>
      <w:r w:rsidRPr="00F92A35">
        <w:rPr>
          <w:rFonts w:ascii="Times New Roman" w:hAnsi="Times New Roman"/>
        </w:rPr>
        <w:t xml:space="preserve"> </w:t>
      </w:r>
      <w:hyperlink r:id="rId8" w:anchor="pl" w:tooltip="program" w:history="1">
        <w:r w:rsidRPr="00A9341A">
          <w:rPr>
            <w:rStyle w:val="Hipercze"/>
            <w:rFonts w:ascii="Times New Roman" w:hAnsi="Times New Roman"/>
            <w:color w:val="auto"/>
            <w:u w:val="none"/>
            <w:shd w:val="clear" w:color="auto" w:fill="FFFFFF"/>
          </w:rPr>
          <w:t>program</w:t>
        </w:r>
      </w:hyperlink>
      <w:r w:rsidRPr="00F92A35">
        <w:rPr>
          <w:rFonts w:ascii="Times New Roman" w:hAnsi="Times New Roman"/>
        </w:rPr>
        <w:t>u komputerowego</w:t>
      </w:r>
      <w:r w:rsidRPr="00F92A35">
        <w:rPr>
          <w:rFonts w:ascii="Times New Roman" w:hAnsi="Times New Roman"/>
          <w:shd w:val="clear" w:color="auto" w:fill="FFFFFF"/>
        </w:rPr>
        <w:t> </w:t>
      </w:r>
      <w:hyperlink r:id="rId9" w:anchor="pl" w:tooltip="wykonywać" w:history="1">
        <w:r w:rsidRPr="00A9341A">
          <w:rPr>
            <w:rStyle w:val="Hipercze"/>
            <w:rFonts w:ascii="Times New Roman" w:hAnsi="Times New Roman"/>
            <w:color w:val="auto"/>
            <w:u w:val="none"/>
            <w:shd w:val="clear" w:color="auto" w:fill="FFFFFF"/>
          </w:rPr>
          <w:t>wykon</w:t>
        </w:r>
      </w:hyperlink>
      <w:r w:rsidRPr="00F92A35">
        <w:rPr>
          <w:rFonts w:ascii="Times New Roman" w:hAnsi="Times New Roman"/>
        </w:rPr>
        <w:t>anie</w:t>
      </w:r>
      <w:r w:rsidRPr="00F92A35">
        <w:rPr>
          <w:rFonts w:ascii="Times New Roman" w:hAnsi="Times New Roman"/>
          <w:shd w:val="clear" w:color="auto" w:fill="FFFFFF"/>
        </w:rPr>
        <w:t> </w:t>
      </w:r>
      <w:hyperlink r:id="rId10" w:anchor="pl" w:tooltip="analiza" w:history="1">
        <w:r w:rsidRPr="00A9341A">
          <w:rPr>
            <w:rStyle w:val="Hipercze"/>
            <w:rFonts w:ascii="Times New Roman" w:hAnsi="Times New Roman"/>
            <w:color w:val="auto"/>
            <w:u w:val="none"/>
            <w:shd w:val="clear" w:color="auto" w:fill="FFFFFF"/>
          </w:rPr>
          <w:t>analiz</w:t>
        </w:r>
      </w:hyperlink>
      <w:r w:rsidRPr="00F92A35">
        <w:rPr>
          <w:rFonts w:ascii="Times New Roman" w:hAnsi="Times New Roman"/>
        </w:rPr>
        <w:t>y</w:t>
      </w:r>
      <w:r w:rsidRPr="00F92A35">
        <w:rPr>
          <w:rFonts w:ascii="Times New Roman" w:hAnsi="Times New Roman"/>
          <w:shd w:val="clear" w:color="auto" w:fill="FFFFFF"/>
        </w:rPr>
        <w:t> </w:t>
      </w:r>
      <w:hyperlink r:id="rId11" w:anchor="pl" w:tooltip="składniowy" w:history="1">
        <w:r w:rsidRPr="00A9341A">
          <w:rPr>
            <w:rStyle w:val="Hipercze"/>
            <w:rFonts w:ascii="Times New Roman" w:hAnsi="Times New Roman"/>
            <w:color w:val="auto"/>
            <w:u w:val="none"/>
            <w:shd w:val="clear" w:color="auto" w:fill="FFFFFF"/>
          </w:rPr>
          <w:t>składniow</w:t>
        </w:r>
      </w:hyperlink>
      <w:r w:rsidRPr="00F92A35">
        <w:rPr>
          <w:rFonts w:ascii="Times New Roman" w:hAnsi="Times New Roman"/>
        </w:rPr>
        <w:t xml:space="preserve">ej dokumentu </w:t>
      </w:r>
      <w:r>
        <w:rPr>
          <w:rFonts w:ascii="Times New Roman" w:hAnsi="Times New Roman"/>
        </w:rPr>
        <w:t>w celu przeniesienia danych z biletów do bazy danych Zamawiającego.</w:t>
      </w:r>
    </w:p>
    <w:p w14:paraId="5BB4FD4C" w14:textId="77777777" w:rsidR="00056C27" w:rsidRDefault="00056C27" w:rsidP="00A9341A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Zamieszczony na bilecie szczegółowy plan podróży, powinien zawierać informacje </w:t>
      </w:r>
      <w:r>
        <w:rPr>
          <w:rFonts w:ascii="Times New Roman" w:hAnsi="Times New Roman"/>
        </w:rPr>
        <w:br/>
        <w:t xml:space="preserve">o dacie i godzinie wylotu, dacie i godzinie przylotu do celu, włączając w to daty </w:t>
      </w:r>
      <w:r>
        <w:rPr>
          <w:rFonts w:ascii="Times New Roman" w:hAnsi="Times New Roman"/>
        </w:rPr>
        <w:br/>
        <w:t>i godziny wyznaczające początek i koniec międzylądowania, ze szczególnym uwzględnieniem zmiany dat podczas przelotu z półkuli zachodniej do Europy.</w:t>
      </w:r>
    </w:p>
    <w:p w14:paraId="496646E4" w14:textId="1B0A664B" w:rsidR="00056C27" w:rsidRDefault="00056C27" w:rsidP="00A9341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Dostarczanie biletów papierowych, w przypadkach, gdy na danej trasie nie jest dostępny bilet elektroniczny, pod adres krajowy lub zagraniczny wskazany przez Zamawiającego, w</w:t>
      </w:r>
      <w:r w:rsidR="00F92A35">
        <w:rPr>
          <w:rFonts w:ascii="Times New Roman" w:hAnsi="Times New Roman"/>
        </w:rPr>
        <w:t> </w:t>
      </w:r>
      <w:r>
        <w:rPr>
          <w:rFonts w:ascii="Times New Roman" w:hAnsi="Times New Roman"/>
        </w:rPr>
        <w:t xml:space="preserve">terminach wynikających z zastosowania ekspresowej usługi kurierskiej. Bilety papierowe dostarczane będą na koszt Wykonawcy. </w:t>
      </w:r>
    </w:p>
    <w:p w14:paraId="73BA8373" w14:textId="77777777" w:rsidR="00056C27" w:rsidRDefault="00056C27" w:rsidP="00A9341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Dokonywanie rezerwacji i zakupu usług dodatkowych: dodatkowy bagaż, rezerwacja wybranych miejsc na pokładzie, rezerwacja asysty na lotnisku dla pasażera, rezerwacja posiłków z określonej diety (np. wegańskiej czy bezglutenowej). </w:t>
      </w:r>
    </w:p>
    <w:p w14:paraId="3C127BCB" w14:textId="77777777" w:rsidR="00056C27" w:rsidRDefault="00056C27" w:rsidP="00A9341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Wystawianie rzetelnego raportu finansowego, uwzględniającego wszystkie zamówione usługi (wewnętrzne, zlecone podwykonawcom, innym oddziałom), aktualnego na dzień przesłania:</w:t>
      </w:r>
    </w:p>
    <w:p w14:paraId="2C23FE1A" w14:textId="7902FEB8" w:rsidR="00056C27" w:rsidRDefault="00056C27" w:rsidP="00A9341A">
      <w:pPr>
        <w:pStyle w:val="Tekstkomentarza"/>
        <w:numPr>
          <w:ilvl w:val="0"/>
          <w:numId w:val="2"/>
        </w:numPr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 okresie od zawarcia umowy wykonawczej  do końca września każdego roku na życzenie Zamawiającego,</w:t>
      </w:r>
    </w:p>
    <w:p w14:paraId="7BD7FFBC" w14:textId="77777777" w:rsidR="00056C27" w:rsidRDefault="00056C27" w:rsidP="00A9341A">
      <w:pPr>
        <w:pStyle w:val="Tekstkomentarza"/>
        <w:numPr>
          <w:ilvl w:val="0"/>
          <w:numId w:val="2"/>
        </w:numPr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 okresie od 1 do 15 października w interwale cotygodniowym, </w:t>
      </w:r>
    </w:p>
    <w:p w14:paraId="287ADCC3" w14:textId="77777777" w:rsidR="00056C27" w:rsidRDefault="00056C27" w:rsidP="00A9341A">
      <w:pPr>
        <w:pStyle w:val="Tekstkomentarza"/>
        <w:numPr>
          <w:ilvl w:val="0"/>
          <w:numId w:val="2"/>
        </w:numPr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 okresie od 16 października do 21 listopada co 2 dni.</w:t>
      </w:r>
    </w:p>
    <w:p w14:paraId="0C73FC49" w14:textId="2B358B47" w:rsidR="00056C27" w:rsidRDefault="00056C27" w:rsidP="00A9341A">
      <w:pPr>
        <w:pStyle w:val="Tekstkomentarza"/>
        <w:spacing w:after="0"/>
        <w:ind w:left="14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– terminy te mogą ulec zmianie i zostaną  odpowiednio doprecyzowane na etapie umowy wykonawczej</w:t>
      </w:r>
      <w:r w:rsidR="00F92A35">
        <w:rPr>
          <w:rFonts w:ascii="Times New Roman" w:hAnsi="Times New Roman" w:cs="Times New Roman"/>
          <w:sz w:val="22"/>
          <w:szCs w:val="22"/>
        </w:rPr>
        <w:t>.</w:t>
      </w:r>
    </w:p>
    <w:p w14:paraId="58A22F05" w14:textId="77777777" w:rsidR="00056C27" w:rsidRDefault="00056C27" w:rsidP="00A9341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Wystawianie faktur za wykonane usługi będące przedmiotem zamówienia i wysyłanie ich adresy mailowe Zamawiającego.</w:t>
      </w:r>
    </w:p>
    <w:p w14:paraId="60F2BCFD" w14:textId="77777777" w:rsidR="00056C27" w:rsidRDefault="00056C27" w:rsidP="00A9341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Zamawiający bezwzględnie zobowiązuje Wykonawcę do podsumowania usług i związanych z nimi kosztów, </w:t>
      </w:r>
      <w:r>
        <w:rPr>
          <w:rFonts w:ascii="Times New Roman" w:hAnsi="Times New Roman"/>
          <w:b/>
          <w:bCs/>
        </w:rPr>
        <w:t>ostatecznie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</w:rPr>
        <w:t>do końca listopada</w:t>
      </w:r>
      <w:r>
        <w:rPr>
          <w:rFonts w:ascii="Times New Roman" w:hAnsi="Times New Roman"/>
        </w:rPr>
        <w:t xml:space="preserve">. Ewentualne korekty faktur VAT Wykonawca zobowiązany jest dostarczyć w </w:t>
      </w:r>
      <w:r>
        <w:rPr>
          <w:rFonts w:ascii="Times New Roman" w:hAnsi="Times New Roman"/>
          <w:b/>
          <w:bCs/>
        </w:rPr>
        <w:t>nieprzekraczalnym terminie do 15 grudnia</w:t>
      </w:r>
      <w:r>
        <w:rPr>
          <w:rFonts w:ascii="Times New Roman" w:hAnsi="Times New Roman"/>
        </w:rPr>
        <w:t>.</w:t>
      </w:r>
    </w:p>
    <w:p w14:paraId="5B491E82" w14:textId="77777777" w:rsidR="00056C27" w:rsidRDefault="00056C27" w:rsidP="00A9341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Zamieszczenia na fakturze, poza wymogami księgowymi, następujących danych: terminów i trasy przelotu, nazwisko i imię pasażera, ceny jednostkowej biletu wg taryfy przewoźnika uwzględniającej niezbędne podatki i opłaty, promocje, zniżki, ceny opłaty transakcyjnej za </w:t>
      </w:r>
      <w:r>
        <w:rPr>
          <w:rFonts w:ascii="Times New Roman" w:hAnsi="Times New Roman"/>
        </w:rPr>
        <w:lastRenderedPageBreak/>
        <w:t xml:space="preserve">wystawienie biletu, ceny końcowej do zapłaty przez Zamawiającego oraz sposobu rozliczenia. </w:t>
      </w:r>
    </w:p>
    <w:p w14:paraId="1F2450F2" w14:textId="02F2D0E2" w:rsidR="00056C27" w:rsidRDefault="00056C27" w:rsidP="00A9341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Theme="minorEastAsia" w:hAnsi="Times New Roman"/>
          <w:lang w:eastAsia="pl-PL"/>
        </w:rPr>
      </w:pPr>
      <w:r>
        <w:rPr>
          <w:rFonts w:ascii="Times New Roman" w:hAnsi="Times New Roman"/>
        </w:rPr>
        <w:t>Zwracanie Zamawiającemu poniesionych kosztów zakupu biletów niewykorzystanych lub wykorzystanych częściowo na zasadach określonych przez przewoźnika i zgodnie z</w:t>
      </w:r>
      <w:r w:rsidR="00F92A35">
        <w:rPr>
          <w:rFonts w:ascii="Times New Roman" w:hAnsi="Times New Roman"/>
        </w:rPr>
        <w:t> </w:t>
      </w:r>
      <w:r>
        <w:rPr>
          <w:rFonts w:ascii="Times New Roman" w:hAnsi="Times New Roman"/>
        </w:rPr>
        <w:t xml:space="preserve">warunkami zastosowanej taryfy. </w:t>
      </w:r>
      <w:r>
        <w:rPr>
          <w:rFonts w:ascii="Times New Roman" w:eastAsiaTheme="minorEastAsia" w:hAnsi="Times New Roman"/>
          <w:lang w:eastAsia="pl-PL"/>
        </w:rPr>
        <w:t>Ewentualne zwroty poniesionych kosztów mogą nastąpić</w:t>
      </w:r>
      <w:r>
        <w:rPr>
          <w:rFonts w:ascii="Times New Roman" w:eastAsiaTheme="minorEastAsia" w:hAnsi="Times New Roman"/>
          <w:b/>
          <w:bCs/>
          <w:lang w:eastAsia="pl-PL"/>
        </w:rPr>
        <w:t xml:space="preserve"> maksymalnie do </w:t>
      </w:r>
      <w:r>
        <w:rPr>
          <w:rFonts w:ascii="Times New Roman" w:hAnsi="Times New Roman"/>
          <w:b/>
          <w:bCs/>
        </w:rPr>
        <w:t>15</w:t>
      </w:r>
      <w:r>
        <w:rPr>
          <w:rFonts w:ascii="Times New Roman" w:eastAsiaTheme="minorEastAsia" w:hAnsi="Times New Roman"/>
          <w:b/>
          <w:bCs/>
          <w:lang w:eastAsia="pl-PL"/>
        </w:rPr>
        <w:t xml:space="preserve"> grudnia</w:t>
      </w:r>
      <w:r>
        <w:rPr>
          <w:rFonts w:ascii="Times New Roman" w:eastAsiaTheme="minorEastAsia" w:hAnsi="Times New Roman"/>
          <w:lang w:eastAsia="pl-PL"/>
        </w:rPr>
        <w:t>.</w:t>
      </w:r>
    </w:p>
    <w:p w14:paraId="4F422715" w14:textId="77777777" w:rsidR="00056C27" w:rsidRDefault="00056C27" w:rsidP="00A9341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Wykonywanie obowiązków dotyczących składania ewentualnych odwołań i reklamacji do przewoźnika, a zwłaszcza do reprezentowania Zamawiającego w sprawach reklamacyjnych dotyczących przewozów realizowanych na podstawie sprzedanych biletów, w szczególności w przypadku zwrotu biletów niewykorzystanych z winy przewoźnika lub z przyczyn losowych. </w:t>
      </w:r>
    </w:p>
    <w:p w14:paraId="37E2424C" w14:textId="77777777" w:rsidR="00056C27" w:rsidRDefault="00056C27" w:rsidP="00A9341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Sporządzanie na żądanie Zamawiającego zestawienia zakupionych biletów, za okresy wskazane przez Zamawiającego, zawierającego: datę wystawienia biletu, nazwisko i imię osoby podróżującej, termin i trasę przelotu, nr wystawionego biletu, klasę biletu, nazwę przewoźnika, z uwzględnieniem składników cenotwórczych i podsumowanie cen. </w:t>
      </w:r>
    </w:p>
    <w:p w14:paraId="7E162623" w14:textId="77777777" w:rsidR="00056C27" w:rsidRDefault="00056C27" w:rsidP="00A9341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Fakturowanie będzie odbywać się każdorazowo za bilety dotyczące danego przelotu z 30-to- dniowym terminem płatności od daty otrzymania przez Zamawiającego prawidłowo wystawionej faktury.</w:t>
      </w:r>
    </w:p>
    <w:p w14:paraId="32C20653" w14:textId="77777777" w:rsidR="00056C27" w:rsidRDefault="00056C27" w:rsidP="00A9341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Usługi świadczone przez Wykonawcę w trakcie realizacji zamówienia muszą spełniać standardy Międzynarodowego Stowarzyszenia Transportu Lotniczego (IATA) w zakresie sprzedaży biletów lotniczych. </w:t>
      </w:r>
    </w:p>
    <w:p w14:paraId="5879707F" w14:textId="77777777" w:rsidR="00056C27" w:rsidRDefault="00056C27" w:rsidP="00A9341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Dokonywanie odpraw on-line na życzenie Zamawiającego. </w:t>
      </w:r>
    </w:p>
    <w:p w14:paraId="45DDA9E1" w14:textId="77777777" w:rsidR="00056C27" w:rsidRDefault="00056C27" w:rsidP="00A9341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Realizacja przedmiotu zamówienia będzie prowadzona w języku polskim. </w:t>
      </w:r>
    </w:p>
    <w:p w14:paraId="63CAEC3C" w14:textId="77777777" w:rsidR="00056C27" w:rsidRDefault="00056C27" w:rsidP="00A9341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Wszystkie godziny wskazane w SWZ dotyczą strefy czasowej właściwej dla Polski.</w:t>
      </w:r>
    </w:p>
    <w:p w14:paraId="7AD5AF48" w14:textId="77777777" w:rsidR="00056C27" w:rsidRDefault="00056C27" w:rsidP="00A9341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Rozliczenia z Wykonawcą dokonywane będą w PLN. Wszelkie należności w walutach innych niż PLN, Wykonawca przeliczać będzie w rozliczeniach z Zamawiającym na PLN wg. kursu ogłaszanego przez Narodowy Bank Polski na dzień wystawienia faktury. </w:t>
      </w:r>
    </w:p>
    <w:p w14:paraId="72B2562A" w14:textId="38442147" w:rsidR="00056C27" w:rsidRDefault="00056C27" w:rsidP="00A9341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Wykonawca zobowiązany będzie uwzględniać również wynegocjowane przez Zamawiającego, w ramach bezpośrednich umów z liniami lotniczymi, specjalne stawki i</w:t>
      </w:r>
      <w:r w:rsidR="00F92A35">
        <w:rPr>
          <w:rFonts w:ascii="Times New Roman" w:hAnsi="Times New Roman"/>
        </w:rPr>
        <w:t> </w:t>
      </w:r>
      <w:r>
        <w:rPr>
          <w:rFonts w:ascii="Times New Roman" w:hAnsi="Times New Roman"/>
        </w:rPr>
        <w:t>taryfy trasowe oraz dodatkowe przywileje (</w:t>
      </w:r>
      <w:proofErr w:type="spellStart"/>
      <w:r>
        <w:rPr>
          <w:rFonts w:ascii="Times New Roman" w:hAnsi="Times New Roman"/>
        </w:rPr>
        <w:t>upgrade</w:t>
      </w:r>
      <w:proofErr w:type="spellEnd"/>
      <w:r>
        <w:rPr>
          <w:rFonts w:ascii="Times New Roman" w:hAnsi="Times New Roman"/>
        </w:rPr>
        <w:t xml:space="preserve"> do wyższej klasy, bilety bezpłatne, rabaty) – z uwzględnieniem najkorzystniejszych dla Zamawiającego cen biletów.</w:t>
      </w:r>
    </w:p>
    <w:p w14:paraId="3EA07096" w14:textId="77777777" w:rsidR="00056C27" w:rsidRDefault="00056C27" w:rsidP="00A9341A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Usługi opisane w pkt. 1 lit. b) rozumie się, jako opiewające w szczególności na :</w:t>
      </w:r>
    </w:p>
    <w:p w14:paraId="611824B1" w14:textId="77777777" w:rsidR="00056C27" w:rsidRDefault="00056C27" w:rsidP="00A9341A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  <w:bCs/>
        </w:rPr>
        <w:t>Meet&amp;Greet</w:t>
      </w:r>
      <w:proofErr w:type="spellEnd"/>
      <w:r>
        <w:rPr>
          <w:rFonts w:ascii="Times New Roman" w:hAnsi="Times New Roman"/>
        </w:rPr>
        <w:t xml:space="preserve"> –</w:t>
      </w:r>
    </w:p>
    <w:p w14:paraId="76448179" w14:textId="77777777" w:rsidR="00056C27" w:rsidRDefault="00056C27" w:rsidP="00A9341A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asystę personelu, spotkanie z pracownikiem lotniska  i jego obecność podczas całej obsługi </w:t>
      </w:r>
    </w:p>
    <w:p w14:paraId="3D2803BB" w14:textId="77777777" w:rsidR="00056C27" w:rsidRDefault="00056C27" w:rsidP="00A9341A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priorytetową odprawę biletowo-bagażową, kontrolę paszportową i celną </w:t>
      </w:r>
    </w:p>
    <w:p w14:paraId="4323F1AD" w14:textId="77777777" w:rsidR="00056C27" w:rsidRDefault="00056C27" w:rsidP="00A9341A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korzystanie z szybkich przejść podczas kontroli bezpieczeństwa</w:t>
      </w:r>
    </w:p>
    <w:p w14:paraId="54FB6465" w14:textId="77777777" w:rsidR="00056C27" w:rsidRDefault="00056C27" w:rsidP="00A9341A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korzystanie z salonów biznesowych na terenie lotniska</w:t>
      </w:r>
    </w:p>
    <w:p w14:paraId="4B475BC5" w14:textId="77777777" w:rsidR="00056C27" w:rsidRDefault="00056C27" w:rsidP="00A9341A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możliwość wejścia osoby witającej/żegnającej na płytę lotniska</w:t>
      </w:r>
    </w:p>
    <w:p w14:paraId="72013B40" w14:textId="77777777" w:rsidR="00056C27" w:rsidRDefault="00056C27" w:rsidP="00A9341A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VIP </w:t>
      </w:r>
      <w:r>
        <w:rPr>
          <w:rFonts w:ascii="Times New Roman" w:hAnsi="Times New Roman"/>
        </w:rPr>
        <w:t xml:space="preserve">– </w:t>
      </w:r>
    </w:p>
    <w:p w14:paraId="344B0CAC" w14:textId="77777777" w:rsidR="00056C27" w:rsidRDefault="00056C27" w:rsidP="00A9341A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możliwość́ wjazdu na teren lotniska z/do samolotu własnym pojazdem lub/i</w:t>
      </w:r>
    </w:p>
    <w:p w14:paraId="3E31F73B" w14:textId="77777777" w:rsidR="00056C27" w:rsidRDefault="00056C27" w:rsidP="00A9341A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możliwość́ wjazdu na teren lotniska z/do samolotu własnym pojazdem w przypadku samolotu prywatnego lub / i </w:t>
      </w:r>
    </w:p>
    <w:p w14:paraId="1DE6569F" w14:textId="28BD7CF5" w:rsidR="00056C27" w:rsidRDefault="00056C27" w:rsidP="00A9341A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możliwość́ wjazdu na teren lotniska z/do samolotu dostępnymi autami z floty lotniska, </w:t>
      </w:r>
    </w:p>
    <w:p w14:paraId="2895D07A" w14:textId="77777777" w:rsidR="00056C27" w:rsidRDefault="00056C27" w:rsidP="00A9341A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wydzieloną drogę dojazdową bezpośrednio pod strefę VIP oraz osobny ciąg komunikacyjny do i z samolotu</w:t>
      </w:r>
    </w:p>
    <w:p w14:paraId="166BB370" w14:textId="77777777" w:rsidR="00056C27" w:rsidRDefault="00056C27" w:rsidP="00A9341A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natychmiastową i dyskretną odprawę paszportową, biletowo-bagażową, celną oraz kontrolę bezpieczeństwa pasażerów i obsługi statku powietrznego </w:t>
      </w:r>
    </w:p>
    <w:p w14:paraId="3CCF7E5E" w14:textId="77777777" w:rsidR="00056C27" w:rsidRDefault="00056C27" w:rsidP="00A9341A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indywidualną asystę personelu/ koordynatorów w strefach ogólnodostępnych lotniska oraz w strefach zastrzeżonych;</w:t>
      </w:r>
    </w:p>
    <w:p w14:paraId="7F2FBC34" w14:textId="77777777" w:rsidR="00056C27" w:rsidRDefault="00056C27" w:rsidP="00A9341A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w przypadku korzystania podczas odlotu – transport limuzyną bezpośrednio do samolotu tuż przed planowanym odlotem;</w:t>
      </w:r>
    </w:p>
    <w:p w14:paraId="655411D9" w14:textId="086F9D85" w:rsidR="00056C27" w:rsidRDefault="00056C27" w:rsidP="00A9341A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przypadku korzystania podczas przylotu – transport limuzyną bezpośrednio z</w:t>
      </w:r>
      <w:r w:rsidR="00F92A35">
        <w:rPr>
          <w:rFonts w:ascii="Times New Roman" w:hAnsi="Times New Roman"/>
        </w:rPr>
        <w:t> </w:t>
      </w:r>
      <w:r>
        <w:rPr>
          <w:rFonts w:ascii="Times New Roman" w:hAnsi="Times New Roman"/>
        </w:rPr>
        <w:t>samolotu oraz dostarczenie bagażu rejestrowanego do samochodu Pasażera oczekującego na parkingu VIP;</w:t>
      </w:r>
    </w:p>
    <w:p w14:paraId="653D8E84" w14:textId="77777777" w:rsidR="00056C27" w:rsidRDefault="00056C27" w:rsidP="00A9341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możliwość skorzystania z podjazdu przed wejściem do Strefy VIP na lotnisko, przez pojazdy zgłoszonych delegacji w celu pozostawienia i/lub odebrania członków delegacji i ich bagaży;</w:t>
      </w:r>
    </w:p>
    <w:p w14:paraId="0591523F" w14:textId="77777777" w:rsidR="00056C27" w:rsidRDefault="00056C27" w:rsidP="00A9341A">
      <w:pPr>
        <w:spacing w:line="240" w:lineRule="auto"/>
      </w:pPr>
    </w:p>
    <w:p w14:paraId="5659C6C7" w14:textId="77777777" w:rsidR="00C43F38" w:rsidRDefault="00C43F38" w:rsidP="00A9341A">
      <w:pPr>
        <w:spacing w:line="240" w:lineRule="auto"/>
      </w:pPr>
    </w:p>
    <w:sectPr w:rsidR="00C43F38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8E890" w14:textId="77777777" w:rsidR="00FA64E3" w:rsidRDefault="00FA64E3" w:rsidP="00F92A35">
      <w:pPr>
        <w:spacing w:after="0" w:line="240" w:lineRule="auto"/>
      </w:pPr>
      <w:r>
        <w:separator/>
      </w:r>
    </w:p>
  </w:endnote>
  <w:endnote w:type="continuationSeparator" w:id="0">
    <w:p w14:paraId="5407D96D" w14:textId="77777777" w:rsidR="00FA64E3" w:rsidRDefault="00FA64E3" w:rsidP="00F92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17286362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5E568EA8" w14:textId="7363C9D0" w:rsidR="00F92A35" w:rsidRPr="00A9341A" w:rsidRDefault="00F92A35" w:rsidP="00A9341A">
        <w:pPr>
          <w:pStyle w:val="Stopka"/>
          <w:jc w:val="right"/>
          <w:rPr>
            <w:rFonts w:ascii="Times New Roman" w:hAnsi="Times New Roman" w:cs="Times New Roman"/>
            <w:sz w:val="16"/>
            <w:szCs w:val="16"/>
          </w:rPr>
        </w:pPr>
        <w:r>
          <w:rPr>
            <w:noProof/>
          </w:rPr>
          <w:drawing>
            <wp:inline distT="0" distB="0" distL="0" distR="0" wp14:anchorId="16DF3896" wp14:editId="0C8A8A04">
              <wp:extent cx="5013960" cy="647700"/>
              <wp:effectExtent l="0" t="0" r="0" b="0"/>
              <wp:docPr id="4" name="Obraz 4" descr="Obraz zawierający tekst&#10;&#10;Opis wygenerowany automatyczni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Obraz 4" descr="Obraz zawierający tekst&#10;&#10;Opis wygenerowany automatycznie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013960" cy="647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631D09">
          <w:rPr>
            <w:rFonts w:ascii="Times New Roman" w:hAnsi="Times New Roman" w:cs="Times New Roman"/>
            <w:sz w:val="16"/>
            <w:szCs w:val="16"/>
          </w:rPr>
          <w:t xml:space="preserve">Strona </w:t>
        </w:r>
        <w:r w:rsidRPr="00631D09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631D09">
          <w:rPr>
            <w:rFonts w:ascii="Times New Roman" w:hAnsi="Times New Roman" w:cs="Times New Roman"/>
            <w:sz w:val="16"/>
            <w:szCs w:val="16"/>
          </w:rPr>
          <w:instrText>PAGE</w:instrText>
        </w:r>
        <w:r w:rsidRPr="00631D09">
          <w:rPr>
            <w:rFonts w:ascii="Times New Roman" w:hAnsi="Times New Roman" w:cs="Times New Roman"/>
            <w:sz w:val="16"/>
            <w:szCs w:val="16"/>
          </w:rPr>
          <w:fldChar w:fldCharType="separate"/>
        </w:r>
        <w:r>
          <w:rPr>
            <w:rFonts w:ascii="Times New Roman" w:hAnsi="Times New Roman" w:cs="Times New Roman"/>
            <w:sz w:val="16"/>
            <w:szCs w:val="16"/>
          </w:rPr>
          <w:t>1</w:t>
        </w:r>
        <w:r w:rsidRPr="00631D09">
          <w:rPr>
            <w:rFonts w:ascii="Times New Roman" w:hAnsi="Times New Roman" w:cs="Times New Roman"/>
            <w:sz w:val="16"/>
            <w:szCs w:val="16"/>
          </w:rPr>
          <w:fldChar w:fldCharType="end"/>
        </w:r>
        <w:r w:rsidRPr="00631D09">
          <w:rPr>
            <w:rFonts w:ascii="Times New Roman" w:hAnsi="Times New Roman" w:cs="Times New Roman"/>
            <w:sz w:val="16"/>
            <w:szCs w:val="16"/>
          </w:rPr>
          <w:t xml:space="preserve"> z </w:t>
        </w:r>
        <w:r w:rsidRPr="00631D09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631D09">
          <w:rPr>
            <w:rFonts w:ascii="Times New Roman" w:hAnsi="Times New Roman" w:cs="Times New Roman"/>
            <w:sz w:val="16"/>
            <w:szCs w:val="16"/>
          </w:rPr>
          <w:instrText>NUMPAGES</w:instrText>
        </w:r>
        <w:r w:rsidRPr="00631D09">
          <w:rPr>
            <w:rFonts w:ascii="Times New Roman" w:hAnsi="Times New Roman" w:cs="Times New Roman"/>
            <w:sz w:val="16"/>
            <w:szCs w:val="16"/>
          </w:rPr>
          <w:fldChar w:fldCharType="separate"/>
        </w:r>
        <w:r>
          <w:rPr>
            <w:rFonts w:ascii="Times New Roman" w:hAnsi="Times New Roman" w:cs="Times New Roman"/>
            <w:sz w:val="16"/>
            <w:szCs w:val="16"/>
          </w:rPr>
          <w:t>31</w:t>
        </w:r>
        <w:r w:rsidRPr="00631D09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18F08" w14:textId="77777777" w:rsidR="00FA64E3" w:rsidRDefault="00FA64E3" w:rsidP="00F92A35">
      <w:pPr>
        <w:spacing w:after="0" w:line="240" w:lineRule="auto"/>
      </w:pPr>
      <w:r>
        <w:separator/>
      </w:r>
    </w:p>
  </w:footnote>
  <w:footnote w:type="continuationSeparator" w:id="0">
    <w:p w14:paraId="6D5B9790" w14:textId="77777777" w:rsidR="00FA64E3" w:rsidRDefault="00FA64E3" w:rsidP="00F92A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A81D7" w14:textId="66688D26" w:rsidR="00F92A35" w:rsidRDefault="00F92A35" w:rsidP="00A9341A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3FBE3D0" wp14:editId="015F89D1">
          <wp:extent cx="3017520" cy="937260"/>
          <wp:effectExtent l="0" t="0" r="0" b="0"/>
          <wp:docPr id="3" name="Obraz 3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7520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8337F"/>
    <w:multiLevelType w:val="hybridMultilevel"/>
    <w:tmpl w:val="70B8D3CA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8E4A2B08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7F064B"/>
    <w:multiLevelType w:val="hybridMultilevel"/>
    <w:tmpl w:val="17405E14"/>
    <w:lvl w:ilvl="0" w:tplc="2598AC4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C7D3F54"/>
    <w:multiLevelType w:val="hybridMultilevel"/>
    <w:tmpl w:val="FDE035C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8370E7A"/>
    <w:multiLevelType w:val="hybridMultilevel"/>
    <w:tmpl w:val="15C6BFE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8913618"/>
    <w:multiLevelType w:val="hybridMultilevel"/>
    <w:tmpl w:val="01F0A344"/>
    <w:lvl w:ilvl="0" w:tplc="2598AC4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2609177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9997677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8258345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29119791">
    <w:abstractNumId w:val="4"/>
  </w:num>
  <w:num w:numId="5" w16cid:durableId="7559068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C3A"/>
    <w:rsid w:val="00056C27"/>
    <w:rsid w:val="002A1C3A"/>
    <w:rsid w:val="004F68FC"/>
    <w:rsid w:val="007E41EE"/>
    <w:rsid w:val="00A9341A"/>
    <w:rsid w:val="00C43F38"/>
    <w:rsid w:val="00E81C3B"/>
    <w:rsid w:val="00F92A35"/>
    <w:rsid w:val="00FA6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04C0F"/>
  <w15:chartTrackingRefBased/>
  <w15:docId w15:val="{5720F89D-22AB-4522-81ED-F4CF27366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6C27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56C27"/>
    <w:rPr>
      <w:color w:val="0563C1" w:themeColor="hyperlink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6C27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6C27"/>
    <w:rPr>
      <w:sz w:val="20"/>
      <w:szCs w:val="20"/>
    </w:rPr>
  </w:style>
  <w:style w:type="paragraph" w:styleId="Nagwek">
    <w:name w:val="header"/>
    <w:basedOn w:val="Normalny"/>
    <w:link w:val="NagwekZnak"/>
    <w:unhideWhenUsed/>
    <w:rsid w:val="00056C27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rsid w:val="00056C27"/>
  </w:style>
  <w:style w:type="paragraph" w:styleId="Bezodstpw">
    <w:name w:val="No Spacing"/>
    <w:uiPriority w:val="1"/>
    <w:qFormat/>
    <w:rsid w:val="00056C2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wypunktowanie Znak,CW_Lista Znak,Akapit z listą3 Znak,Akapit z listą31 Znak,Odstavec Znak,Numerowanie Znak,List Paragraph Znak,L1 Znak,Akapit z listą5 Znak,Akapit normalny Znak,2 heading Znak,A_wyliczenie Znak,K-P_odwolanie Znak"/>
    <w:link w:val="Akapitzlist"/>
    <w:qFormat/>
    <w:locked/>
    <w:rsid w:val="00056C27"/>
    <w:rPr>
      <w:rFonts w:ascii="Calibri" w:eastAsia="Calibri" w:hAnsi="Calibri" w:cs="Times New Roman"/>
    </w:rPr>
  </w:style>
  <w:style w:type="paragraph" w:styleId="Akapitzlist">
    <w:name w:val="List Paragraph"/>
    <w:aliases w:val="wypunktowanie,CW_Lista,Akapit z listą3,Akapit z listą31,Odstavec,Numerowanie,List Paragraph,L1,Akapit z listą5,Akapit normalny,2 heading,A_wyliczenie,K-P_odwolanie,maz_wyliczenie,opis dzialania,Akapit z listą BS,Kolorowa lista — akcent 11"/>
    <w:basedOn w:val="Normalny"/>
    <w:link w:val="AkapitzlistZnak"/>
    <w:qFormat/>
    <w:rsid w:val="00056C2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056C2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92A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A35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57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tionary.org/wiki/progra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.wiktionary.org/wiki/sk%C5%82adniowy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pl.wiktionary.org/wiki/analiz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.wiktionary.org/wiki/wykonywa%C4%87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A91A06-B1D5-404A-B9FA-D0D1D49D3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1998</Words>
  <Characters>11990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Martenka</dc:creator>
  <cp:keywords/>
  <dc:description/>
  <cp:lastModifiedBy>Jacek Martenka</cp:lastModifiedBy>
  <cp:revision>7</cp:revision>
  <dcterms:created xsi:type="dcterms:W3CDTF">2022-04-11T10:40:00Z</dcterms:created>
  <dcterms:modified xsi:type="dcterms:W3CDTF">2022-04-12T12:51:00Z</dcterms:modified>
</cp:coreProperties>
</file>