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1ED5F0BA" w14:textId="51051C32" w:rsidR="00454182" w:rsidRPr="00883E61" w:rsidRDefault="00E66CD0" w:rsidP="00021799">
            <w:pPr>
              <w:spacing w:after="0"/>
              <w:outlineLvl w:val="5"/>
              <w:rPr>
                <w:rFonts w:ascii="Verdana" w:eastAsia="Times New Roman" w:hAnsi="Verdana" w:cs="Tahoma"/>
                <w:bCs/>
                <w:color w:val="auto"/>
                <w:szCs w:val="20"/>
              </w:rPr>
            </w:pPr>
            <w:r w:rsidRPr="00E66CD0">
              <w:rPr>
                <w:rFonts w:ascii="Verdana" w:eastAsia="Times New Roman" w:hAnsi="Verdana" w:cs="Tahoma"/>
                <w:bCs/>
                <w:color w:val="auto"/>
                <w:szCs w:val="20"/>
              </w:rPr>
              <w:t>SPZP.271.</w:t>
            </w:r>
            <w:r w:rsidR="00661366">
              <w:rPr>
                <w:rFonts w:ascii="Verdana" w:eastAsia="Times New Roman" w:hAnsi="Verdana" w:cs="Tahoma"/>
                <w:bCs/>
                <w:color w:val="auto"/>
                <w:szCs w:val="20"/>
              </w:rPr>
              <w:t>91</w:t>
            </w:r>
            <w:r w:rsidRPr="00E66CD0">
              <w:rPr>
                <w:rFonts w:ascii="Verdana" w:eastAsia="Times New Roman" w:hAnsi="Verdana" w:cs="Tahoma"/>
                <w:bCs/>
                <w:color w:val="auto"/>
                <w:szCs w:val="20"/>
              </w:rPr>
              <w:t>.2024</w:t>
            </w:r>
          </w:p>
        </w:tc>
      </w:tr>
    </w:tbl>
    <w:p w14:paraId="3B7EBEB7" w14:textId="540D4F6A"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BE2024">
        <w:rPr>
          <w:rFonts w:ascii="Verdana" w:eastAsia="Times New Roman" w:hAnsi="Verdana" w:cs="Tahoma"/>
          <w:b/>
          <w:color w:val="auto"/>
          <w:szCs w:val="20"/>
          <w:lang w:eastAsia="x-none"/>
        </w:rPr>
        <w:t>3</w:t>
      </w:r>
      <w:r w:rsidRPr="00883E61">
        <w:rPr>
          <w:rFonts w:ascii="Verdana" w:eastAsia="Times New Roman" w:hAnsi="Verdana" w:cs="Tahoma"/>
          <w:b/>
          <w:color w:val="auto"/>
          <w:szCs w:val="20"/>
          <w:lang w:eastAsia="x-none"/>
        </w:rPr>
        <w:t>/UZ</w:t>
      </w:r>
    </w:p>
    <w:p w14:paraId="08674761" w14:textId="47D5C824" w:rsidR="00454182" w:rsidRPr="00883E61" w:rsidRDefault="00454182" w:rsidP="00454182">
      <w:pPr>
        <w:spacing w:after="0"/>
        <w:jc w:val="center"/>
        <w:rPr>
          <w:rFonts w:ascii="Verdana" w:hAnsi="Verdana" w:cs="Tahoma"/>
          <w:color w:val="auto"/>
          <w:szCs w:val="20"/>
        </w:rPr>
      </w:pPr>
      <w:r w:rsidRPr="00883E61">
        <w:rPr>
          <w:rFonts w:ascii="Verdana" w:hAnsi="Verdana" w:cs="Tahoma"/>
          <w:b/>
          <w:bCs/>
          <w:color w:val="auto"/>
          <w:szCs w:val="20"/>
        </w:rPr>
        <w:t xml:space="preserve">na </w:t>
      </w:r>
      <w:r w:rsidR="00250A53">
        <w:rPr>
          <w:rFonts w:ascii="Verdana" w:hAnsi="Verdana" w:cs="Tahoma"/>
          <w:b/>
          <w:bCs/>
          <w:color w:val="auto"/>
          <w:szCs w:val="20"/>
        </w:rPr>
        <w:t>d</w:t>
      </w:r>
      <w:r w:rsidR="00250A53" w:rsidRPr="00250A53">
        <w:rPr>
          <w:rFonts w:ascii="Verdana" w:hAnsi="Verdana" w:cs="Tahoma"/>
          <w:b/>
          <w:bCs/>
          <w:color w:val="auto"/>
          <w:szCs w:val="20"/>
        </w:rPr>
        <w:t>ostaw</w:t>
      </w:r>
      <w:r w:rsidR="00250A53">
        <w:rPr>
          <w:rFonts w:ascii="Verdana" w:hAnsi="Verdana" w:cs="Tahoma"/>
          <w:b/>
          <w:bCs/>
          <w:color w:val="auto"/>
          <w:szCs w:val="20"/>
        </w:rPr>
        <w:t>ę</w:t>
      </w:r>
      <w:r w:rsidR="00250A53" w:rsidRPr="00250A53">
        <w:rPr>
          <w:rFonts w:ascii="Verdana" w:hAnsi="Verdana" w:cs="Tahoma"/>
          <w:b/>
          <w:bCs/>
          <w:color w:val="auto"/>
          <w:szCs w:val="20"/>
        </w:rPr>
        <w:t xml:space="preserve"> materiałów eksploatacyjnych do aparatury badawczej na podstawie umowy ramowej</w:t>
      </w:r>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1A2772D9"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49ADCE2D"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4F6599">
        <w:rPr>
          <w:rFonts w:ascii="Verdana" w:hAnsi="Verdana" w:cs="Tahoma"/>
          <w:color w:val="auto"/>
        </w:rPr>
        <w:t>materiałów</w:t>
      </w:r>
      <w:r w:rsidRPr="39548CC5">
        <w:rPr>
          <w:rFonts w:ascii="Verdana" w:hAnsi="Verdana" w:cs="Tahoma"/>
          <w:color w:val="auto"/>
        </w:rPr>
        <w:t xml:space="preserve"> </w:t>
      </w:r>
      <w:r w:rsidR="00250A53" w:rsidRPr="00250A53">
        <w:rPr>
          <w:rFonts w:ascii="Verdana" w:hAnsi="Verdana" w:cs="Tahoma"/>
          <w:color w:val="auto"/>
        </w:rPr>
        <w:t xml:space="preserve">eksploatacyjnych do aparatury badawczej </w:t>
      </w:r>
      <w:r w:rsidRPr="39548CC5">
        <w:rPr>
          <w:rFonts w:ascii="Verdana" w:hAnsi="Verdana" w:cs="Tahoma"/>
          <w:color w:val="auto"/>
        </w:rPr>
        <w:t xml:space="preserve">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E66CD0">
        <w:rPr>
          <w:rFonts w:ascii="Verdana" w:hAnsi="Verdana" w:cs="Tahoma"/>
          <w:color w:val="auto"/>
        </w:rPr>
        <w:t xml:space="preserve">12 miesięcy </w:t>
      </w:r>
      <w:r w:rsidRPr="00E66CD0">
        <w:rPr>
          <w:rFonts w:ascii="Verdana" w:hAnsi="Verdana" w:cs="Tahoma"/>
          <w:color w:val="auto"/>
        </w:rPr>
        <w:t>od dnia zawarcia Umow</w:t>
      </w:r>
      <w:r w:rsidR="00E66CD0" w:rsidRPr="00E66CD0">
        <w:rPr>
          <w:rFonts w:ascii="Verdana" w:hAnsi="Verdana" w:cs="Tahoma"/>
          <w:color w:val="auto"/>
        </w:rPr>
        <w:t>y</w:t>
      </w:r>
      <w:r w:rsidR="00E66CD0">
        <w:rPr>
          <w:rFonts w:ascii="Verdana" w:hAnsi="Verdana" w:cs="Tahoma"/>
          <w:i/>
          <w:iCs/>
          <w:color w:val="auto"/>
        </w:rPr>
        <w:t xml:space="preserve"> </w:t>
      </w:r>
      <w:r w:rsidRPr="39548CC5">
        <w:rPr>
          <w:rFonts w:ascii="Verdana" w:hAnsi="Verdana" w:cs="Tahoma"/>
          <w:color w:val="auto"/>
        </w:rPr>
        <w:t xml:space="preserve"> 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1BF09E8F"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4F6599">
        <w:rPr>
          <w:rFonts w:ascii="Verdana" w:hAnsi="Verdana" w:cs="Tahoma"/>
          <w:color w:val="auto"/>
          <w:szCs w:val="20"/>
        </w:rPr>
        <w:t>materiałów</w:t>
      </w:r>
      <w:r w:rsidR="00250A53" w:rsidRPr="00250A53">
        <w:t xml:space="preserve"> </w:t>
      </w:r>
      <w:r w:rsidR="00250A53" w:rsidRPr="00250A53">
        <w:rPr>
          <w:rFonts w:ascii="Verdana" w:hAnsi="Verdana" w:cs="Tahoma"/>
          <w:color w:val="auto"/>
          <w:szCs w:val="20"/>
        </w:rPr>
        <w:t>eksploatacyjnych do aparatury badawczej</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0"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0"/>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 xml:space="preserve">Zamawiający udzieli Zamówień na dostawy Materiałów objętych </w:t>
      </w:r>
      <w:r w:rsidRPr="00883E61">
        <w:rPr>
          <w:rFonts w:ascii="Verdana" w:hAnsi="Verdana" w:cs="Tahoma"/>
          <w:color w:val="auto"/>
          <w:sz w:val="20"/>
          <w:szCs w:val="20"/>
        </w:rPr>
        <w:lastRenderedPageBreak/>
        <w:t>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lastRenderedPageBreak/>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w:t>
      </w:r>
      <w:r w:rsidRPr="00883E61">
        <w:rPr>
          <w:rFonts w:ascii="Verdana" w:eastAsia="Times New Roman" w:hAnsi="Verdana" w:cs="Tahoma"/>
          <w:color w:val="auto"/>
          <w:szCs w:val="20"/>
          <w:lang w:eastAsia="pl-PL"/>
        </w:rPr>
        <w:lastRenderedPageBreak/>
        <w:t>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t>
      </w:r>
      <w:r w:rsidRPr="391B1306">
        <w:rPr>
          <w:rFonts w:ascii="Verdana" w:hAnsi="Verdana" w:cs="Tahoma"/>
          <w:color w:val="auto"/>
        </w:rPr>
        <w:lastRenderedPageBreak/>
        <w:t>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w:t>
      </w:r>
      <w:r w:rsidRPr="00883E61">
        <w:rPr>
          <w:rFonts w:ascii="Verdana" w:hAnsi="Verdana" w:cs="Tahoma"/>
          <w:bCs/>
          <w:color w:val="auto"/>
          <w:sz w:val="20"/>
          <w:szCs w:val="20"/>
        </w:rPr>
        <w:lastRenderedPageBreak/>
        <w:t xml:space="preserve">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t>
      </w:r>
      <w:r w:rsidRPr="00883E61">
        <w:rPr>
          <w:rFonts w:ascii="Verdana" w:eastAsia="Cambria" w:hAnsi="Verdana" w:cs="Tahoma"/>
          <w:color w:val="auto"/>
          <w:szCs w:val="20"/>
          <w:lang w:eastAsia="ar-SA"/>
        </w:rPr>
        <w:lastRenderedPageBreak/>
        <w:t>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zwrotu wynagrodzenia zapłaconego przez Zamawiającego w części odpowiadającej wysokości podatku VAT, w przypadku, gdy Zamawiający stwierdzi, że na dzień wystawienia faktury VAT lub zapłaty </w:t>
      </w:r>
      <w:r w:rsidRPr="00883E61">
        <w:rPr>
          <w:rFonts w:ascii="Verdana" w:hAnsi="Verdana" w:cs="Roboto Lt"/>
          <w:color w:val="auto"/>
          <w:szCs w:val="20"/>
        </w:rPr>
        <w:lastRenderedPageBreak/>
        <w:t>wynagrodzenia Wykonawca na stronach Ministerstwa Finansów nie był wskazany jako podatnik VAT czynny.</w:t>
      </w:r>
    </w:p>
    <w:p w14:paraId="30E10BC4" w14:textId="48BBA51A" w:rsidR="00EA2081" w:rsidRPr="00EA2081" w:rsidRDefault="00EA2081" w:rsidP="00EA2081">
      <w:pPr>
        <w:numPr>
          <w:ilvl w:val="0"/>
          <w:numId w:val="7"/>
        </w:numPr>
        <w:spacing w:after="0" w:line="276" w:lineRule="auto"/>
        <w:ind w:left="357" w:hanging="357"/>
        <w:rPr>
          <w:rFonts w:ascii="Verdana" w:eastAsiaTheme="minorEastAsia" w:hAnsi="Verdana"/>
          <w:color w:val="auto"/>
          <w:lang w:eastAsia="pl-PL"/>
        </w:rPr>
      </w:pPr>
      <w:r w:rsidRPr="00EA2081">
        <w:rPr>
          <w:rFonts w:ascii="Verdana" w:eastAsiaTheme="minorEastAsia" w:hAnsi="Verdana"/>
          <w:color w:val="auto"/>
          <w:lang w:eastAsia="pl-PL"/>
        </w:rPr>
        <w:t xml:space="preserve">Do składania ustrukturyzowanych faktur elektronicznych stosuje się przepisy ustawy z dnia 09.11.2018 r. o elektronicznym fakturowaniu w zamówieniach publicznych, koncesjach na roboty budowlane lub usługi oraz partnerstwie publiczno-prywatnym. Wykonawca jest zobowiązany do wystawiania faktur wyłącznie w formie elektronicznej, na co Zamawiający jako odbiorca wyraża zgodę. Faktury należy przesyłać na adres Zamawiającego: </w:t>
      </w:r>
      <w:r>
        <w:rPr>
          <w:rFonts w:ascii="Verdana" w:eastAsiaTheme="minorEastAsia" w:hAnsi="Verdana"/>
          <w:color w:val="auto"/>
          <w:lang w:eastAsia="pl-PL"/>
        </w:rPr>
        <w:br/>
      </w:r>
      <w:hyperlink r:id="rId11" w:history="1">
        <w:r w:rsidRPr="00205922">
          <w:rPr>
            <w:rStyle w:val="Hipercze"/>
            <w:rFonts w:ascii="Verdana" w:eastAsiaTheme="minorEastAsia" w:hAnsi="Verdana"/>
            <w:lang w:eastAsia="pl-PL"/>
          </w:rPr>
          <w:t>e-faktury@port.lukasiewicz.gov.pl</w:t>
        </w:r>
      </w:hyperlink>
      <w:r>
        <w:rPr>
          <w:rFonts w:ascii="Verdana" w:eastAsiaTheme="minorEastAsia" w:hAnsi="Verdana"/>
          <w:color w:val="auto"/>
          <w:lang w:eastAsia="pl-PL"/>
        </w:rPr>
        <w:t xml:space="preserve"> </w:t>
      </w:r>
      <w:r w:rsidRPr="00EA2081">
        <w:rPr>
          <w:rFonts w:ascii="Verdana" w:eastAsiaTheme="minorEastAsia" w:hAnsi="Verdana"/>
          <w:color w:val="auto"/>
          <w:lang w:eastAsia="pl-PL"/>
        </w:rPr>
        <w:t>pod rygorem nierozpoczęcia biegu terminu, o którym mowa w §6 ust. 1 Umowy. Przesłanie faktury na inny adres e-mail niż wskazany powyżej lub w innej formie niż przewidziana powyżej będzie bezskuteczne.</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1"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1"/>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66D41B0E" w14:textId="77777777" w:rsidR="00CB4281"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a)</w:t>
      </w:r>
      <w:r w:rsidR="00454182" w:rsidRPr="003B309B">
        <w:rPr>
          <w:rFonts w:ascii="Verdana" w:hAnsi="Verdana" w:cs="Tahoma"/>
          <w:color w:val="auto"/>
          <w:szCs w:val="20"/>
          <w:lang w:val="en-GB"/>
        </w:rPr>
        <w:t xml:space="preserve">……………., tel.: …………………., e-mail: ……………………. </w:t>
      </w:r>
    </w:p>
    <w:p w14:paraId="35D15F6A" w14:textId="5C132DE2" w:rsidR="004D25F3" w:rsidRPr="003B309B"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xml:space="preserve">, składania reklamacji, zgłaszania </w:t>
      </w:r>
      <w:r w:rsidR="6044D1C1" w:rsidRPr="004D25F3">
        <w:rPr>
          <w:rFonts w:ascii="Verdana" w:hAnsi="Verdana" w:cs="Tahoma"/>
          <w:color w:val="auto"/>
          <w:sz w:val="20"/>
          <w:szCs w:val="20"/>
        </w:rPr>
        <w:lastRenderedPageBreak/>
        <w:t>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 powodu przestojów i opóźnień zawinionych przez Zamawiającego, mających bezpośredni wpływ na terminowość wykonania dostawy w </w:t>
      </w:r>
      <w:r w:rsidRPr="00883E61">
        <w:rPr>
          <w:rFonts w:ascii="Verdana" w:eastAsia="Times New Roman" w:hAnsi="Verdana" w:cs="Tahoma"/>
          <w:color w:val="auto"/>
          <w:szCs w:val="20"/>
          <w:lang w:eastAsia="pl-PL"/>
        </w:rPr>
        <w:lastRenderedPageBreak/>
        <w:t>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2F757ECA" w14:textId="0BB4D34A" w:rsidR="00614B12" w:rsidRPr="0063758D" w:rsidRDefault="00614B12" w:rsidP="00614B12">
      <w:pPr>
        <w:spacing w:after="0"/>
        <w:ind w:left="426" w:hanging="426"/>
        <w:rPr>
          <w:rFonts w:ascii="Verdana" w:hAnsi="Verdana" w:cs="Tahoma"/>
          <w:color w:val="auto"/>
          <w:szCs w:val="20"/>
        </w:rPr>
      </w:pPr>
      <w:r>
        <w:rPr>
          <w:rFonts w:ascii="Verdana" w:hAnsi="Verdana" w:cs="Tahoma"/>
          <w:color w:val="auto"/>
          <w:szCs w:val="20"/>
        </w:rPr>
        <w:t xml:space="preserve">4. </w:t>
      </w:r>
      <w:r w:rsidRPr="00614B12">
        <w:rPr>
          <w:rFonts w:ascii="Verdana" w:hAnsi="Verdana" w:cs="Tahoma"/>
          <w:color w:val="auto"/>
          <w:szCs w:val="20"/>
        </w:rPr>
        <w:t>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Jeżeli powstanie sytuacja siły wyższej, Strona dotknięta działaniem siły wyższej zobowiązana jest do bezzwłocznego powiadomienia w formie pisemnej oraz </w:t>
      </w:r>
      <w:r w:rsidRPr="00883E61">
        <w:rPr>
          <w:rFonts w:ascii="Verdana" w:hAnsi="Verdana" w:cs="Tahoma"/>
          <w:color w:val="auto"/>
          <w:szCs w:val="20"/>
        </w:rPr>
        <w:lastRenderedPageBreak/>
        <w:t>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D79CDF1" w14:textId="4FAB9FAC"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2"/>
          <w:headerReference w:type="default" r:id="rId13"/>
          <w:footerReference w:type="default" r:id="rId14"/>
          <w:headerReference w:type="first" r:id="rId15"/>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3131" w:type="dxa"/>
        <w:tblCellMar>
          <w:left w:w="70" w:type="dxa"/>
          <w:right w:w="70" w:type="dxa"/>
        </w:tblCellMar>
        <w:tblLook w:val="04A0" w:firstRow="1" w:lastRow="0" w:firstColumn="1" w:lastColumn="0" w:noHBand="0" w:noVBand="1"/>
      </w:tblPr>
      <w:tblGrid>
        <w:gridCol w:w="356"/>
        <w:gridCol w:w="1194"/>
        <w:gridCol w:w="1403"/>
        <w:gridCol w:w="4034"/>
        <w:gridCol w:w="1129"/>
        <w:gridCol w:w="588"/>
        <w:gridCol w:w="961"/>
        <w:gridCol w:w="537"/>
        <w:gridCol w:w="639"/>
        <w:gridCol w:w="812"/>
        <w:gridCol w:w="666"/>
        <w:gridCol w:w="812"/>
      </w:tblGrid>
      <w:tr w:rsidR="00583628" w:rsidRPr="00583628" w14:paraId="5A24B2A8" w14:textId="77777777" w:rsidTr="004F6599">
        <w:trPr>
          <w:trHeight w:val="738"/>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034"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588"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4F6599">
        <w:trPr>
          <w:trHeight w:val="198"/>
        </w:trPr>
        <w:tc>
          <w:tcPr>
            <w:tcW w:w="356"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194"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034"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9"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4F6599">
        <w:trPr>
          <w:trHeight w:val="198"/>
        </w:trPr>
        <w:tc>
          <w:tcPr>
            <w:tcW w:w="356"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194"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034"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9"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4F6599">
        <w:trPr>
          <w:trHeight w:val="198"/>
        </w:trPr>
        <w:tc>
          <w:tcPr>
            <w:tcW w:w="356"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194"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3"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034"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8"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1"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7"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9"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4F6599">
        <w:trPr>
          <w:trHeight w:val="153"/>
        </w:trPr>
        <w:tc>
          <w:tcPr>
            <w:tcW w:w="10841"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8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2" w:name="RANGE!J6"/>
            <w:r w:rsidRPr="00583628">
              <w:rPr>
                <w:rFonts w:ascii="Calibri" w:eastAsia="Times New Roman" w:hAnsi="Calibri" w:cs="Calibri"/>
                <w:color w:val="000000"/>
                <w:spacing w:val="0"/>
                <w:sz w:val="18"/>
                <w:szCs w:val="18"/>
                <w:lang w:eastAsia="pl-PL"/>
              </w:rPr>
              <w:t xml:space="preserve">                    -   zł </w:t>
            </w:r>
            <w:bookmarkEnd w:id="2"/>
          </w:p>
        </w:tc>
        <w:tc>
          <w:tcPr>
            <w:tcW w:w="66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8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6"/>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18B2BE86" w14:textId="77777777" w:rsidR="00EC2B4A" w:rsidRDefault="00EC2B4A" w:rsidP="00250A53">
      <w:pPr>
        <w:rPr>
          <w:rFonts w:ascii="Verdana" w:eastAsia="Calibri" w:hAnsi="Verdana" w:cs="Calibri"/>
          <w:color w:val="auto"/>
          <w:spacing w:val="0"/>
          <w:kern w:val="2"/>
          <w:szCs w:val="20"/>
          <w:lang w:bidi="en-US"/>
        </w:rPr>
      </w:pPr>
      <w:r w:rsidRPr="00EC2B4A">
        <w:rPr>
          <w:rFonts w:ascii="Verdana" w:eastAsia="Calibri" w:hAnsi="Verdana" w:cs="Calibri"/>
          <w:color w:val="auto"/>
          <w:spacing w:val="0"/>
          <w:kern w:val="2"/>
          <w:szCs w:val="20"/>
          <w:lang w:bidi="en-US"/>
        </w:rPr>
        <w:t>Projekt ILC2_Mel: „Analiza przeciwnowotworowego potencjału ILC2 w czerniaku”, finansowany ze środków Narodowego Centrum Nauki przyznanych na podstawie decyzji nr DEC-2022/46/E/NZ6/00131</w:t>
      </w:r>
    </w:p>
    <w:p w14:paraId="55812EF7" w14:textId="3CA81ECF" w:rsidR="3DA47EFC" w:rsidRDefault="00FF2423" w:rsidP="00250A5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7"/>
          <w:headerReference w:type="first" r:id="rId18"/>
          <w:footerReference w:type="first" r:id="rId19"/>
          <w:pgSz w:w="11906" w:h="16838" w:code="9"/>
          <w:pgMar w:top="2325" w:right="1021" w:bottom="2155" w:left="2722" w:header="709" w:footer="1247" w:gutter="0"/>
          <w:cols w:space="708"/>
          <w:docGrid w:linePitch="360"/>
        </w:sectPr>
      </w:pPr>
    </w:p>
    <w:p w14:paraId="1346E211" w14:textId="5080A4D9" w:rsidR="006C5337" w:rsidRPr="006C5337" w:rsidRDefault="006C5337" w:rsidP="006C5337">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250A53">
            <w:rPr>
              <w:rFonts w:eastAsia="Calibri" w:cs="Tahoma"/>
              <w:bCs/>
              <w:color w:val="auto"/>
              <w:szCs w:val="20"/>
            </w:rPr>
            <w:t>d</w:t>
          </w:r>
          <w:r w:rsidR="00250A53" w:rsidRPr="00250A53">
            <w:rPr>
              <w:rFonts w:eastAsia="Calibri" w:cs="Tahoma"/>
              <w:bCs/>
              <w:color w:val="auto"/>
              <w:szCs w:val="20"/>
            </w:rPr>
            <w:t>ostaw</w:t>
          </w:r>
          <w:r w:rsidR="00250A53">
            <w:rPr>
              <w:rFonts w:eastAsia="Calibri" w:cs="Tahoma"/>
              <w:bCs/>
              <w:color w:val="auto"/>
              <w:szCs w:val="20"/>
            </w:rPr>
            <w:t>ę</w:t>
          </w:r>
          <w:r w:rsidR="00250A53" w:rsidRPr="00250A53">
            <w:rPr>
              <w:rFonts w:eastAsia="Calibri" w:cs="Tahoma"/>
              <w:bCs/>
              <w:color w:val="auto"/>
              <w:szCs w:val="20"/>
            </w:rPr>
            <w:t xml:space="preserve"> materiałów eksploatacyjnych do aparatury badawczej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4DDA1736" w:rsidR="008B4B19" w:rsidRPr="008B4B19" w:rsidRDefault="00250A53" w:rsidP="008B4B19">
      <w:pPr>
        <w:spacing w:after="120" w:line="276" w:lineRule="auto"/>
        <w:ind w:left="567"/>
        <w:contextualSpacing/>
        <w:jc w:val="center"/>
        <w:rPr>
          <w:rFonts w:asciiTheme="majorHAnsi" w:eastAsia="Verdana" w:hAnsiTheme="majorHAnsi" w:cs="Times New Roman"/>
          <w:b/>
          <w:color w:val="000000"/>
          <w:sz w:val="16"/>
          <w:szCs w:val="16"/>
        </w:rPr>
      </w:pPr>
      <w:r w:rsidRPr="00250A53">
        <w:rPr>
          <w:rFonts w:asciiTheme="majorHAnsi" w:eastAsia="Verdana" w:hAnsiTheme="majorHAnsi" w:cs="Times New Roman"/>
          <w:b/>
          <w:i/>
          <w:iCs/>
          <w:color w:val="000000"/>
          <w:sz w:val="16"/>
          <w:szCs w:val="16"/>
        </w:rPr>
        <w:t>Dostawa materiałów eksploatacyjnych do aparatury badawczej na podstawie umowy ramowej</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sidR="0002598C" w:rsidRPr="0002598C">
        <w:rPr>
          <w:rFonts w:asciiTheme="majorHAnsi" w:eastAsia="Verdana" w:hAnsiTheme="majorHAnsi" w:cs="Times New Roman"/>
          <w:bCs/>
          <w:color w:val="000000"/>
          <w:sz w:val="16"/>
          <w:szCs w:val="16"/>
        </w:rPr>
        <w:t>SPZP.271.</w:t>
      </w:r>
      <w:r>
        <w:rPr>
          <w:rFonts w:asciiTheme="majorHAnsi" w:eastAsia="Verdana" w:hAnsiTheme="majorHAnsi" w:cs="Times New Roman"/>
          <w:bCs/>
          <w:color w:val="000000"/>
          <w:sz w:val="16"/>
          <w:szCs w:val="16"/>
        </w:rPr>
        <w:t>62</w:t>
      </w:r>
      <w:r w:rsidR="0002598C" w:rsidRPr="0002598C">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3"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4" w:name="_Hlk54079300"/>
      <w:bookmarkEnd w:id="3"/>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4"/>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nadzoru etc. i </w:t>
            </w:r>
            <w:r w:rsidRPr="008B4B19">
              <w:rPr>
                <w:rFonts w:asciiTheme="majorHAnsi" w:eastAsia="Verdana" w:hAnsiTheme="majorHAnsi" w:cs="Times New Roman"/>
                <w:color w:val="000000"/>
                <w:sz w:val="16"/>
                <w:szCs w:val="16"/>
              </w:rPr>
              <w:lastRenderedPageBreak/>
              <w:t>innych osób 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Państwa </w:t>
            </w:r>
            <w:r w:rsidRPr="008B4B19">
              <w:rPr>
                <w:rFonts w:asciiTheme="majorHAnsi" w:eastAsia="Verdana" w:hAnsiTheme="majorHAnsi" w:cs="Times New Roman"/>
                <w:color w:val="000000"/>
                <w:sz w:val="16"/>
                <w:szCs w:val="16"/>
              </w:rPr>
              <w:lastRenderedPageBreak/>
              <w:t xml:space="preserve">pracodawcy 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przepisami ustawy Prawo zamówień publicznych (w przypadku danych o wyrokach skazujących – w zw. z art. </w:t>
            </w:r>
            <w:r w:rsidRPr="008B4B19">
              <w:rPr>
                <w:rFonts w:asciiTheme="majorHAnsi" w:eastAsia="Verdana" w:hAnsiTheme="majorHAnsi" w:cs="Times New Roman"/>
                <w:color w:val="000000"/>
                <w:sz w:val="16"/>
                <w:szCs w:val="16"/>
              </w:rPr>
              <w:lastRenderedPageBreak/>
              <w:t>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 xml:space="preserve">niepodanie danych </w:t>
            </w:r>
            <w:r w:rsidRPr="008B4B19">
              <w:rPr>
                <w:rFonts w:asciiTheme="majorHAnsi" w:eastAsia="Verdana" w:hAnsiTheme="majorHAnsi" w:cs="Times New Roman"/>
                <w:color w:val="000000"/>
                <w:sz w:val="16"/>
                <w:szCs w:val="16"/>
              </w:rPr>
              <w:lastRenderedPageBreak/>
              <w:t>uniemożliwia  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lub innego </w:t>
            </w:r>
            <w:r w:rsidRPr="008B4B19">
              <w:rPr>
                <w:rFonts w:asciiTheme="majorHAnsi" w:eastAsia="Verdana" w:hAnsiTheme="majorHAnsi" w:cs="Times New Roman"/>
                <w:color w:val="000000"/>
                <w:sz w:val="16"/>
                <w:szCs w:val="16"/>
              </w:rPr>
              <w:lastRenderedPageBreak/>
              <w:t>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Prawo </w:t>
            </w:r>
            <w:r w:rsidRPr="008B4B19">
              <w:rPr>
                <w:rFonts w:asciiTheme="majorHAnsi" w:eastAsia="Verdana" w:hAnsiTheme="majorHAnsi" w:cs="Times New Roman"/>
                <w:color w:val="000000"/>
                <w:sz w:val="16"/>
                <w:szCs w:val="16"/>
              </w:rPr>
              <w:lastRenderedPageBreak/>
              <w:t>zamówień publicznych, konkretnie wskazanego w dokumentacji, do której załączona jest niniejsza klauzula informacyjna</w:t>
            </w:r>
          </w:p>
        </w:tc>
        <w:tc>
          <w:tcPr>
            <w:tcW w:w="827" w:type="pct"/>
          </w:tcPr>
          <w:p w14:paraId="1EB55436" w14:textId="774415EF"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zawartej w </w:t>
            </w:r>
            <w:r w:rsidRPr="008B4B19">
              <w:rPr>
                <w:rFonts w:asciiTheme="majorHAnsi" w:eastAsia="Verdana" w:hAnsiTheme="majorHAnsi" w:cs="Times New Roman"/>
                <w:color w:val="000000"/>
                <w:sz w:val="16"/>
                <w:szCs w:val="16"/>
              </w:rPr>
              <w:lastRenderedPageBreak/>
              <w:t xml:space="preserve">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niewskazanych wyraźnie w Umowie, ale wykonujących Umowę w imieniu Wykonawcy (np. osoby faktycznie dokonujące prac instalacji zakupionego sprzętu na terenie Administratora) lub osób wskazanych w Umowie i realizujących Umowę w imieniu </w:t>
            </w:r>
            <w:r w:rsidRPr="008B4B19">
              <w:rPr>
                <w:rFonts w:asciiTheme="majorHAnsi" w:eastAsia="Verdana" w:hAnsiTheme="majorHAnsi" w:cs="Times New Roman"/>
                <w:color w:val="000000"/>
                <w:sz w:val="16"/>
                <w:szCs w:val="16"/>
              </w:rPr>
              <w:lastRenderedPageBreak/>
              <w:t>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imię, nazwisko, adresy kontaktowe, stanowisko, numer telefonu, adres email; jeśli wykonujecie Państwo prace na terenie Administratora: wizerunek (w ramach monitoringu, o którym jesteście Państwo informowani </w:t>
            </w:r>
            <w:r w:rsidRPr="008B4B19">
              <w:rPr>
                <w:rFonts w:asciiTheme="majorHAnsi" w:eastAsia="Verdana" w:hAnsiTheme="majorHAnsi" w:cs="Times New Roman"/>
                <w:color w:val="000000"/>
                <w:sz w:val="16"/>
                <w:szCs w:val="16"/>
              </w:rPr>
              <w:lastRenderedPageBreak/>
              <w:t>w razie jego 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5" w:name="_Hlk64633513"/>
      <w:r w:rsidRPr="008B4B19">
        <w:rPr>
          <w:rFonts w:asciiTheme="majorHAnsi" w:eastAsia="Verdana" w:hAnsiTheme="majorHAnsi" w:cs="Times New Roman"/>
          <w:color w:val="000000"/>
          <w:sz w:val="16"/>
          <w:szCs w:val="16"/>
        </w:rPr>
        <w:t>w szczególności</w:t>
      </w:r>
      <w:bookmarkEnd w:id="5"/>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6" w:name="_Hlk64633462"/>
      <w:r w:rsidRPr="008B4B19">
        <w:rPr>
          <w:rFonts w:asciiTheme="majorHAnsi" w:eastAsia="Verdana" w:hAnsiTheme="majorHAnsi" w:cs="Times New Roman"/>
          <w:color w:val="000000"/>
          <w:sz w:val="16"/>
          <w:szCs w:val="16"/>
        </w:rPr>
        <w:t>prawnych, księgowych, podatkowych, hostingowych, ubezpieczeniowych</w:t>
      </w:r>
      <w:bookmarkEnd w:id="6"/>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 xml:space="preserve">Administrator korzysta z Microsoft 365, co może spowodować przekazanie Państwa danych osobowych do państwa trzeciego. Regulamin korzystania z Usług Online w zakresie Microsoft 365 oraz zobowiązania w odniesieniu do przetwarzania i zabezpieczania danych </w:t>
      </w:r>
      <w:r w:rsidRPr="008B4B19">
        <w:rPr>
          <w:rFonts w:asciiTheme="majorHAnsi" w:hAnsiTheme="majorHAnsi"/>
          <w:color w:val="000000"/>
          <w:sz w:val="16"/>
          <w:szCs w:val="16"/>
        </w:rPr>
        <w:lastRenderedPageBreak/>
        <w:t>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20"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1"/>
      <w:headerReference w:type="default" r:id="rId22"/>
      <w:footerReference w:type="even" r:id="rId23"/>
      <w:footerReference w:type="default" r:id="rId24"/>
      <w:headerReference w:type="first" r:id="rId25"/>
      <w:footerReference w:type="first" r:id="rId26"/>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BB16" w14:textId="77777777" w:rsidR="00654E42" w:rsidRDefault="00654E42" w:rsidP="006747BD">
      <w:pPr>
        <w:spacing w:after="0" w:line="240" w:lineRule="auto"/>
      </w:pPr>
      <w:r>
        <w:separator/>
      </w:r>
    </w:p>
  </w:endnote>
  <w:endnote w:type="continuationSeparator" w:id="0">
    <w:p w14:paraId="5D8E6ACE" w14:textId="77777777" w:rsidR="00654E42" w:rsidRDefault="00654E4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028C93B0" w:rsidR="007659E5" w:rsidRPr="007659E5" w:rsidRDefault="004F6599" w:rsidP="004F6599">
    <w:pPr>
      <w:pStyle w:val="Stopka"/>
      <w:tabs>
        <w:tab w:val="clear" w:pos="4536"/>
        <w:tab w:val="left" w:pos="0"/>
        <w:tab w:val="center" w:pos="8505"/>
        <w:tab w:val="right" w:pos="8645"/>
      </w:tabs>
      <w:jc w:val="left"/>
      <w:rPr>
        <w:sz w:val="18"/>
        <w:szCs w:val="18"/>
      </w:rPr>
    </w:pPr>
    <w:r w:rsidRPr="00132F45">
      <w:rPr>
        <w:noProof/>
      </w:rPr>
      <w:drawing>
        <wp:inline distT="0" distB="0" distL="0" distR="0" wp14:anchorId="3B13C5CD" wp14:editId="660A6E1F">
          <wp:extent cx="3276600" cy="273050"/>
          <wp:effectExtent l="0" t="0" r="0" b="0"/>
          <wp:docPr id="271834624" name="Obraz 2718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6600" cy="273050"/>
                  </a:xfrm>
                  <a:prstGeom prst="rect">
                    <a:avLst/>
                  </a:prstGeom>
                </pic:spPr>
              </pic:pic>
            </a:graphicData>
          </a:graphic>
        </wp:inline>
      </w:drawing>
    </w:r>
    <w:r w:rsidR="00454182" w:rsidRPr="00AE103F">
      <w:rPr>
        <w:noProof/>
        <w:lang w:eastAsia="pl-PL"/>
      </w:rPr>
      <w:drawing>
        <wp:anchor distT="0" distB="0" distL="114300" distR="114300" simplePos="0" relativeHeight="251654144"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182" w:rsidRPr="00AE103F">
      <w:rPr>
        <w:noProof/>
        <w:lang w:eastAsia="pl-PL"/>
      </w:rPr>
      <w:drawing>
        <wp:anchor distT="0" distB="0" distL="114300" distR="114300" simplePos="0" relativeHeight="251653120"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ajorEastAsia" w:cstheme="majorBidi"/>
        <w:sz w:val="18"/>
        <w:szCs w:val="18"/>
      </w:rPr>
      <w:tab/>
    </w:r>
    <w:r w:rsidR="00454182" w:rsidRPr="00AE103F">
      <w:rPr>
        <w:rFonts w:eastAsiaTheme="majorEastAsia" w:cstheme="majorBidi"/>
        <w:sz w:val="18"/>
        <w:szCs w:val="18"/>
      </w:rPr>
      <w:t xml:space="preserve">str. </w:t>
    </w:r>
    <w:r w:rsidR="00454182" w:rsidRPr="00AE103F">
      <w:rPr>
        <w:rFonts w:eastAsiaTheme="minorEastAsia"/>
        <w:sz w:val="18"/>
        <w:szCs w:val="18"/>
      </w:rPr>
      <w:fldChar w:fldCharType="begin"/>
    </w:r>
    <w:r w:rsidR="00454182" w:rsidRPr="00AE103F">
      <w:rPr>
        <w:sz w:val="18"/>
        <w:szCs w:val="18"/>
      </w:rPr>
      <w:instrText>PAGE    \* MERGEFORMAT</w:instrText>
    </w:r>
    <w:r w:rsidR="00454182" w:rsidRPr="00AE103F">
      <w:rPr>
        <w:rFonts w:eastAsiaTheme="minorEastAsia"/>
        <w:sz w:val="18"/>
        <w:szCs w:val="18"/>
      </w:rPr>
      <w:fldChar w:fldCharType="separate"/>
    </w:r>
    <w:r w:rsidR="00454182" w:rsidRPr="00D17EA3">
      <w:rPr>
        <w:rFonts w:eastAsiaTheme="majorEastAsia" w:cstheme="majorBidi"/>
        <w:noProof/>
        <w:sz w:val="18"/>
        <w:szCs w:val="18"/>
      </w:rPr>
      <w:t>6</w:t>
    </w:r>
    <w:r w:rsidR="00454182" w:rsidRPr="00AE103F">
      <w:rPr>
        <w:rFonts w:eastAsiaTheme="majorEastAsia" w:cstheme="majorBidi"/>
        <w:sz w:val="18"/>
        <w:szCs w:val="18"/>
      </w:rPr>
      <w:fldChar w:fldCharType="end"/>
    </w:r>
    <w:r w:rsidR="00454182" w:rsidRPr="00AE103F">
      <w:rPr>
        <w:noProof/>
        <w:sz w:val="18"/>
        <w:szCs w:val="18"/>
        <w:lang w:eastAsia="pl-PL"/>
      </w:rPr>
      <w:drawing>
        <wp:anchor distT="0" distB="0" distL="114300" distR="114300" simplePos="0" relativeHeight="251652096"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9B96A" w14:textId="7F34B003" w:rsidR="00BC1FCE" w:rsidRDefault="00BC1FCE">
    <w:pPr>
      <w:pStyle w:val="Stopka"/>
    </w:pPr>
  </w:p>
  <w:p w14:paraId="26C307F0" w14:textId="112A0C56"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7216"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192" behindDoc="1" locked="1" layoutInCell="1" allowOverlap="1" wp14:anchorId="12B42EF0" wp14:editId="59EFA47F">
              <wp:simplePos x="0" y="0"/>
              <wp:positionH relativeFrom="margin">
                <wp:posOffset>384175</wp:posOffset>
              </wp:positionH>
              <wp:positionV relativeFrom="page">
                <wp:align>bottom</wp:align>
              </wp:positionV>
              <wp:extent cx="4269105" cy="438785"/>
              <wp:effectExtent l="0" t="0" r="0" b="1016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42810A6F" w:rsidR="00454182" w:rsidRPr="006F7A0C" w:rsidRDefault="00454182" w:rsidP="00F66D90">
                          <w:pPr>
                            <w:pStyle w:val="LukStopka-adres"/>
                            <w:jc w:val="both"/>
                            <w:rPr>
                              <w:rFonts w:ascii="Verdana" w:hAnsi="Verdana"/>
                            </w:rPr>
                          </w:pPr>
                          <w:r w:rsidRPr="006F7A0C">
                            <w:rPr>
                              <w:rFonts w:ascii="Verdana" w:hAnsi="Verdana"/>
                            </w:rPr>
                            <w:t xml:space="preserve">54-066 Wrocław, ul. Stabłowicka 147, Tel: +48 71 734 77 77, </w:t>
                          </w:r>
                        </w:p>
                        <w:p w14:paraId="5D919C90" w14:textId="77777777" w:rsidR="00454182" w:rsidRPr="00250A53" w:rsidRDefault="00454182" w:rsidP="00F66D90">
                          <w:pPr>
                            <w:pStyle w:val="LukStopka-adres"/>
                            <w:jc w:val="both"/>
                            <w:rPr>
                              <w:rFonts w:ascii="Verdana" w:hAnsi="Verdana"/>
                            </w:rPr>
                          </w:pPr>
                          <w:r w:rsidRPr="00250A53">
                            <w:rPr>
                              <w:rFonts w:ascii="Verdana" w:hAnsi="Verdana"/>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30.25pt;margin-top:0;width:336.15pt;height:34.55pt;z-index:-25166233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42810A6F" w:rsidR="00454182" w:rsidRPr="006F7A0C" w:rsidRDefault="00454182" w:rsidP="00F66D90">
                    <w:pPr>
                      <w:pStyle w:val="LukStopka-adres"/>
                      <w:jc w:val="both"/>
                      <w:rPr>
                        <w:rFonts w:ascii="Verdana" w:hAnsi="Verdana"/>
                      </w:rPr>
                    </w:pPr>
                    <w:r w:rsidRPr="006F7A0C">
                      <w:rPr>
                        <w:rFonts w:ascii="Verdana" w:hAnsi="Verdana"/>
                      </w:rPr>
                      <w:t xml:space="preserve">54-066 Wrocław, ul. Stabłowicka 147, Tel: +48 71 734 77 77, </w:t>
                    </w:r>
                  </w:p>
                  <w:p w14:paraId="5D919C90" w14:textId="77777777" w:rsidR="00454182" w:rsidRPr="00250A53" w:rsidRDefault="00454182" w:rsidP="00F66D90">
                    <w:pPr>
                      <w:pStyle w:val="LukStopka-adres"/>
                      <w:jc w:val="both"/>
                      <w:rPr>
                        <w:rFonts w:ascii="Verdana" w:hAnsi="Verdana"/>
                      </w:rPr>
                    </w:pPr>
                    <w:r w:rsidRPr="00250A53">
                      <w:rPr>
                        <w:rFonts w:ascii="Verdana" w:hAnsi="Verdana"/>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8B9ABD6" w:rsidR="004D25F3" w:rsidRPr="00AE103F" w:rsidRDefault="004F6599" w:rsidP="00AE103F">
    <w:pPr>
      <w:pStyle w:val="Stopka"/>
      <w:tabs>
        <w:tab w:val="clear" w:pos="4536"/>
        <w:tab w:val="left" w:pos="0"/>
        <w:tab w:val="center" w:pos="8505"/>
        <w:tab w:val="right" w:pos="8645"/>
      </w:tabs>
      <w:jc w:val="right"/>
      <w:rPr>
        <w:sz w:val="18"/>
        <w:szCs w:val="18"/>
      </w:rPr>
    </w:pPr>
    <w:r>
      <w:rPr>
        <w:noProof/>
      </w:rPr>
      <w:drawing>
        <wp:anchor distT="0" distB="0" distL="114300" distR="114300" simplePos="0" relativeHeight="251668480" behindDoc="0" locked="0" layoutInCell="1" allowOverlap="1" wp14:anchorId="3E13B1D2" wp14:editId="1AB5B70C">
          <wp:simplePos x="0" y="0"/>
          <wp:positionH relativeFrom="margin">
            <wp:posOffset>4659630</wp:posOffset>
          </wp:positionH>
          <wp:positionV relativeFrom="paragraph">
            <wp:posOffset>95250</wp:posOffset>
          </wp:positionV>
          <wp:extent cx="1427005" cy="507756"/>
          <wp:effectExtent l="0" t="0" r="1905" b="6985"/>
          <wp:wrapNone/>
          <wp:docPr id="625683359" name="Obraz 1" descr="Obraz zawierający ptak, kurczak, symbol,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529760" name="Obraz 1" descr="Obraz zawierający ptak, kurczak, symbol,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005" cy="507756"/>
                  </a:xfrm>
                  <a:prstGeom prst="rect">
                    <a:avLst/>
                  </a:prstGeom>
                  <a:noFill/>
                </pic:spPr>
              </pic:pic>
            </a:graphicData>
          </a:graphic>
          <wp14:sizeRelH relativeFrom="page">
            <wp14:pctWidth>0</wp14:pctWidth>
          </wp14:sizeRelH>
          <wp14:sizeRelV relativeFrom="page">
            <wp14:pctHeight>0</wp14:pctHeight>
          </wp14:sizeRelV>
        </wp:anchor>
      </w:drawing>
    </w:r>
    <w:r w:rsidR="004D25F3" w:rsidRPr="00AE103F">
      <w:rPr>
        <w:noProof/>
        <w:lang w:eastAsia="pl-PL"/>
      </w:rPr>
      <w:drawing>
        <wp:anchor distT="0" distB="0" distL="114300" distR="114300" simplePos="0" relativeHeight="251660288"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0848656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5F3" w:rsidRPr="00AE103F">
      <w:rPr>
        <w:noProof/>
        <w:lang w:eastAsia="pl-PL"/>
      </w:rPr>
      <w:drawing>
        <wp:anchor distT="0" distB="0" distL="114300" distR="114300" simplePos="0" relativeHeight="251659264"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48330213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5F3" w:rsidRPr="00AE103F" w:rsidDel="004D25F3">
      <w:rPr>
        <w:rFonts w:eastAsiaTheme="majorEastAsia" w:cstheme="majorBidi"/>
        <w:sz w:val="18"/>
        <w:szCs w:val="18"/>
      </w:rPr>
      <w:t xml:space="preserve"> </w:t>
    </w:r>
    <w:r w:rsidR="004D25F3" w:rsidRPr="00AE103F">
      <w:rPr>
        <w:noProof/>
        <w:sz w:val="18"/>
        <w:szCs w:val="18"/>
        <w:lang w:eastAsia="pl-PL"/>
      </w:rPr>
      <w:drawing>
        <wp:anchor distT="0" distB="0" distL="114300" distR="114300" simplePos="0" relativeHeight="251658240"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04110133" name="Obraz 10411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04884BC8" w:rsidR="004D25F3" w:rsidRDefault="004D25F3">
    <w:pPr>
      <w:pStyle w:val="Stopka"/>
    </w:pPr>
    <w:r w:rsidRPr="00DA52A1">
      <w:rPr>
        <w:noProof/>
        <w:lang w:eastAsia="pl-PL"/>
      </w:rPr>
      <w:drawing>
        <wp:anchor distT="0" distB="0" distL="114300" distR="114300" simplePos="0" relativeHeight="251662336"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653965285" name="Obraz 1653965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312"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AA59E7" w:rsidRPr="00132F45">
      <w:rPr>
        <w:noProof/>
      </w:rPr>
      <w:drawing>
        <wp:inline distT="0" distB="0" distL="0" distR="0" wp14:anchorId="16C7664B" wp14:editId="10BCBBB1">
          <wp:extent cx="4457700" cy="371475"/>
          <wp:effectExtent l="0" t="0" r="0" b="9525"/>
          <wp:docPr id="578049427" name="Obraz 578049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76568" cy="37304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709B37DA" w:rsidR="0096049F" w:rsidRDefault="0096049F" w:rsidP="0096049F">
            <w:pPr>
              <w:pStyle w:val="Stopka"/>
            </w:pPr>
          </w:p>
          <w:p w14:paraId="3C79A585" w14:textId="087D4EB8" w:rsidR="00DC3524" w:rsidRDefault="00AA59E7">
            <w:pPr>
              <w:pStyle w:val="Stopka"/>
            </w:pPr>
            <w:r w:rsidRPr="00132F45">
              <w:rPr>
                <w:noProof/>
              </w:rPr>
              <w:drawing>
                <wp:inline distT="0" distB="0" distL="0" distR="0" wp14:anchorId="56250FFE" wp14:editId="24A0EDDD">
                  <wp:extent cx="3619500" cy="301625"/>
                  <wp:effectExtent l="0" t="0" r="0" b="3175"/>
                  <wp:docPr id="1270001034" name="Obraz 12700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9520" cy="304960"/>
                          </a:xfrm>
                          <a:prstGeom prst="rect">
                            <a:avLst/>
                          </a:prstGeom>
                        </pic:spPr>
                      </pic:pic>
                    </a:graphicData>
                  </a:graphic>
                </wp:inline>
              </w:drawing>
            </w:r>
          </w:p>
          <w:p w14:paraId="1D50ED0A" w14:textId="39A25D6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8000"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9024"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10446888" w:rsidR="00A4666C" w:rsidRDefault="00A4666C" w:rsidP="00A4666C">
                          <w:pPr>
                            <w:pStyle w:val="LukStopka-adres"/>
                          </w:pPr>
                          <w:r>
                            <w:t xml:space="preserve">54-066 Wrocław, ul. Stabłowicka 147, Tel: +48 71 734 77 77, </w:t>
                          </w:r>
                        </w:p>
                        <w:p w14:paraId="7240C641" w14:textId="2901DFEB" w:rsidR="00A4666C" w:rsidRPr="00EC2B4A" w:rsidRDefault="00A4666C" w:rsidP="00A4666C">
                          <w:pPr>
                            <w:pStyle w:val="LukStopka-adres"/>
                          </w:pPr>
                          <w:r w:rsidRPr="00EC2B4A">
                            <w:t>E-mail: biuro@port.</w:t>
                          </w:r>
                          <w:r w:rsidR="0039324B" w:rsidRPr="00EC2B4A">
                            <w:t>lukasiewicz.gov</w:t>
                          </w:r>
                          <w:r w:rsidRPr="00EC2B4A">
                            <w:t xml:space="preserve">.pl | NIP: 894 314 05 23, REGON: </w:t>
                          </w:r>
                          <w:r w:rsidR="00274A7A" w:rsidRPr="00EC2B4A">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10446888" w:rsidR="00A4666C" w:rsidRDefault="00A4666C" w:rsidP="00A4666C">
                    <w:pPr>
                      <w:pStyle w:val="LukStopka-adres"/>
                    </w:pPr>
                    <w:r>
                      <w:t xml:space="preserve">54-066 Wrocław, ul. Stabłowicka 147, Tel: +48 71 734 77 77, </w:t>
                    </w:r>
                  </w:p>
                  <w:p w14:paraId="7240C641" w14:textId="2901DFEB" w:rsidR="00A4666C" w:rsidRPr="00EC2B4A" w:rsidRDefault="00A4666C" w:rsidP="00A4666C">
                    <w:pPr>
                      <w:pStyle w:val="LukStopka-adres"/>
                    </w:pPr>
                    <w:r w:rsidRPr="00EC2B4A">
                      <w:t>E-mail: biuro@port.</w:t>
                    </w:r>
                    <w:r w:rsidR="0039324B" w:rsidRPr="00EC2B4A">
                      <w:t>lukasiewicz.gov</w:t>
                    </w:r>
                    <w:r w:rsidRPr="00EC2B4A">
                      <w:t xml:space="preserve">.pl | NIP: 894 314 05 23, REGON: </w:t>
                    </w:r>
                    <w:r w:rsidR="00274A7A" w:rsidRPr="00EC2B4A">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595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697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699FD3F8" w:rsidR="006C5337" w:rsidRPr="00B26802" w:rsidRDefault="006C5337">
            <w:pPr>
              <w:pStyle w:val="Stopka"/>
              <w:rPr>
                <w:b w:val="0"/>
                <w:bCs/>
              </w:rPr>
            </w:pPr>
          </w:p>
          <w:p w14:paraId="47821D08" w14:textId="5F31096E" w:rsidR="006C5337" w:rsidRDefault="006C5337">
            <w:pPr>
              <w:pStyle w:val="Stopka"/>
              <w:rPr>
                <w:b w:val="0"/>
                <w:bCs/>
              </w:rPr>
            </w:pPr>
            <w:r w:rsidRPr="00132F45">
              <w:rPr>
                <w:rFonts w:ascii="Verdana" w:hAnsi="Verdana"/>
                <w:noProof/>
                <w:sz w:val="18"/>
                <w:szCs w:val="18"/>
              </w:rPr>
              <w:drawing>
                <wp:inline distT="0" distB="0" distL="0" distR="0" wp14:anchorId="3A492668" wp14:editId="2751FED1">
                  <wp:extent cx="3409950" cy="277059"/>
                  <wp:effectExtent l="0" t="0" r="0" b="8890"/>
                  <wp:docPr id="1365885425" name="Obraz 136588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1299" cy="282044"/>
                          </a:xfrm>
                          <a:prstGeom prst="rect">
                            <a:avLst/>
                          </a:prstGeom>
                        </pic:spPr>
                      </pic:pic>
                    </a:graphicData>
                  </a:graphic>
                </wp:inline>
              </w:drawing>
            </w:r>
          </w:p>
          <w:p w14:paraId="65A085EF" w14:textId="3F1AEA8A"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4384"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7456"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49F2992E" w:rsidR="006C5337" w:rsidRDefault="006C5337" w:rsidP="00A4666C">
                          <w:pPr>
                            <w:pStyle w:val="LukStopka-adres"/>
                          </w:pPr>
                          <w:r>
                            <w:t xml:space="preserve">54-066 Wrocław, ul. Stabłowicka 147, Tel: +48 71 734 77 77, </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49F2992E" w:rsidR="006C5337" w:rsidRDefault="006C5337" w:rsidP="00A4666C">
                    <w:pPr>
                      <w:pStyle w:val="LukStopka-adres"/>
                    </w:pPr>
                    <w:r>
                      <w:t xml:space="preserve">54-066 Wrocław, ul. Stabłowicka 147, Tel: +48 71 734 77 77, </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1A1AFCA3" w:rsidR="006C5337" w:rsidRDefault="006C5337" w:rsidP="00D40690">
    <w:pPr>
      <w:pStyle w:val="Stopka"/>
    </w:pPr>
    <w:r w:rsidRPr="00132F45">
      <w:rPr>
        <w:rFonts w:ascii="Verdana" w:hAnsi="Verdana"/>
        <w:noProof/>
        <w:sz w:val="18"/>
        <w:szCs w:val="18"/>
      </w:rPr>
      <w:drawing>
        <wp:inline distT="0" distB="0" distL="0" distR="0" wp14:anchorId="42848658" wp14:editId="185AACB1">
          <wp:extent cx="3517899" cy="285829"/>
          <wp:effectExtent l="0" t="0" r="698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7965" cy="2907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27830BC1"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3360"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408"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600564A3"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54-066 Wrocław, ul. Stabłowicka 147, Tel: +48 71 734 77 77, </w:t>
                          </w:r>
                        </w:p>
                        <w:p w14:paraId="33B96C7C" w14:textId="77777777" w:rsidR="006C5337" w:rsidRPr="00EC2B4A" w:rsidRDefault="006C5337" w:rsidP="00B5768B">
                          <w:pPr>
                            <w:spacing w:after="0" w:line="170" w:lineRule="exact"/>
                            <w:rPr>
                              <w:rFonts w:ascii="Verdana" w:eastAsia="Verdana" w:hAnsi="Verdana" w:cs="Times New Roman"/>
                              <w:noProof/>
                              <w:color w:val="808080"/>
                              <w:sz w:val="14"/>
                              <w:szCs w:val="14"/>
                            </w:rPr>
                          </w:pPr>
                          <w:r w:rsidRPr="00EC2B4A">
                            <w:rPr>
                              <w:rFonts w:ascii="Verdana" w:eastAsia="Verdana" w:hAnsi="Verdana" w:cs="Times New Roman"/>
                              <w:noProof/>
                              <w:color w:val="808080"/>
                              <w:sz w:val="14"/>
                              <w:szCs w:val="14"/>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600564A3"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54-066 Wrocław, ul. Stabłowicka 147, Tel: +48 71 734 77 77, </w:t>
                    </w:r>
                  </w:p>
                  <w:p w14:paraId="33B96C7C" w14:textId="77777777" w:rsidR="006C5337" w:rsidRPr="00EC2B4A" w:rsidRDefault="006C5337" w:rsidP="00B5768B">
                    <w:pPr>
                      <w:spacing w:after="0" w:line="170" w:lineRule="exact"/>
                      <w:rPr>
                        <w:rFonts w:ascii="Verdana" w:eastAsia="Verdana" w:hAnsi="Verdana" w:cs="Times New Roman"/>
                        <w:noProof/>
                        <w:color w:val="808080"/>
                        <w:sz w:val="14"/>
                        <w:szCs w:val="14"/>
                      </w:rPr>
                    </w:pPr>
                    <w:r w:rsidRPr="00EC2B4A">
                      <w:rPr>
                        <w:rFonts w:ascii="Verdana" w:eastAsia="Verdana" w:hAnsi="Verdana" w:cs="Times New Roman"/>
                        <w:noProof/>
                        <w:color w:val="808080"/>
                        <w:sz w:val="14"/>
                        <w:szCs w:val="14"/>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5E3C" w14:textId="77777777" w:rsidR="00654E42" w:rsidRDefault="00654E42" w:rsidP="006747BD">
      <w:pPr>
        <w:spacing w:after="0" w:line="240" w:lineRule="auto"/>
      </w:pPr>
      <w:r>
        <w:separator/>
      </w:r>
    </w:p>
  </w:footnote>
  <w:footnote w:type="continuationSeparator" w:id="0">
    <w:p w14:paraId="43BA3642" w14:textId="77777777" w:rsidR="00654E42" w:rsidRDefault="00654E42"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EA2081">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25" type="#_x0000_t75" style="position:absolute;left:0;text-align:left;margin-left:0;margin-top:0;width:595.45pt;height:842.05pt;z-index:-251646976;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5168"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072"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048"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432"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2598C"/>
    <w:rsid w:val="00070438"/>
    <w:rsid w:val="000735EB"/>
    <w:rsid w:val="00077647"/>
    <w:rsid w:val="00080147"/>
    <w:rsid w:val="000D57ED"/>
    <w:rsid w:val="000E595C"/>
    <w:rsid w:val="0010183B"/>
    <w:rsid w:val="00134929"/>
    <w:rsid w:val="00161ECE"/>
    <w:rsid w:val="00170C56"/>
    <w:rsid w:val="001A0BD2"/>
    <w:rsid w:val="001B02E2"/>
    <w:rsid w:val="0021691E"/>
    <w:rsid w:val="00231524"/>
    <w:rsid w:val="00250A53"/>
    <w:rsid w:val="002630B3"/>
    <w:rsid w:val="00274A7A"/>
    <w:rsid w:val="002A2DD2"/>
    <w:rsid w:val="002A48E3"/>
    <w:rsid w:val="002B3206"/>
    <w:rsid w:val="002D48BE"/>
    <w:rsid w:val="002E6EDE"/>
    <w:rsid w:val="002F4540"/>
    <w:rsid w:val="00316E01"/>
    <w:rsid w:val="00322D0E"/>
    <w:rsid w:val="00323B4E"/>
    <w:rsid w:val="003333A6"/>
    <w:rsid w:val="00335F9F"/>
    <w:rsid w:val="00343462"/>
    <w:rsid w:val="00346C00"/>
    <w:rsid w:val="00354204"/>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F5805"/>
    <w:rsid w:val="004F6599"/>
    <w:rsid w:val="0051125E"/>
    <w:rsid w:val="00526CDD"/>
    <w:rsid w:val="00583628"/>
    <w:rsid w:val="005D102F"/>
    <w:rsid w:val="005D1495"/>
    <w:rsid w:val="005F25C1"/>
    <w:rsid w:val="00614B12"/>
    <w:rsid w:val="00654E42"/>
    <w:rsid w:val="00661366"/>
    <w:rsid w:val="006747BD"/>
    <w:rsid w:val="006919BD"/>
    <w:rsid w:val="006B3129"/>
    <w:rsid w:val="006B6591"/>
    <w:rsid w:val="006B70F7"/>
    <w:rsid w:val="006C5337"/>
    <w:rsid w:val="006D6DE5"/>
    <w:rsid w:val="006E5990"/>
    <w:rsid w:val="006F645A"/>
    <w:rsid w:val="00706814"/>
    <w:rsid w:val="0073413F"/>
    <w:rsid w:val="0074622B"/>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AA59E7"/>
    <w:rsid w:val="00B61F8A"/>
    <w:rsid w:val="00B734A1"/>
    <w:rsid w:val="00B86E8F"/>
    <w:rsid w:val="00BB0176"/>
    <w:rsid w:val="00BC1FCE"/>
    <w:rsid w:val="00BD4FC1"/>
    <w:rsid w:val="00BE2024"/>
    <w:rsid w:val="00C16E39"/>
    <w:rsid w:val="00C22015"/>
    <w:rsid w:val="00C536C0"/>
    <w:rsid w:val="00C736D5"/>
    <w:rsid w:val="00C74519"/>
    <w:rsid w:val="00C906A1"/>
    <w:rsid w:val="00C97E75"/>
    <w:rsid w:val="00CB4281"/>
    <w:rsid w:val="00CD4424"/>
    <w:rsid w:val="00D005B3"/>
    <w:rsid w:val="00D046E4"/>
    <w:rsid w:val="00D06D36"/>
    <w:rsid w:val="00D25E3D"/>
    <w:rsid w:val="00D40690"/>
    <w:rsid w:val="00D927C7"/>
    <w:rsid w:val="00DA52A1"/>
    <w:rsid w:val="00DA6873"/>
    <w:rsid w:val="00DC3524"/>
    <w:rsid w:val="00E036DA"/>
    <w:rsid w:val="00E47EE0"/>
    <w:rsid w:val="00E66CD0"/>
    <w:rsid w:val="00E915F1"/>
    <w:rsid w:val="00EA2081"/>
    <w:rsid w:val="00EC2B4A"/>
    <w:rsid w:val="00ED7972"/>
    <w:rsid w:val="00EE493C"/>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 w:type="character" w:styleId="Nierozpoznanawzmianka">
    <w:name w:val="Unresolved Mention"/>
    <w:basedOn w:val="Domylnaczcionkaakapitu"/>
    <w:uiPriority w:val="99"/>
    <w:semiHidden/>
    <w:unhideWhenUsed/>
    <w:rsid w:val="00EA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rivacy.microsoft.com/pl-pl/privacy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port.lukasiewicz.gov.pl"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7.png"/><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3.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E1D8D-5530-4390-AEE8-93C37399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51</TotalTime>
  <Pages>25</Pages>
  <Words>8741</Words>
  <Characters>52452</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materiałów eksploatacyjnych do aparatury badawczej na podstawie umowy ramowej</dc:subject>
  <dc:creator>Katarzyna Wolynska</dc:creator>
  <cp:keywords/>
  <dc:description/>
  <cp:lastModifiedBy>Marzena Krzymińska | Łukasiewicz – PORT</cp:lastModifiedBy>
  <cp:revision>28</cp:revision>
  <cp:lastPrinted>2020-02-07T19:43:00Z</cp:lastPrinted>
  <dcterms:created xsi:type="dcterms:W3CDTF">2023-06-21T08:51:00Z</dcterms:created>
  <dcterms:modified xsi:type="dcterms:W3CDTF">2024-07-24T05:38:00Z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