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70735B" w:rsidRDefault="000C55E6" w:rsidP="003E126A">
      <w:pPr>
        <w:jc w:val="center"/>
        <w:rPr>
          <w:b/>
        </w:rPr>
      </w:pPr>
      <w:r>
        <w:rPr>
          <w:b/>
          <w:caps/>
        </w:rPr>
        <w:t>SPRZĘT KOMPUTEROWY STANDARDOWY</w:t>
      </w:r>
      <w:r w:rsidR="00A2611B">
        <w:rPr>
          <w:b/>
        </w:rPr>
        <w:t>,</w:t>
      </w:r>
    </w:p>
    <w:p w:rsidR="003E126A" w:rsidRPr="003E126A" w:rsidRDefault="00F74961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 </w:t>
      </w:r>
      <w:r w:rsidR="0003488A">
        <w:rPr>
          <w:b/>
        </w:rPr>
        <w:t>znak sprawy 4WSzKzP.SZP.2612.</w:t>
      </w:r>
      <w:r w:rsidR="000C55E6">
        <w:rPr>
          <w:b/>
        </w:rPr>
        <w:t>34</w:t>
      </w:r>
      <w:r w:rsidR="00EC57B2">
        <w:rPr>
          <w:b/>
        </w:rPr>
        <w:t>.2022</w:t>
      </w:r>
      <w:r w:rsidR="003E126A" w:rsidRPr="003E126A">
        <w:rPr>
          <w:b/>
        </w:rPr>
        <w:t xml:space="preserve">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C441B7" w:rsidRPr="00C4290D" w:rsidRDefault="003E126A" w:rsidP="00950D3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FD656C">
        <w:rPr>
          <w:b/>
        </w:rPr>
        <w:t>„</w:t>
      </w:r>
      <w:r w:rsidR="000C55E6">
        <w:rPr>
          <w:b/>
          <w:caps/>
        </w:rPr>
        <w:t>SPRZĘT KOMPUTEROWY STANDARDOWY</w:t>
      </w:r>
      <w:r w:rsidR="00FD656C">
        <w:rPr>
          <w:b/>
        </w:rPr>
        <w:t>”</w:t>
      </w:r>
      <w:r w:rsidR="0070735B" w:rsidRPr="00FF71DA">
        <w:rPr>
          <w:sz w:val="22"/>
          <w:szCs w:val="22"/>
        </w:rPr>
        <w:t xml:space="preserve"> </w:t>
      </w:r>
      <w:r w:rsidRPr="00FF71DA">
        <w:rPr>
          <w:sz w:val="22"/>
          <w:szCs w:val="22"/>
        </w:rPr>
        <w:t>zgodnie z wymogami zawartymi w SWZ</w:t>
      </w:r>
      <w:r w:rsidRPr="00FF71DA">
        <w:rPr>
          <w:i/>
          <w:sz w:val="22"/>
          <w:szCs w:val="22"/>
        </w:rPr>
        <w:t xml:space="preserve"> </w:t>
      </w: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C4290D" w:rsidRDefault="00C4290D" w:rsidP="00C4290D">
      <w:pPr>
        <w:ind w:left="720"/>
        <w:jc w:val="both"/>
        <w:rPr>
          <w:b/>
          <w:sz w:val="22"/>
          <w:szCs w:val="22"/>
        </w:rPr>
      </w:pPr>
    </w:p>
    <w:p w:rsidR="00911396" w:rsidRPr="00FD656C" w:rsidRDefault="00FD656C" w:rsidP="00C4290D">
      <w:pPr>
        <w:ind w:left="720"/>
        <w:jc w:val="both"/>
        <w:rPr>
          <w:b/>
          <w:sz w:val="22"/>
          <w:szCs w:val="22"/>
        </w:rPr>
      </w:pPr>
      <w:r w:rsidRPr="00FD656C">
        <w:rPr>
          <w:b/>
          <w:sz w:val="22"/>
          <w:szCs w:val="22"/>
        </w:rPr>
        <w:lastRenderedPageBreak/>
        <w:t>Pakiet nr 1</w:t>
      </w:r>
    </w:p>
    <w:p w:rsidR="00FD656C" w:rsidRPr="00C4290D" w:rsidRDefault="00FD656C" w:rsidP="00C4290D">
      <w:pPr>
        <w:ind w:left="720"/>
        <w:jc w:val="both"/>
        <w:rPr>
          <w:b/>
          <w:i/>
          <w:sz w:val="22"/>
          <w:szCs w:val="22"/>
        </w:rPr>
      </w:pPr>
    </w:p>
    <w:p w:rsidR="0003488A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 xml:space="preserve">1. </w:t>
      </w:r>
      <w:r w:rsidR="001C2F0B" w:rsidRPr="00F74961">
        <w:rPr>
          <w:b/>
          <w:i/>
          <w:sz w:val="22"/>
          <w:szCs w:val="22"/>
        </w:rPr>
        <w:t>C</w:t>
      </w:r>
      <w:r w:rsidRPr="00F74961">
        <w:rPr>
          <w:b/>
          <w:i/>
          <w:sz w:val="22"/>
          <w:szCs w:val="22"/>
        </w:rPr>
        <w:t>ena</w:t>
      </w:r>
      <w:r w:rsidR="001C2F0B" w:rsidRPr="00F74961">
        <w:rPr>
          <w:b/>
          <w:i/>
          <w:sz w:val="22"/>
          <w:szCs w:val="22"/>
        </w:rPr>
        <w:t xml:space="preserve"> (wpisać)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F74961" w:rsidRDefault="0089707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3E126A" w:rsidRPr="00F74961" w:rsidRDefault="003E126A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8B23DF" w:rsidRPr="00F74961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F74961" w:rsidRPr="00FD656C" w:rsidRDefault="008B23DF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="001C2F0B"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054498">
        <w:rPr>
          <w:b/>
          <w:color w:val="000000"/>
          <w:sz w:val="22"/>
          <w:szCs w:val="22"/>
        </w:rPr>
        <w:t>Termin</w:t>
      </w:r>
      <w:r w:rsidR="0042089A">
        <w:rPr>
          <w:b/>
          <w:color w:val="000000"/>
          <w:sz w:val="22"/>
          <w:szCs w:val="22"/>
        </w:rPr>
        <w:t xml:space="preserve"> dostawy: </w:t>
      </w:r>
      <w:r w:rsidR="00054498">
        <w:rPr>
          <w:b/>
          <w:color w:val="000000"/>
          <w:sz w:val="22"/>
          <w:szCs w:val="22"/>
        </w:rPr>
        <w:t>….. dni (</w:t>
      </w:r>
      <w:r w:rsidR="00DE3433">
        <w:rPr>
          <w:b/>
          <w:sz w:val="22"/>
          <w:szCs w:val="22"/>
        </w:rPr>
        <w:t xml:space="preserve">minimum </w:t>
      </w:r>
      <w:r w:rsidR="00054498">
        <w:rPr>
          <w:b/>
          <w:sz w:val="22"/>
          <w:szCs w:val="22"/>
        </w:rPr>
        <w:t xml:space="preserve">do </w:t>
      </w:r>
      <w:r w:rsidR="00DE3433">
        <w:rPr>
          <w:b/>
          <w:sz w:val="22"/>
          <w:szCs w:val="22"/>
        </w:rPr>
        <w:t>10 dni  maksymalnie 21</w:t>
      </w:r>
      <w:r w:rsidR="00EC57B2">
        <w:rPr>
          <w:b/>
          <w:sz w:val="22"/>
          <w:szCs w:val="22"/>
        </w:rPr>
        <w:t xml:space="preserve"> dni</w:t>
      </w:r>
      <w:r w:rsidR="00EC57B2" w:rsidRPr="007476FB">
        <w:rPr>
          <w:b/>
          <w:sz w:val="22"/>
          <w:szCs w:val="22"/>
        </w:rPr>
        <w:t xml:space="preserve">; powyżej </w:t>
      </w:r>
      <w:r w:rsidR="00DE3433">
        <w:rPr>
          <w:b/>
          <w:sz w:val="22"/>
          <w:szCs w:val="22"/>
        </w:rPr>
        <w:t>21</w:t>
      </w:r>
      <w:r w:rsidR="00EC57B2" w:rsidRPr="001F6098">
        <w:rPr>
          <w:b/>
          <w:color w:val="FF0000"/>
          <w:sz w:val="22"/>
          <w:szCs w:val="22"/>
        </w:rPr>
        <w:t xml:space="preserve"> </w:t>
      </w:r>
      <w:r w:rsidR="00EC57B2">
        <w:rPr>
          <w:b/>
          <w:sz w:val="22"/>
          <w:szCs w:val="22"/>
        </w:rPr>
        <w:t>dni od daty zawarcia umowy – odrzucenie oferty</w:t>
      </w:r>
      <w:r w:rsidR="00054498">
        <w:rPr>
          <w:b/>
          <w:sz w:val="22"/>
          <w:szCs w:val="22"/>
        </w:rPr>
        <w:t>)</w:t>
      </w:r>
    </w:p>
    <w:p w:rsidR="002A5CD8" w:rsidRDefault="002A5CD8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FD656C" w:rsidRPr="00FD656C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3</w:t>
      </w:r>
      <w:r w:rsidR="002A5CD8">
        <w:rPr>
          <w:b/>
          <w:i/>
          <w:sz w:val="22"/>
          <w:szCs w:val="22"/>
        </w:rPr>
        <w:t xml:space="preserve">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2A5CD8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A6815" w:rsidRPr="00F74961" w:rsidRDefault="004A6815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Pr="00FD656C" w:rsidRDefault="0042089A" w:rsidP="0042089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2</w:t>
      </w:r>
    </w:p>
    <w:p w:rsidR="0042089A" w:rsidRPr="00C4290D" w:rsidRDefault="0042089A" w:rsidP="0042089A">
      <w:pPr>
        <w:ind w:left="720"/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 w:rsidR="00054498">
        <w:rPr>
          <w:b/>
          <w:color w:val="000000"/>
          <w:sz w:val="22"/>
          <w:szCs w:val="22"/>
        </w:rPr>
        <w:t>Termin</w:t>
      </w:r>
      <w:r>
        <w:rPr>
          <w:b/>
          <w:color w:val="000000"/>
          <w:sz w:val="22"/>
          <w:szCs w:val="22"/>
        </w:rPr>
        <w:t xml:space="preserve"> dostawy: </w:t>
      </w:r>
      <w:r w:rsidR="00054498">
        <w:rPr>
          <w:b/>
          <w:color w:val="000000"/>
          <w:sz w:val="22"/>
          <w:szCs w:val="22"/>
        </w:rPr>
        <w:t>….. dni (</w:t>
      </w:r>
      <w:r w:rsidR="00DE3433">
        <w:rPr>
          <w:b/>
          <w:sz w:val="22"/>
          <w:szCs w:val="22"/>
        </w:rPr>
        <w:t xml:space="preserve">minimum </w:t>
      </w:r>
      <w:r w:rsidR="00054498">
        <w:rPr>
          <w:b/>
          <w:sz w:val="22"/>
          <w:szCs w:val="22"/>
        </w:rPr>
        <w:t>do</w:t>
      </w:r>
      <w:r w:rsidR="00DE3433">
        <w:rPr>
          <w:b/>
          <w:sz w:val="22"/>
          <w:szCs w:val="22"/>
        </w:rPr>
        <w:t>10 dni  maksymalnie 21</w:t>
      </w:r>
      <w:r w:rsidR="00EC57B2">
        <w:rPr>
          <w:b/>
          <w:sz w:val="22"/>
          <w:szCs w:val="22"/>
        </w:rPr>
        <w:t xml:space="preserve"> dni</w:t>
      </w:r>
      <w:r w:rsidR="00EC57B2" w:rsidRPr="007476FB">
        <w:rPr>
          <w:b/>
          <w:sz w:val="22"/>
          <w:szCs w:val="22"/>
        </w:rPr>
        <w:t xml:space="preserve">; powyżej </w:t>
      </w:r>
      <w:r w:rsidR="00DE3433">
        <w:rPr>
          <w:b/>
          <w:sz w:val="22"/>
          <w:szCs w:val="22"/>
        </w:rPr>
        <w:t>21</w:t>
      </w:r>
      <w:r w:rsidR="00EC57B2" w:rsidRPr="001F6098">
        <w:rPr>
          <w:b/>
          <w:color w:val="FF0000"/>
          <w:sz w:val="22"/>
          <w:szCs w:val="22"/>
        </w:rPr>
        <w:t xml:space="preserve"> </w:t>
      </w:r>
      <w:r w:rsidR="00EC57B2">
        <w:rPr>
          <w:b/>
          <w:sz w:val="22"/>
          <w:szCs w:val="22"/>
        </w:rPr>
        <w:t>dni od daty zawarcia umowy – odrzucenie oferty</w:t>
      </w:r>
      <w:r w:rsidR="00054498">
        <w:rPr>
          <w:b/>
          <w:sz w:val="22"/>
          <w:szCs w:val="22"/>
        </w:rPr>
        <w:t>)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3.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Pr="00FD656C" w:rsidRDefault="0042089A" w:rsidP="0042089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3</w:t>
      </w:r>
    </w:p>
    <w:p w:rsidR="0042089A" w:rsidRPr="00C4290D" w:rsidRDefault="0042089A" w:rsidP="0042089A">
      <w:pPr>
        <w:ind w:left="720"/>
        <w:jc w:val="both"/>
        <w:rPr>
          <w:b/>
          <w:i/>
          <w:sz w:val="22"/>
          <w:szCs w:val="22"/>
        </w:rPr>
      </w:pP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054498" w:rsidRPr="00FD656C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>
        <w:rPr>
          <w:b/>
          <w:color w:val="000000"/>
          <w:sz w:val="22"/>
          <w:szCs w:val="22"/>
        </w:rPr>
        <w:t>Termin</w:t>
      </w:r>
      <w:r>
        <w:rPr>
          <w:b/>
          <w:color w:val="000000"/>
          <w:sz w:val="22"/>
          <w:szCs w:val="22"/>
        </w:rPr>
        <w:t xml:space="preserve"> dostawy: ….. dni (</w:t>
      </w:r>
      <w:r>
        <w:rPr>
          <w:b/>
          <w:sz w:val="22"/>
          <w:szCs w:val="22"/>
        </w:rPr>
        <w:t>minimum do10 dni  maksymalnie 21 dni</w:t>
      </w:r>
      <w:r w:rsidRPr="007476FB">
        <w:rPr>
          <w:b/>
          <w:sz w:val="22"/>
          <w:szCs w:val="22"/>
        </w:rPr>
        <w:t xml:space="preserve">; powyżej </w:t>
      </w:r>
      <w:r>
        <w:rPr>
          <w:b/>
          <w:sz w:val="22"/>
          <w:szCs w:val="22"/>
        </w:rPr>
        <w:t>21</w:t>
      </w:r>
      <w:r w:rsidRPr="001F6098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dni od daty zawarcia umowy – odrzucenie oferty)</w:t>
      </w:r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3.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Default="0042089A" w:rsidP="0042089A">
      <w:pPr>
        <w:ind w:left="720"/>
        <w:jc w:val="both"/>
        <w:rPr>
          <w:b/>
          <w:sz w:val="22"/>
          <w:szCs w:val="22"/>
        </w:rPr>
      </w:pPr>
    </w:p>
    <w:p w:rsidR="0042089A" w:rsidRDefault="0042089A" w:rsidP="0042089A">
      <w:pPr>
        <w:jc w:val="both"/>
        <w:rPr>
          <w:b/>
          <w:sz w:val="22"/>
          <w:szCs w:val="22"/>
        </w:rPr>
      </w:pPr>
    </w:p>
    <w:p w:rsidR="0042089A" w:rsidRPr="00FD656C" w:rsidRDefault="0042089A" w:rsidP="0042089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4</w:t>
      </w:r>
    </w:p>
    <w:p w:rsidR="0042089A" w:rsidRPr="00C4290D" w:rsidRDefault="0042089A" w:rsidP="0042089A">
      <w:pPr>
        <w:ind w:left="720"/>
        <w:jc w:val="both"/>
        <w:rPr>
          <w:b/>
          <w:i/>
          <w:sz w:val="22"/>
          <w:szCs w:val="22"/>
        </w:rPr>
      </w:pP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1. Cena (wpisać)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VAT stawka …..% / wartość ...................... zł  (słownie: ……………….……złotych)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r w:rsidRPr="00F74961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054498" w:rsidRPr="00F74961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054498" w:rsidRPr="00FD656C" w:rsidRDefault="00054498" w:rsidP="0005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  <w:shd w:val="clear" w:color="auto" w:fill="F2F2F2" w:themeFill="background1" w:themeFillShade="F2"/>
        </w:rPr>
      </w:pPr>
      <w:r w:rsidRPr="00F74961">
        <w:rPr>
          <w:b/>
          <w:i/>
          <w:sz w:val="22"/>
          <w:szCs w:val="22"/>
          <w:shd w:val="clear" w:color="auto" w:fill="F2F2F2" w:themeFill="background1" w:themeFillShade="F2"/>
        </w:rPr>
        <w:t>2</w:t>
      </w:r>
      <w:r w:rsidRPr="00F74961">
        <w:rPr>
          <w:b/>
          <w:i/>
          <w:sz w:val="22"/>
          <w:szCs w:val="22"/>
          <w:shd w:val="clear" w:color="auto" w:fill="FFFFFF" w:themeFill="background1"/>
        </w:rPr>
        <w:t xml:space="preserve">. </w:t>
      </w:r>
      <w:r>
        <w:rPr>
          <w:b/>
          <w:color w:val="000000"/>
          <w:sz w:val="22"/>
          <w:szCs w:val="22"/>
        </w:rPr>
        <w:t>Termin dostawy: ….. dni (</w:t>
      </w:r>
      <w:r>
        <w:rPr>
          <w:b/>
          <w:sz w:val="22"/>
          <w:szCs w:val="22"/>
        </w:rPr>
        <w:t>minimum do10 dni  maksymalnie 21 dni</w:t>
      </w:r>
      <w:r w:rsidRPr="007476FB">
        <w:rPr>
          <w:b/>
          <w:sz w:val="22"/>
          <w:szCs w:val="22"/>
        </w:rPr>
        <w:t xml:space="preserve">; powyżej </w:t>
      </w:r>
      <w:r>
        <w:rPr>
          <w:b/>
          <w:sz w:val="22"/>
          <w:szCs w:val="22"/>
        </w:rPr>
        <w:t>21</w:t>
      </w:r>
      <w:r w:rsidRPr="001F6098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dni od daty zawarcia umowy – odrzucenie oferty)</w:t>
      </w:r>
    </w:p>
    <w:p w:rsidR="00EC57B2" w:rsidRDefault="00EC57B2" w:rsidP="00EC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42089A" w:rsidRPr="00FD656C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3. </w:t>
      </w:r>
      <w:r>
        <w:rPr>
          <w:rFonts w:eastAsia="Calibri"/>
          <w:b/>
          <w:sz w:val="22"/>
          <w:szCs w:val="22"/>
          <w:lang w:eastAsia="en-US"/>
        </w:rPr>
        <w:t>W</w:t>
      </w:r>
      <w:r w:rsidRPr="00FD656C">
        <w:rPr>
          <w:rFonts w:eastAsia="Calibri"/>
          <w:b/>
          <w:sz w:val="22"/>
          <w:szCs w:val="22"/>
          <w:lang w:eastAsia="en-US"/>
        </w:rPr>
        <w:t>ysokość kary umownej za opóźnienie w dostawie towaru za każdy dzień opóźnienia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</w:p>
    <w:p w:rsidR="0042089A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jc w:val="both"/>
        <w:rPr>
          <w:b/>
          <w:i/>
          <w:sz w:val="22"/>
          <w:szCs w:val="22"/>
        </w:rPr>
      </w:pPr>
      <w:r w:rsidRPr="00B35487">
        <w:rPr>
          <w:rFonts w:eastAsia="Calibri"/>
          <w:i/>
          <w:sz w:val="22"/>
          <w:szCs w:val="22"/>
          <w:lang w:eastAsia="en-US"/>
        </w:rPr>
        <w:t>(z przyczyn leżących po stronie Wykonawcy)</w:t>
      </w:r>
      <w:r w:rsidRPr="00FD656C">
        <w:rPr>
          <w:rFonts w:eastAsia="Calibri"/>
          <w:sz w:val="22"/>
          <w:szCs w:val="22"/>
          <w:lang w:eastAsia="en-US"/>
        </w:rPr>
        <w:t xml:space="preserve"> </w:t>
      </w:r>
      <w:r w:rsidRPr="00B35487">
        <w:rPr>
          <w:rFonts w:eastAsia="Calibri"/>
          <w:sz w:val="22"/>
          <w:szCs w:val="22"/>
          <w:lang w:eastAsia="en-US"/>
        </w:rPr>
        <w:t xml:space="preserve">- min. 0,5% ceny brutto gwarantowanej części pakietu za dzień opóźnienia – max. 3% ceny brutto gwarantowanej części pakietu za dzień opóźnienia) </w:t>
      </w:r>
      <w:r>
        <w:rPr>
          <w:rFonts w:eastAsia="Calibri"/>
          <w:i/>
          <w:sz w:val="22"/>
          <w:szCs w:val="22"/>
          <w:lang w:eastAsia="en-US"/>
        </w:rPr>
        <w:t>…………</w:t>
      </w: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42089A" w:rsidRPr="00F74961" w:rsidRDefault="0042089A" w:rsidP="004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FD656C" w:rsidRPr="00F74961" w:rsidRDefault="00FD656C" w:rsidP="00FD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i/>
          <w:sz w:val="22"/>
          <w:szCs w:val="22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70735B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dostawę</w:t>
      </w:r>
      <w:r w:rsidR="003E126A" w:rsidRPr="003E126A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4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C94B72" w:rsidRDefault="003E126A" w:rsidP="0003488A">
      <w:pPr>
        <w:pStyle w:val="Bezodstpw1"/>
        <w:numPr>
          <w:ilvl w:val="0"/>
          <w:numId w:val="5"/>
        </w:numPr>
        <w:spacing w:line="276" w:lineRule="auto"/>
        <w:rPr>
          <w:color w:val="FF0000"/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r w:rsidRPr="00C94B72">
        <w:rPr>
          <w:color w:val="FF0000"/>
          <w:sz w:val="22"/>
        </w:rPr>
        <w:t>VIgospodarczy@wrocław-fabryczna.sr.gov.pl).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 w:rsidSect="008006F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27" w:rsidRDefault="00CD5127" w:rsidP="003E126A">
      <w:r>
        <w:separator/>
      </w:r>
    </w:p>
  </w:endnote>
  <w:endnote w:type="continuationSeparator" w:id="0">
    <w:p w:rsidR="00CD5127" w:rsidRDefault="00CD5127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27" w:rsidRDefault="00CD5127" w:rsidP="003E126A">
      <w:r>
        <w:separator/>
      </w:r>
    </w:p>
  </w:footnote>
  <w:footnote w:type="continuationSeparator" w:id="0">
    <w:p w:rsidR="00CD5127" w:rsidRDefault="00CD5127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54498"/>
    <w:rsid w:val="000918C7"/>
    <w:rsid w:val="000C55E6"/>
    <w:rsid w:val="001C2F0B"/>
    <w:rsid w:val="001D0B57"/>
    <w:rsid w:val="002A5CD8"/>
    <w:rsid w:val="00322571"/>
    <w:rsid w:val="0033196E"/>
    <w:rsid w:val="003B16A4"/>
    <w:rsid w:val="003E126A"/>
    <w:rsid w:val="0042089A"/>
    <w:rsid w:val="004521DE"/>
    <w:rsid w:val="004A6815"/>
    <w:rsid w:val="00504DFD"/>
    <w:rsid w:val="0056481C"/>
    <w:rsid w:val="00590999"/>
    <w:rsid w:val="005E1819"/>
    <w:rsid w:val="00641557"/>
    <w:rsid w:val="00644165"/>
    <w:rsid w:val="00656BA6"/>
    <w:rsid w:val="006A30E7"/>
    <w:rsid w:val="006B0D7D"/>
    <w:rsid w:val="0070735B"/>
    <w:rsid w:val="007113B1"/>
    <w:rsid w:val="00782EC7"/>
    <w:rsid w:val="007E1D5D"/>
    <w:rsid w:val="008006F0"/>
    <w:rsid w:val="00801C60"/>
    <w:rsid w:val="0089707C"/>
    <w:rsid w:val="008B23DF"/>
    <w:rsid w:val="008D0B4C"/>
    <w:rsid w:val="00911396"/>
    <w:rsid w:val="00913B62"/>
    <w:rsid w:val="00941AD0"/>
    <w:rsid w:val="009806C4"/>
    <w:rsid w:val="009A48D1"/>
    <w:rsid w:val="00A2611B"/>
    <w:rsid w:val="00B91C32"/>
    <w:rsid w:val="00C03D43"/>
    <w:rsid w:val="00C4290D"/>
    <w:rsid w:val="00C441B7"/>
    <w:rsid w:val="00C94B72"/>
    <w:rsid w:val="00CD5127"/>
    <w:rsid w:val="00D36386"/>
    <w:rsid w:val="00DB3144"/>
    <w:rsid w:val="00DE3433"/>
    <w:rsid w:val="00DE7A0D"/>
    <w:rsid w:val="00E56F17"/>
    <w:rsid w:val="00EC57B2"/>
    <w:rsid w:val="00EF12E9"/>
    <w:rsid w:val="00F74961"/>
    <w:rsid w:val="00FB44C7"/>
    <w:rsid w:val="00FD656C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BFEF"/>
  <w15:docId w15:val="{3009F737-E2F3-4B29-91C8-EE69B981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E69E-B723-418F-A5FB-12E3F8F1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7</cp:revision>
  <dcterms:created xsi:type="dcterms:W3CDTF">2022-04-13T08:53:00Z</dcterms:created>
  <dcterms:modified xsi:type="dcterms:W3CDTF">2022-05-05T10:46:00Z</dcterms:modified>
</cp:coreProperties>
</file>