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7ECB" w14:textId="77777777" w:rsidR="0029677D" w:rsidRPr="0029677D" w:rsidRDefault="0029677D" w:rsidP="0029677D">
      <w:pPr>
        <w:spacing w:after="0" w:line="240" w:lineRule="auto"/>
        <w:jc w:val="right"/>
        <w:rPr>
          <w:rFonts w:ascii="Garamond" w:hAnsi="Garamond"/>
          <w:szCs w:val="22"/>
        </w:rPr>
      </w:pPr>
    </w:p>
    <w:p w14:paraId="31D507D7" w14:textId="7667AEF1" w:rsidR="0029677D" w:rsidRPr="0029677D" w:rsidRDefault="0029677D" w:rsidP="0029677D">
      <w:pPr>
        <w:spacing w:after="0" w:line="240" w:lineRule="auto"/>
        <w:jc w:val="right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>Leżajsk, dnia 2024-</w:t>
      </w:r>
      <w:r>
        <w:rPr>
          <w:rFonts w:ascii="Garamond" w:hAnsi="Garamond"/>
          <w:szCs w:val="22"/>
        </w:rPr>
        <w:t>1</w:t>
      </w:r>
      <w:r w:rsidRPr="0029677D">
        <w:rPr>
          <w:rFonts w:ascii="Garamond" w:hAnsi="Garamond"/>
          <w:szCs w:val="22"/>
        </w:rPr>
        <w:t>0-</w:t>
      </w:r>
      <w:r w:rsidR="00C05098">
        <w:rPr>
          <w:rFonts w:ascii="Garamond" w:hAnsi="Garamond"/>
          <w:szCs w:val="22"/>
        </w:rPr>
        <w:t>24</w:t>
      </w:r>
    </w:p>
    <w:p w14:paraId="549A91A1" w14:textId="77777777" w:rsidR="0029677D" w:rsidRPr="0029677D" w:rsidRDefault="0029677D" w:rsidP="00C05098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7FC78DB5" w14:textId="77777777" w:rsidR="00C05098" w:rsidRPr="00C05098" w:rsidRDefault="00C05098" w:rsidP="00C05098">
      <w:pPr>
        <w:spacing w:after="0" w:line="240" w:lineRule="auto"/>
        <w:jc w:val="both"/>
        <w:rPr>
          <w:rFonts w:ascii="Garamond" w:hAnsi="Garamond"/>
          <w:b/>
          <w:bCs/>
          <w:szCs w:val="22"/>
        </w:rPr>
      </w:pPr>
      <w:r w:rsidRPr="00C05098">
        <w:rPr>
          <w:rFonts w:ascii="Garamond" w:hAnsi="Garamond"/>
          <w:szCs w:val="22"/>
        </w:rPr>
        <w:t xml:space="preserve">Nazwa postępowania: </w:t>
      </w:r>
      <w:r w:rsidRPr="00C05098">
        <w:rPr>
          <w:rFonts w:ascii="Garamond" w:hAnsi="Garamond"/>
          <w:b/>
          <w:bCs/>
          <w:szCs w:val="22"/>
        </w:rPr>
        <w:t>Zakup, dostawa wraz z montażem, konfiguracją i uruchomieniem sprzętu komputerowego wraz z wykonaniem niezbędnej infrastruktury w ramach 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</w:t>
      </w:r>
    </w:p>
    <w:p w14:paraId="259448EC" w14:textId="77777777" w:rsidR="00C05098" w:rsidRPr="00C05098" w:rsidRDefault="00C05098" w:rsidP="00C05098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44B1B9A7" w14:textId="44BE5C6D" w:rsidR="0029677D" w:rsidRDefault="00C05098" w:rsidP="00C05098">
      <w:pPr>
        <w:spacing w:after="0" w:line="240" w:lineRule="auto"/>
        <w:jc w:val="both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Nr wewnętrzny postępowania: L.Dz.ZSL.261.109 .2024</w:t>
      </w:r>
    </w:p>
    <w:p w14:paraId="417322B8" w14:textId="0A57982E" w:rsidR="0029677D" w:rsidRPr="0029677D" w:rsidRDefault="0029677D" w:rsidP="0029677D">
      <w:pPr>
        <w:spacing w:after="0" w:line="240" w:lineRule="auto"/>
        <w:rPr>
          <w:rFonts w:ascii="Garamond" w:hAnsi="Garamond"/>
          <w:b/>
          <w:bCs/>
          <w:szCs w:val="22"/>
        </w:rPr>
      </w:pPr>
    </w:p>
    <w:p w14:paraId="0E02F8CF" w14:textId="77777777" w:rsidR="0029677D" w:rsidRPr="0029677D" w:rsidRDefault="0029677D" w:rsidP="0029677D">
      <w:pPr>
        <w:spacing w:after="0" w:line="240" w:lineRule="auto"/>
        <w:jc w:val="center"/>
        <w:rPr>
          <w:rFonts w:ascii="Garamond" w:hAnsi="Garamond"/>
          <w:b/>
          <w:bCs/>
          <w:szCs w:val="22"/>
        </w:rPr>
      </w:pPr>
      <w:r w:rsidRPr="0029677D">
        <w:rPr>
          <w:rFonts w:ascii="Garamond" w:hAnsi="Garamond"/>
          <w:b/>
          <w:bCs/>
          <w:szCs w:val="22"/>
        </w:rPr>
        <w:t>WYJAŚNIENIA TREŚCI SWZ I ZMIANA SWZ</w:t>
      </w:r>
    </w:p>
    <w:p w14:paraId="230FCB35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57D59D64" w14:textId="19997B99" w:rsidR="0029677D" w:rsidRDefault="0029677D" w:rsidP="00C05098">
      <w:pPr>
        <w:spacing w:after="0" w:line="240" w:lineRule="auto"/>
        <w:jc w:val="both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>Działając na podstawie art. 284 ust. 6  ustawy z dnia 11 września 2019 Prawo zamówień publicznych (tekst jedn.: Dz. U. z 2021 r. poz. 1129), zwanej dalej „</w:t>
      </w:r>
      <w:proofErr w:type="spellStart"/>
      <w:r w:rsidRPr="0029677D">
        <w:rPr>
          <w:rFonts w:ascii="Garamond" w:hAnsi="Garamond"/>
          <w:szCs w:val="22"/>
        </w:rPr>
        <w:t>Pzp</w:t>
      </w:r>
      <w:proofErr w:type="spellEnd"/>
      <w:r w:rsidRPr="0029677D">
        <w:rPr>
          <w:rFonts w:ascii="Garamond" w:hAnsi="Garamond"/>
          <w:szCs w:val="22"/>
        </w:rPr>
        <w:t>”, Zamawiający publikuje wniosek o wyjaśnienie treści SWZ wraz z odpowiedziami.</w:t>
      </w:r>
    </w:p>
    <w:p w14:paraId="661F1493" w14:textId="77777777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22E0FC5F" w14:textId="77777777" w:rsidR="00C05098" w:rsidRPr="00C05098" w:rsidRDefault="0029677D" w:rsidP="00C05098">
      <w:pPr>
        <w:spacing w:after="0" w:line="240" w:lineRule="auto"/>
        <w:rPr>
          <w:rFonts w:ascii="Garamond" w:hAnsi="Garamond"/>
          <w:szCs w:val="22"/>
        </w:rPr>
      </w:pPr>
      <w:bookmarkStart w:id="0" w:name="_Hlk179995365"/>
      <w:r w:rsidRPr="00C05098">
        <w:rPr>
          <w:rFonts w:ascii="Garamond" w:hAnsi="Garamond"/>
          <w:b/>
          <w:bCs/>
          <w:szCs w:val="22"/>
          <w:u w:val="single"/>
        </w:rPr>
        <w:t>Pytanie 1:</w:t>
      </w:r>
      <w:r>
        <w:rPr>
          <w:rFonts w:ascii="Garamond" w:hAnsi="Garamond"/>
          <w:szCs w:val="22"/>
        </w:rPr>
        <w:t xml:space="preserve"> </w:t>
      </w:r>
      <w:bookmarkEnd w:id="0"/>
      <w:r w:rsidR="00C05098" w:rsidRPr="00C05098">
        <w:rPr>
          <w:rFonts w:ascii="Garamond" w:hAnsi="Garamond"/>
          <w:szCs w:val="22"/>
        </w:rPr>
        <w:t>Pytanie dotyczy Zestaw komputerowy nr.1</w:t>
      </w:r>
    </w:p>
    <w:p w14:paraId="2C3E8847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Czy Zamawiający dopuści zaoferowanie komputera z portami na tylnym panelu jak poniżej ?</w:t>
      </w:r>
    </w:p>
    <w:p w14:paraId="75FED55F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  <w:lang w:val="en-US"/>
        </w:rPr>
      </w:pPr>
      <w:r w:rsidRPr="00C05098">
        <w:rPr>
          <w:rFonts w:ascii="Garamond" w:hAnsi="Garamond"/>
          <w:szCs w:val="22"/>
          <w:lang w:val="en-US"/>
        </w:rPr>
        <w:t>3x DisplayPort 1.4a (HBR2)</w:t>
      </w:r>
    </w:p>
    <w:p w14:paraId="4C4C8596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  <w:lang w:val="en-US"/>
        </w:rPr>
      </w:pPr>
      <w:r w:rsidRPr="00C05098">
        <w:rPr>
          <w:rFonts w:ascii="Garamond" w:hAnsi="Garamond"/>
          <w:szCs w:val="22"/>
          <w:lang w:val="en-US"/>
        </w:rPr>
        <w:t xml:space="preserve">2x USB 3.2 Gen 2 </w:t>
      </w:r>
      <w:proofErr w:type="spellStart"/>
      <w:r w:rsidRPr="00C05098">
        <w:rPr>
          <w:rFonts w:ascii="Garamond" w:hAnsi="Garamond"/>
          <w:szCs w:val="22"/>
          <w:lang w:val="en-US"/>
        </w:rPr>
        <w:t>typ</w:t>
      </w:r>
      <w:proofErr w:type="spellEnd"/>
      <w:r w:rsidRPr="00C05098">
        <w:rPr>
          <w:rFonts w:ascii="Garamond" w:hAnsi="Garamond"/>
          <w:szCs w:val="22"/>
          <w:lang w:val="en-US"/>
        </w:rPr>
        <w:t xml:space="preserve"> A</w:t>
      </w:r>
    </w:p>
    <w:p w14:paraId="2EADB0DF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  <w:lang w:val="en-US"/>
        </w:rPr>
      </w:pPr>
      <w:r w:rsidRPr="00C05098">
        <w:rPr>
          <w:rFonts w:ascii="Garamond" w:hAnsi="Garamond"/>
          <w:szCs w:val="22"/>
          <w:lang w:val="en-US"/>
        </w:rPr>
        <w:t xml:space="preserve">1x USB 3.2 Gen 1 </w:t>
      </w:r>
      <w:proofErr w:type="spellStart"/>
      <w:r w:rsidRPr="00C05098">
        <w:rPr>
          <w:rFonts w:ascii="Garamond" w:hAnsi="Garamond"/>
          <w:szCs w:val="22"/>
          <w:lang w:val="en-US"/>
        </w:rPr>
        <w:t>typ</w:t>
      </w:r>
      <w:proofErr w:type="spellEnd"/>
      <w:r w:rsidRPr="00C05098">
        <w:rPr>
          <w:rFonts w:ascii="Garamond" w:hAnsi="Garamond"/>
          <w:szCs w:val="22"/>
          <w:lang w:val="en-US"/>
        </w:rPr>
        <w:t xml:space="preserve"> A</w:t>
      </w:r>
    </w:p>
    <w:p w14:paraId="58672BA2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  <w:lang w:val="en-US"/>
        </w:rPr>
      </w:pPr>
      <w:r w:rsidRPr="00C05098">
        <w:rPr>
          <w:rFonts w:ascii="Garamond" w:hAnsi="Garamond"/>
          <w:szCs w:val="22"/>
          <w:lang w:val="en-US"/>
        </w:rPr>
        <w:t>1x RJ45 10/100/1000</w:t>
      </w:r>
    </w:p>
    <w:p w14:paraId="0901D0C7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Złącze zasilania.</w:t>
      </w:r>
    </w:p>
    <w:p w14:paraId="25B31D7D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Okazuje się, że nie ma na rynku komputera który by spełniał wszystkie wymagania OPZ i posiadał 4 porty</w:t>
      </w:r>
    </w:p>
    <w:p w14:paraId="352D2573" w14:textId="637F0AEA" w:rsidR="0029677D" w:rsidRDefault="00C05098" w:rsidP="00C05098">
      <w:pPr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USB.</w:t>
      </w:r>
    </w:p>
    <w:p w14:paraId="3A2EB3E6" w14:textId="77777777" w:rsidR="00C05098" w:rsidRDefault="00C05098" w:rsidP="00C05098">
      <w:pPr>
        <w:spacing w:after="0" w:line="240" w:lineRule="auto"/>
        <w:ind w:left="0" w:firstLine="0"/>
        <w:rPr>
          <w:rFonts w:ascii="Garamond" w:hAnsi="Garamond"/>
          <w:szCs w:val="22"/>
        </w:rPr>
      </w:pPr>
    </w:p>
    <w:p w14:paraId="4B6C863F" w14:textId="32CB5A31" w:rsidR="0029677D" w:rsidRPr="0029677D" w:rsidRDefault="0029677D" w:rsidP="00C05098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Odpowiedź: </w:t>
      </w:r>
      <w:r w:rsidR="00C05098" w:rsidRPr="00C05098">
        <w:rPr>
          <w:rFonts w:ascii="Garamond" w:hAnsi="Garamond"/>
          <w:szCs w:val="22"/>
        </w:rPr>
        <w:t>Zamawiający dopuszcza zaoferowanie komputera z portami na tylnym</w:t>
      </w:r>
      <w:r w:rsidR="00C05098">
        <w:rPr>
          <w:rFonts w:ascii="Garamond" w:hAnsi="Garamond"/>
          <w:szCs w:val="22"/>
        </w:rPr>
        <w:t xml:space="preserve"> </w:t>
      </w:r>
      <w:r w:rsidR="00C05098" w:rsidRPr="00C05098">
        <w:rPr>
          <w:rFonts w:ascii="Garamond" w:hAnsi="Garamond"/>
          <w:szCs w:val="22"/>
        </w:rPr>
        <w:t xml:space="preserve">panelu zgodnie z przedstawionymi specyfikacjami: 3x </w:t>
      </w:r>
      <w:proofErr w:type="spellStart"/>
      <w:r w:rsidR="00C05098" w:rsidRPr="00C05098">
        <w:rPr>
          <w:rFonts w:ascii="Garamond" w:hAnsi="Garamond"/>
          <w:szCs w:val="22"/>
        </w:rPr>
        <w:t>DisplayPort</w:t>
      </w:r>
      <w:proofErr w:type="spellEnd"/>
      <w:r w:rsidR="00C05098">
        <w:rPr>
          <w:rFonts w:ascii="Garamond" w:hAnsi="Garamond"/>
          <w:szCs w:val="22"/>
        </w:rPr>
        <w:t xml:space="preserve"> </w:t>
      </w:r>
      <w:r w:rsidR="00C05098" w:rsidRPr="00C05098">
        <w:rPr>
          <w:rFonts w:ascii="Garamond" w:hAnsi="Garamond"/>
          <w:szCs w:val="22"/>
        </w:rPr>
        <w:t>1.4a (HBR2), 2x USB 3.2 Gen 2 typ A, 1x USB 3.2 Gen 1 typ A, 1x</w:t>
      </w:r>
      <w:r w:rsidR="00C05098">
        <w:rPr>
          <w:rFonts w:ascii="Garamond" w:hAnsi="Garamond"/>
          <w:szCs w:val="22"/>
        </w:rPr>
        <w:t xml:space="preserve"> </w:t>
      </w:r>
      <w:r w:rsidR="00C05098" w:rsidRPr="00C05098">
        <w:rPr>
          <w:rFonts w:ascii="Garamond" w:hAnsi="Garamond"/>
          <w:szCs w:val="22"/>
        </w:rPr>
        <w:t>RJ45 10/100/1000 oraz złącze zasilania.</w:t>
      </w:r>
    </w:p>
    <w:p w14:paraId="20026B45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38D65612" w14:textId="77777777" w:rsidR="00C05098" w:rsidRPr="00C05098" w:rsidRDefault="0029677D" w:rsidP="00C05098">
      <w:pPr>
        <w:spacing w:after="0" w:line="240" w:lineRule="auto"/>
        <w:jc w:val="both"/>
        <w:rPr>
          <w:rFonts w:ascii="Garamond" w:hAnsi="Garamond"/>
          <w:szCs w:val="22"/>
        </w:rPr>
      </w:pPr>
      <w:r w:rsidRPr="00C05098">
        <w:rPr>
          <w:rFonts w:ascii="Garamond" w:hAnsi="Garamond"/>
          <w:b/>
          <w:bCs/>
          <w:szCs w:val="22"/>
        </w:rPr>
        <w:t xml:space="preserve">Pytanie 2: </w:t>
      </w:r>
      <w:r w:rsidR="00C05098" w:rsidRPr="00C05098">
        <w:rPr>
          <w:rFonts w:ascii="Garamond" w:hAnsi="Garamond"/>
          <w:szCs w:val="22"/>
        </w:rPr>
        <w:t>Pytanie dotyczy Zestaw komputerowy nr.1</w:t>
      </w:r>
    </w:p>
    <w:p w14:paraId="17D9FC47" w14:textId="5122B32F" w:rsidR="0029677D" w:rsidRDefault="00C05098" w:rsidP="00C05098">
      <w:pPr>
        <w:spacing w:after="0" w:line="240" w:lineRule="auto"/>
        <w:jc w:val="both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Czy Zamawiający dopuści zaoferowanie komputera z procesorem Intel i7-14700 który na dzień 23.10</w:t>
      </w:r>
      <w:r>
        <w:rPr>
          <w:rFonts w:ascii="Garamond" w:hAnsi="Garamond"/>
          <w:szCs w:val="22"/>
        </w:rPr>
        <w:t xml:space="preserve"> </w:t>
      </w:r>
      <w:r w:rsidRPr="00C05098">
        <w:rPr>
          <w:rFonts w:ascii="Garamond" w:hAnsi="Garamond"/>
          <w:szCs w:val="22"/>
        </w:rPr>
        <w:t xml:space="preserve">osiąga w teście </w:t>
      </w:r>
      <w:proofErr w:type="spellStart"/>
      <w:r w:rsidRPr="00C05098">
        <w:rPr>
          <w:rFonts w:ascii="Garamond" w:hAnsi="Garamond"/>
          <w:szCs w:val="22"/>
        </w:rPr>
        <w:t>Passmark</w:t>
      </w:r>
      <w:proofErr w:type="spellEnd"/>
      <w:r w:rsidRPr="00C05098">
        <w:rPr>
          <w:rFonts w:ascii="Garamond" w:hAnsi="Garamond"/>
          <w:szCs w:val="22"/>
        </w:rPr>
        <w:t xml:space="preserve"> CPU Mark, w kategorii </w:t>
      </w:r>
      <w:proofErr w:type="spellStart"/>
      <w:r w:rsidRPr="00C05098">
        <w:rPr>
          <w:rFonts w:ascii="Garamond" w:hAnsi="Garamond"/>
          <w:szCs w:val="22"/>
        </w:rPr>
        <w:t>Average</w:t>
      </w:r>
      <w:proofErr w:type="spellEnd"/>
      <w:r w:rsidRPr="00C05098">
        <w:rPr>
          <w:rFonts w:ascii="Garamond" w:hAnsi="Garamond"/>
          <w:szCs w:val="22"/>
        </w:rPr>
        <w:t xml:space="preserve"> CPU Mark 43307 punkty.</w:t>
      </w:r>
    </w:p>
    <w:p w14:paraId="2FF4B032" w14:textId="77777777" w:rsidR="00C05098" w:rsidRPr="0029677D" w:rsidRDefault="00C05098" w:rsidP="00C05098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20AFEAD7" w14:textId="44F44487" w:rsidR="0029677D" w:rsidRDefault="0029677D" w:rsidP="00C05098">
      <w:pPr>
        <w:spacing w:after="0" w:line="240" w:lineRule="auto"/>
        <w:jc w:val="both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 xml:space="preserve">Odpowiedź: </w:t>
      </w:r>
      <w:r w:rsidR="00C05098" w:rsidRPr="00C05098">
        <w:rPr>
          <w:rFonts w:ascii="Garamond" w:hAnsi="Garamond"/>
          <w:szCs w:val="22"/>
        </w:rPr>
        <w:t>Zamawiający dopuszcza zaoferowanie komputera z procesorem Intel</w:t>
      </w:r>
      <w:r w:rsidR="00C05098">
        <w:rPr>
          <w:rFonts w:ascii="Garamond" w:hAnsi="Garamond"/>
          <w:szCs w:val="22"/>
        </w:rPr>
        <w:t xml:space="preserve"> </w:t>
      </w:r>
      <w:r w:rsidR="00C05098" w:rsidRPr="00C05098">
        <w:rPr>
          <w:rFonts w:ascii="Garamond" w:hAnsi="Garamond"/>
          <w:szCs w:val="22"/>
        </w:rPr>
        <w:t xml:space="preserve">i7-14700, który na dzień 23.10 osiąga w teście </w:t>
      </w:r>
      <w:proofErr w:type="spellStart"/>
      <w:r w:rsidR="00C05098" w:rsidRPr="00C05098">
        <w:rPr>
          <w:rFonts w:ascii="Garamond" w:hAnsi="Garamond"/>
          <w:szCs w:val="22"/>
        </w:rPr>
        <w:t>Passmark</w:t>
      </w:r>
      <w:proofErr w:type="spellEnd"/>
      <w:r w:rsidR="00C05098" w:rsidRPr="00C05098">
        <w:rPr>
          <w:rFonts w:ascii="Garamond" w:hAnsi="Garamond"/>
          <w:szCs w:val="22"/>
        </w:rPr>
        <w:t xml:space="preserve"> CPU Mark,</w:t>
      </w:r>
      <w:r w:rsidR="00C05098">
        <w:rPr>
          <w:rFonts w:ascii="Garamond" w:hAnsi="Garamond"/>
          <w:szCs w:val="22"/>
        </w:rPr>
        <w:t xml:space="preserve"> </w:t>
      </w:r>
      <w:r w:rsidR="00C05098" w:rsidRPr="00C05098">
        <w:rPr>
          <w:rFonts w:ascii="Garamond" w:hAnsi="Garamond"/>
          <w:szCs w:val="22"/>
        </w:rPr>
        <w:t xml:space="preserve">w kategorii </w:t>
      </w:r>
      <w:proofErr w:type="spellStart"/>
      <w:r w:rsidR="00C05098" w:rsidRPr="00C05098">
        <w:rPr>
          <w:rFonts w:ascii="Garamond" w:hAnsi="Garamond"/>
          <w:szCs w:val="22"/>
        </w:rPr>
        <w:t>Average</w:t>
      </w:r>
      <w:proofErr w:type="spellEnd"/>
      <w:r w:rsidR="00C05098" w:rsidRPr="00C05098">
        <w:rPr>
          <w:rFonts w:ascii="Garamond" w:hAnsi="Garamond"/>
          <w:szCs w:val="22"/>
        </w:rPr>
        <w:t xml:space="preserve"> CPU Mark 43307 punktów.</w:t>
      </w:r>
    </w:p>
    <w:p w14:paraId="6D271451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090C4296" w14:textId="2CB84823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339EE71A" w14:textId="77777777" w:rsidR="00C05098" w:rsidRDefault="00C05098" w:rsidP="0029677D">
      <w:pPr>
        <w:spacing w:after="0" w:line="240" w:lineRule="auto"/>
        <w:rPr>
          <w:rFonts w:ascii="Garamond" w:hAnsi="Garamond"/>
          <w:szCs w:val="22"/>
        </w:rPr>
      </w:pPr>
    </w:p>
    <w:p w14:paraId="108B99DD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 xml:space="preserve">Działając zgodnie z art. 286 ustawy prawo zamówień publicznych Zamawiający zmienia treść SWZ w następującym zakresie: </w:t>
      </w:r>
    </w:p>
    <w:p w14:paraId="569A65A3" w14:textId="77777777" w:rsidR="00C05098" w:rsidRPr="00C05098" w:rsidRDefault="00C05098" w:rsidP="00C05098">
      <w:pPr>
        <w:tabs>
          <w:tab w:val="left" w:pos="284"/>
        </w:tabs>
        <w:spacing w:after="0" w:line="240" w:lineRule="auto"/>
        <w:rPr>
          <w:rFonts w:ascii="Garamond" w:hAnsi="Garamond"/>
          <w:szCs w:val="22"/>
        </w:rPr>
      </w:pPr>
    </w:p>
    <w:p w14:paraId="5E27554B" w14:textId="2B90D652" w:rsidR="00C05098" w:rsidRPr="00C05098" w:rsidRDefault="00C05098" w:rsidP="00C05098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10" w:hanging="10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Zmienia się pkt. XIII ust 1-3 SWZ, którzy przyjmuje brzmienie:</w:t>
      </w:r>
    </w:p>
    <w:p w14:paraId="25FFFBE9" w14:textId="77777777" w:rsidR="00C05098" w:rsidRPr="00C05098" w:rsidRDefault="00C05098" w:rsidP="00C05098">
      <w:pPr>
        <w:tabs>
          <w:tab w:val="left" w:pos="284"/>
        </w:tabs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XIII. Sposób oraz termin składania i otwarcia ofert</w:t>
      </w:r>
    </w:p>
    <w:p w14:paraId="686FCF11" w14:textId="0CA152BD" w:rsidR="00C05098" w:rsidRPr="00C05098" w:rsidRDefault="00C05098" w:rsidP="00C05098">
      <w:pPr>
        <w:tabs>
          <w:tab w:val="left" w:pos="284"/>
        </w:tabs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1.</w:t>
      </w:r>
      <w:r w:rsidRPr="00C05098">
        <w:rPr>
          <w:rFonts w:ascii="Garamond" w:hAnsi="Garamond"/>
          <w:szCs w:val="22"/>
        </w:rPr>
        <w:tab/>
      </w:r>
      <w:r w:rsidRPr="00C05098">
        <w:rPr>
          <w:rFonts w:ascii="Garamond" w:hAnsi="Garamond"/>
          <w:szCs w:val="22"/>
        </w:rPr>
        <w:tab/>
        <w:t xml:space="preserve">Ofertę należy złożyć do dnia </w:t>
      </w:r>
      <w:r>
        <w:rPr>
          <w:rFonts w:ascii="Garamond" w:hAnsi="Garamond"/>
          <w:szCs w:val="22"/>
        </w:rPr>
        <w:t>30 października</w:t>
      </w:r>
      <w:r w:rsidRPr="00C05098">
        <w:rPr>
          <w:rFonts w:ascii="Garamond" w:hAnsi="Garamond"/>
          <w:szCs w:val="22"/>
        </w:rPr>
        <w:t xml:space="preserve"> 2024 r. do godziny </w:t>
      </w:r>
      <w:r>
        <w:rPr>
          <w:rFonts w:ascii="Garamond" w:hAnsi="Garamond"/>
          <w:szCs w:val="22"/>
        </w:rPr>
        <w:t>16</w:t>
      </w:r>
      <w:r w:rsidRPr="00C05098">
        <w:rPr>
          <w:rFonts w:ascii="Garamond" w:hAnsi="Garamond"/>
          <w:szCs w:val="22"/>
        </w:rPr>
        <w:t>:00.</w:t>
      </w:r>
    </w:p>
    <w:p w14:paraId="2467AC93" w14:textId="77777777" w:rsidR="00C05098" w:rsidRPr="00C05098" w:rsidRDefault="00C05098" w:rsidP="00C05098">
      <w:pPr>
        <w:tabs>
          <w:tab w:val="left" w:pos="284"/>
        </w:tabs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2.</w:t>
      </w:r>
      <w:r w:rsidRPr="00C05098">
        <w:rPr>
          <w:rFonts w:ascii="Garamond" w:hAnsi="Garamond"/>
          <w:szCs w:val="22"/>
        </w:rPr>
        <w:tab/>
      </w:r>
      <w:r w:rsidRPr="00C05098">
        <w:rPr>
          <w:rFonts w:ascii="Garamond" w:hAnsi="Garamond"/>
          <w:szCs w:val="22"/>
        </w:rPr>
        <w:tab/>
        <w:t>O terminie złożenia oferty decyduje czas pełnego przeprocesowania transakcji.</w:t>
      </w:r>
    </w:p>
    <w:p w14:paraId="38543E5F" w14:textId="3ACACB2E" w:rsidR="00C05098" w:rsidRPr="00C05098" w:rsidRDefault="00C05098" w:rsidP="00C05098">
      <w:pPr>
        <w:tabs>
          <w:tab w:val="left" w:pos="284"/>
        </w:tabs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3.</w:t>
      </w:r>
      <w:r w:rsidRPr="00C05098">
        <w:rPr>
          <w:rFonts w:ascii="Garamond" w:hAnsi="Garamond"/>
          <w:szCs w:val="22"/>
        </w:rPr>
        <w:tab/>
      </w:r>
      <w:r w:rsidRPr="00C05098">
        <w:rPr>
          <w:rFonts w:ascii="Garamond" w:hAnsi="Garamond"/>
          <w:szCs w:val="22"/>
        </w:rPr>
        <w:tab/>
        <w:t xml:space="preserve">Otwarcie ofert następ w dniu </w:t>
      </w:r>
      <w:r>
        <w:rPr>
          <w:rFonts w:ascii="Garamond" w:hAnsi="Garamond"/>
          <w:szCs w:val="22"/>
        </w:rPr>
        <w:t>30 października</w:t>
      </w:r>
      <w:r w:rsidRPr="00C05098">
        <w:rPr>
          <w:rFonts w:ascii="Garamond" w:hAnsi="Garamond"/>
          <w:szCs w:val="22"/>
        </w:rPr>
        <w:t xml:space="preserve"> 2024 r. do godziny </w:t>
      </w:r>
      <w:r>
        <w:rPr>
          <w:rFonts w:ascii="Garamond" w:hAnsi="Garamond"/>
          <w:szCs w:val="22"/>
        </w:rPr>
        <w:t>16</w:t>
      </w:r>
      <w:r w:rsidRPr="00C05098">
        <w:rPr>
          <w:rFonts w:ascii="Garamond" w:hAnsi="Garamond"/>
          <w:szCs w:val="22"/>
        </w:rPr>
        <w:t>:</w:t>
      </w:r>
      <w:r>
        <w:rPr>
          <w:rFonts w:ascii="Garamond" w:hAnsi="Garamond"/>
          <w:szCs w:val="22"/>
        </w:rPr>
        <w:t>15</w:t>
      </w:r>
      <w:r w:rsidRPr="00C05098">
        <w:rPr>
          <w:rFonts w:ascii="Garamond" w:hAnsi="Garamond"/>
          <w:szCs w:val="22"/>
        </w:rPr>
        <w:t>.</w:t>
      </w:r>
    </w:p>
    <w:p w14:paraId="12E99A7B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</w:rPr>
      </w:pPr>
    </w:p>
    <w:p w14:paraId="26D81D9A" w14:textId="417324BA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Pr="00C05098">
        <w:rPr>
          <w:rFonts w:ascii="Garamond" w:hAnsi="Garamond"/>
          <w:szCs w:val="22"/>
        </w:rPr>
        <w:t>. Zmienia się pkt. XIV ust 1 SWZ, którzy przyjmuje brzmienie:</w:t>
      </w:r>
    </w:p>
    <w:p w14:paraId="4BF46A45" w14:textId="77777777" w:rsidR="00C05098" w:rsidRPr="00C05098" w:rsidRDefault="00C05098" w:rsidP="00C05098">
      <w:pPr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 xml:space="preserve">XIV. Termin związania ofertą </w:t>
      </w:r>
    </w:p>
    <w:p w14:paraId="1E511EA2" w14:textId="1FF9D72B" w:rsidR="00C05098" w:rsidRPr="00E214B9" w:rsidRDefault="00C05098" w:rsidP="00C05098">
      <w:pPr>
        <w:spacing w:after="0" w:line="240" w:lineRule="auto"/>
        <w:rPr>
          <w:rFonts w:ascii="Garamond" w:hAnsi="Garamond"/>
          <w:szCs w:val="22"/>
        </w:rPr>
      </w:pPr>
      <w:r w:rsidRPr="00C05098">
        <w:rPr>
          <w:rFonts w:ascii="Garamond" w:hAnsi="Garamond"/>
          <w:szCs w:val="22"/>
        </w:rPr>
        <w:t>1.</w:t>
      </w:r>
      <w:r w:rsidRPr="00C05098">
        <w:rPr>
          <w:rFonts w:ascii="Garamond" w:hAnsi="Garamond"/>
          <w:szCs w:val="22"/>
        </w:rPr>
        <w:tab/>
        <w:t xml:space="preserve">Wykonawca będzie związany ofertą  do dnia </w:t>
      </w:r>
      <w:r>
        <w:rPr>
          <w:rFonts w:ascii="Garamond" w:hAnsi="Garamond"/>
          <w:szCs w:val="22"/>
        </w:rPr>
        <w:t>28 listopada</w:t>
      </w:r>
      <w:r w:rsidRPr="00C05098">
        <w:rPr>
          <w:rFonts w:ascii="Garamond" w:hAnsi="Garamond"/>
          <w:szCs w:val="22"/>
        </w:rPr>
        <w:t xml:space="preserve"> 2024 r. Bieg terminu związania ofertą rozpoczyna się wraz z upływem terminu składania ofert.</w:t>
      </w:r>
    </w:p>
    <w:sectPr w:rsidR="00C05098" w:rsidRPr="00E214B9" w:rsidSect="0081794F">
      <w:headerReference w:type="default" r:id="rId7"/>
      <w:pgSz w:w="11900" w:h="16840"/>
      <w:pgMar w:top="1482" w:right="1422" w:bottom="1418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093FE" w14:textId="77777777" w:rsidR="003257FE" w:rsidRDefault="003257FE" w:rsidP="00E214B9">
      <w:pPr>
        <w:spacing w:after="0" w:line="240" w:lineRule="auto"/>
      </w:pPr>
      <w:r>
        <w:separator/>
      </w:r>
    </w:p>
  </w:endnote>
  <w:endnote w:type="continuationSeparator" w:id="0">
    <w:p w14:paraId="3602108A" w14:textId="77777777" w:rsidR="003257FE" w:rsidRDefault="003257FE" w:rsidP="00E2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BFD78" w14:textId="77777777" w:rsidR="003257FE" w:rsidRDefault="003257FE" w:rsidP="00E214B9">
      <w:pPr>
        <w:spacing w:after="0" w:line="240" w:lineRule="auto"/>
      </w:pPr>
      <w:r>
        <w:separator/>
      </w:r>
    </w:p>
  </w:footnote>
  <w:footnote w:type="continuationSeparator" w:id="0">
    <w:p w14:paraId="7A0402FE" w14:textId="77777777" w:rsidR="003257FE" w:rsidRDefault="003257FE" w:rsidP="00E2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C71A" w14:textId="5AEB7A71" w:rsidR="00E214B9" w:rsidRDefault="0078505B" w:rsidP="0078505B">
    <w:pPr>
      <w:pStyle w:val="Nagwek"/>
      <w:tabs>
        <w:tab w:val="clear" w:pos="4536"/>
        <w:tab w:val="clear" w:pos="9072"/>
        <w:tab w:val="left" w:pos="1460"/>
      </w:tabs>
    </w:pPr>
    <w:r>
      <w:tab/>
    </w:r>
    <w:r>
      <w:tab/>
    </w:r>
    <w:r w:rsidR="0081794F">
      <w:rPr>
        <w:noProof/>
      </w:rPr>
      <w:drawing>
        <wp:inline distT="0" distB="0" distL="0" distR="0" wp14:anchorId="190048DE" wp14:editId="5FFF2997">
          <wp:extent cx="5694045" cy="560705"/>
          <wp:effectExtent l="0" t="0" r="1905" b="0"/>
          <wp:docPr id="104961538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DAA"/>
    <w:multiLevelType w:val="hybridMultilevel"/>
    <w:tmpl w:val="EC9A5E5A"/>
    <w:lvl w:ilvl="0" w:tplc="18C6AD1E">
      <w:start w:val="1"/>
      <w:numFmt w:val="bullet"/>
      <w:lvlText w:val="–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C822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4E2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7C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A6A1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A3D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A4F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639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2F6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A1951"/>
    <w:multiLevelType w:val="hybridMultilevel"/>
    <w:tmpl w:val="A9442A0C"/>
    <w:lvl w:ilvl="0" w:tplc="5B50727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297825D2"/>
    <w:multiLevelType w:val="hybridMultilevel"/>
    <w:tmpl w:val="D224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673377">
    <w:abstractNumId w:val="0"/>
  </w:num>
  <w:num w:numId="2" w16cid:durableId="1239510834">
    <w:abstractNumId w:val="1"/>
  </w:num>
  <w:num w:numId="3" w16cid:durableId="632488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A2"/>
    <w:rsid w:val="0021139A"/>
    <w:rsid w:val="002766D4"/>
    <w:rsid w:val="0029677D"/>
    <w:rsid w:val="002F51D4"/>
    <w:rsid w:val="003257FE"/>
    <w:rsid w:val="00372C8F"/>
    <w:rsid w:val="004547E1"/>
    <w:rsid w:val="00461BFD"/>
    <w:rsid w:val="0078505B"/>
    <w:rsid w:val="0081794F"/>
    <w:rsid w:val="00BA66A2"/>
    <w:rsid w:val="00C05098"/>
    <w:rsid w:val="00DB3AEB"/>
    <w:rsid w:val="00E214B9"/>
    <w:rsid w:val="00E84E0A"/>
    <w:rsid w:val="00F03CAA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B9294"/>
  <w15:docId w15:val="{F250BAB2-0D28-4005-A6A0-A9E1947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4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4B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4B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Kordas</dc:creator>
  <cp:keywords/>
  <cp:lastModifiedBy>Anna Wójtowicz-Dawid</cp:lastModifiedBy>
  <cp:revision>2</cp:revision>
  <cp:lastPrinted>2024-10-11T11:36:00Z</cp:lastPrinted>
  <dcterms:created xsi:type="dcterms:W3CDTF">2024-10-24T23:41:00Z</dcterms:created>
  <dcterms:modified xsi:type="dcterms:W3CDTF">2024-10-24T23:41:00Z</dcterms:modified>
</cp:coreProperties>
</file>