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Default="000A34B7" w:rsidP="00282E59">
      <w:pPr>
        <w:rPr>
          <w:rFonts w:ascii="Cambria" w:eastAsia="Times New Roman" w:hAnsi="Cambria" w:cs="Tahoma"/>
          <w:lang w:eastAsia="pl-PL"/>
        </w:rPr>
      </w:pPr>
    </w:p>
    <w:p w:rsidR="00282E59" w:rsidRPr="00F2746A" w:rsidRDefault="00BC4D3F" w:rsidP="00282E59">
      <w:pPr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F2746A">
        <w:rPr>
          <w:rFonts w:ascii="Cambria" w:eastAsia="Times New Roman" w:hAnsi="Cambria" w:cs="Tahoma"/>
          <w:lang w:eastAsia="pl-PL"/>
        </w:rPr>
        <w:t>Znak: ZOZ.V.010/DZP/</w:t>
      </w:r>
      <w:r w:rsidR="00282E59">
        <w:rPr>
          <w:rFonts w:ascii="Cambria" w:eastAsia="Times New Roman" w:hAnsi="Cambria" w:cs="Tahoma"/>
          <w:lang w:eastAsia="pl-PL"/>
        </w:rPr>
        <w:t>17</w:t>
      </w:r>
      <w:r w:rsidR="00282E59" w:rsidRPr="00F2746A">
        <w:rPr>
          <w:rFonts w:ascii="Cambria" w:eastAsia="Times New Roman" w:hAnsi="Cambria" w:cs="Tahoma"/>
          <w:lang w:eastAsia="pl-PL"/>
        </w:rPr>
        <w:t>/2</w:t>
      </w:r>
      <w:r w:rsidR="00282E59">
        <w:rPr>
          <w:rFonts w:ascii="Cambria" w:eastAsia="Times New Roman" w:hAnsi="Cambria" w:cs="Tahoma"/>
          <w:lang w:eastAsia="pl-PL"/>
        </w:rPr>
        <w:t>3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2E59">
        <w:rPr>
          <w:rFonts w:ascii="Cambria" w:eastAsia="Times New Roman" w:hAnsi="Cambria" w:cs="Tahoma"/>
          <w:lang w:eastAsia="pl-PL"/>
        </w:rPr>
        <w:t xml:space="preserve">               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D44443">
        <w:rPr>
          <w:rFonts w:ascii="Cambria" w:eastAsia="Times New Roman" w:hAnsi="Cambria" w:cs="Tahoma"/>
          <w:lang w:eastAsia="pl-PL"/>
        </w:rPr>
        <w:t>10.</w:t>
      </w:r>
      <w:r w:rsidR="00282E59">
        <w:rPr>
          <w:rFonts w:ascii="Cambria" w:eastAsia="Times New Roman" w:hAnsi="Cambria" w:cs="Tahoma"/>
          <w:lang w:eastAsia="pl-PL"/>
        </w:rPr>
        <w:t xml:space="preserve">05.2023r.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282E59" w:rsidRPr="00F2746A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282E59" w:rsidRPr="00376FA0" w:rsidRDefault="00282E59" w:rsidP="00282E59">
      <w:pPr>
        <w:jc w:val="both"/>
        <w:rPr>
          <w:color w:val="000000"/>
          <w:u w:val="single"/>
        </w:rPr>
      </w:pPr>
      <w:r w:rsidRPr="00376FA0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Pr="00376FA0">
        <w:rPr>
          <w:color w:val="000000"/>
          <w:u w:val="single"/>
        </w:rPr>
        <w:t>Postepowania w trybie podstawowym na: Dostawa implantów do osteosyntezy i innych materiałów do zabiegów ortopedycznych: Pakietów 8, znak: ZOZ.V.010/DZP/17/23.</w:t>
      </w:r>
    </w:p>
    <w:p w:rsidR="00282E59" w:rsidRPr="00F2746A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282E59" w:rsidRPr="004245D8" w:rsidRDefault="00282E59" w:rsidP="00F20821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4245D8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§3 wzoru umowy (załącznik  nr 3 do SWZ)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706E2E">
        <w:rPr>
          <w:rFonts w:ascii="Century Gothic" w:hAnsi="Century Gothic" w:cs="Calibri"/>
          <w:sz w:val="20"/>
          <w:szCs w:val="20"/>
          <w:lang w:val="pl-PL"/>
        </w:rPr>
        <w:t>Zwracamy się z uprzejmą prośbą, czy Zamawiający zgodzi się na wystawianie i przesyłanie faktur w formie elektronicznej? Jeśli tak, to prosimy o wskazanie adresu email, na który faktury  mają być wysyłane.</w:t>
      </w:r>
    </w:p>
    <w:p w:rsidR="00F20821" w:rsidRPr="00D44443" w:rsidRDefault="00D44443" w:rsidP="00D44443">
      <w:pPr>
        <w:tabs>
          <w:tab w:val="left" w:pos="0"/>
        </w:tabs>
        <w:spacing w:after="0" w:line="240" w:lineRule="auto"/>
        <w:ind w:left="141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44443">
        <w:rPr>
          <w:rFonts w:asciiTheme="majorHAnsi" w:hAnsiTheme="majorHAnsi" w:cstheme="majorHAnsi"/>
          <w:b/>
          <w:sz w:val="24"/>
          <w:szCs w:val="24"/>
        </w:rPr>
        <w:t xml:space="preserve">Odp.: Tak, Zamawiający dopuszcza adres Platformy Elektronicznego Fakturowania: </w:t>
      </w:r>
      <w:hyperlink r:id="rId6" w:history="1">
        <w:r w:rsidRPr="00D44443">
          <w:rPr>
            <w:rStyle w:val="Hipercze"/>
            <w:rFonts w:asciiTheme="majorHAnsi" w:hAnsiTheme="majorHAnsi" w:cstheme="majorHAnsi"/>
            <w:b/>
            <w:sz w:val="24"/>
            <w:szCs w:val="24"/>
          </w:rPr>
          <w:t>https://efaktura.gov.pl</w:t>
        </w:r>
      </w:hyperlink>
      <w:r w:rsidRPr="00D44443">
        <w:rPr>
          <w:rFonts w:asciiTheme="majorHAnsi" w:hAnsiTheme="majorHAnsi" w:cstheme="majorHAnsi"/>
          <w:b/>
          <w:sz w:val="24"/>
          <w:szCs w:val="24"/>
        </w:rPr>
        <w:t xml:space="preserve">, hasło: NIP 5521274352, </w:t>
      </w:r>
      <w:r w:rsidR="00EB4BD9">
        <w:rPr>
          <w:rFonts w:asciiTheme="majorHAnsi" w:hAnsiTheme="majorHAnsi" w:cstheme="majorHAnsi"/>
          <w:b/>
          <w:sz w:val="24"/>
          <w:szCs w:val="24"/>
        </w:rPr>
        <w:t xml:space="preserve">lub adres mailowy: </w:t>
      </w:r>
      <w:hyperlink r:id="rId7" w:history="1">
        <w:r w:rsidRPr="00D44443">
          <w:rPr>
            <w:rStyle w:val="Hipercze"/>
            <w:rFonts w:asciiTheme="majorHAnsi" w:hAnsiTheme="majorHAnsi" w:cstheme="majorHAnsi"/>
            <w:b/>
            <w:color w:val="000000" w:themeColor="text1"/>
            <w:sz w:val="24"/>
            <w:szCs w:val="24"/>
          </w:rPr>
          <w:t>akrzyzowska@zozsuchabeskidzka.pl</w:t>
        </w:r>
      </w:hyperlink>
      <w:r w:rsidRPr="00D4444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:rsidR="00D44443" w:rsidRPr="00D44443" w:rsidRDefault="00D44443" w:rsidP="00D44443">
      <w:pPr>
        <w:tabs>
          <w:tab w:val="left" w:pos="0"/>
        </w:tabs>
        <w:spacing w:after="0" w:line="240" w:lineRule="auto"/>
        <w:ind w:left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§4 wzoru umowy (załącznik  nr 3 do SWZ)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706E2E">
        <w:rPr>
          <w:rFonts w:ascii="Century Gothic" w:hAnsi="Century Gothic" w:cs="Calibri"/>
          <w:sz w:val="20"/>
          <w:szCs w:val="20"/>
          <w:lang w:val="pl-PL"/>
        </w:rPr>
        <w:t>W związku z koniecznością stworzenia depozytu przez Wykonawcę realizującego dostawy, prosimy o dodanie do treści umowy depozytu poniższego zapisu korzystnego dla Zamawiającego tj.: „Zamawiający może wystąpić do Wykonawcy o wymianę materiału na równorzędny o dłuższej dacie ważności najpóźniej na 15 miesięcy przed upłynięciem daty ważności materiału wytypowanego do wymiany. Wymianie/zwrotom podlegają wyłącznie produkty pełnowartościowe. Produkt pełnowartościowy to produkt niezniszczony, nierozpakowany, w żaden sposób nieoznakowany; posiadający oryginalne opakowanie wewnętrzne i zewnętrzne oraz nieuszkodzone plomby”</w:t>
      </w:r>
      <w:r>
        <w:rPr>
          <w:rFonts w:ascii="Century Gothic" w:hAnsi="Century Gothic" w:cs="Calibri"/>
          <w:sz w:val="20"/>
          <w:szCs w:val="20"/>
          <w:lang w:val="pl-PL"/>
        </w:rPr>
        <w:t>.</w:t>
      </w:r>
    </w:p>
    <w:p w:rsidR="00D44443" w:rsidRPr="00D44443" w:rsidRDefault="00D44443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D44443">
        <w:rPr>
          <w:rFonts w:ascii="Century Gothic" w:hAnsi="Century Gothic" w:cs="Calibri"/>
          <w:b/>
          <w:sz w:val="20"/>
          <w:szCs w:val="20"/>
          <w:lang w:val="pl-PL"/>
        </w:rPr>
        <w:t xml:space="preserve">Odp.: </w:t>
      </w:r>
      <w:r w:rsidR="000B7C90">
        <w:rPr>
          <w:rFonts w:ascii="Century Gothic" w:hAnsi="Century Gothic" w:cs="Calibri"/>
          <w:b/>
          <w:sz w:val="20"/>
          <w:szCs w:val="20"/>
          <w:lang w:val="pl-PL"/>
        </w:rPr>
        <w:t>Zamawiający podtrzymuje zapisy SWZ.</w:t>
      </w:r>
      <w:r w:rsidRPr="00D44443">
        <w:rPr>
          <w:rFonts w:ascii="Century Gothic" w:hAnsi="Century Gothic" w:cs="Calibri"/>
          <w:b/>
          <w:sz w:val="20"/>
          <w:szCs w:val="20"/>
          <w:lang w:val="pl-PL"/>
        </w:rPr>
        <w:t xml:space="preserve">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Czy Zamawiający odstąpi od wymogu dostarczenie nieodpłatnego 1 napędu na elektrycznego na czas trwania umowy?</w:t>
      </w:r>
    </w:p>
    <w:p w:rsidR="00F20821" w:rsidRPr="00EB4BD9" w:rsidRDefault="00EB4BD9" w:rsidP="00F20821">
      <w:pPr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EB4BD9">
        <w:rPr>
          <w:rFonts w:ascii="Century Gothic" w:hAnsi="Century Gothic" w:cs="Calibri"/>
          <w:b/>
          <w:sz w:val="20"/>
          <w:szCs w:val="20"/>
        </w:rPr>
        <w:t>Odp. Zamawiający podtrzymuje zapisy SWZ.</w:t>
      </w: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 xml:space="preserve">W związku z tym, że Zamawiający nie określił sposobu dostarczenia poszczególnego instrumentarium w pakiecie 1, zwracamy się z prośbą do Zamawiającego o wyrażenie zgody na dostarczenie instrumentarium </w:t>
      </w:r>
      <w:r w:rsidRPr="00304C98">
        <w:rPr>
          <w:rFonts w:ascii="Century Gothic" w:hAnsi="Century Gothic" w:cs="Calibri"/>
          <w:sz w:val="20"/>
          <w:szCs w:val="20"/>
          <w:lang w:val="pl-PL"/>
        </w:rPr>
        <w:t>do zabiegów złamań kości strzałkowej, piszczelowej oraz kotwic tytanowych w formie użyczenia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 natomiast instrumentarium do </w:t>
      </w: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złamań rzepki, artrodezy stawu skokowego, MTP, szycia ścięgna Achillesa, artrodezy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lapisus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, złamania kości piętowej, złamania obojczyka,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tenodezy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LaterJet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będzie udostępnione Zamawiającemu w formie LOANER SET tj. dostarczane bezpośrednio na zabieg </w:t>
      </w:r>
      <w:r w:rsidRPr="00304C98">
        <w:rPr>
          <w:rFonts w:ascii="Century Gothic" w:hAnsi="Century Gothic" w:cs="Calibri"/>
          <w:sz w:val="20"/>
          <w:szCs w:val="20"/>
          <w:lang w:val="pl-PL"/>
        </w:rPr>
        <w:lastRenderedPageBreak/>
        <w:t>po wcześniejszym założeniu zamówienia. W przypadku zwiększenia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r w:rsidRPr="00304C98">
        <w:rPr>
          <w:rFonts w:ascii="Century Gothic" w:hAnsi="Century Gothic" w:cs="Calibri"/>
          <w:sz w:val="20"/>
          <w:szCs w:val="20"/>
          <w:lang w:val="pl-PL"/>
        </w:rPr>
        <w:t>ilości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 wykonywanych</w:t>
      </w: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sz w:val="20"/>
          <w:szCs w:val="20"/>
          <w:lang w:val="pl-PL"/>
        </w:rPr>
        <w:t>wyżej wymienionych</w:t>
      </w: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procedur medycznych- Wykonawca zobowiązuje się do dostosowania formy przekazania instrumentarium do potrzeb Zamawiającego</w:t>
      </w:r>
      <w:r>
        <w:rPr>
          <w:rFonts w:ascii="Century Gothic" w:hAnsi="Century Gothic" w:cs="Calibri"/>
          <w:sz w:val="20"/>
          <w:szCs w:val="20"/>
          <w:lang w:val="pl-PL"/>
        </w:rPr>
        <w:t>.</w:t>
      </w:r>
    </w:p>
    <w:p w:rsidR="00F20821" w:rsidRPr="00EB4BD9" w:rsidRDefault="00EB4BD9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</w:t>
      </w:r>
    </w:p>
    <w:p w:rsidR="00F20821" w:rsidRPr="008579AA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>Prosimy o potwierdzenie, że ostateczny kształt i zakres depozytu zostanie ustalony po zawarciu umowy w porozumieniu z docelowym użytkownikiem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P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1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wyrazi zgodę i 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Anatomiczna płyta do złamań kości rzepki, materiał tytan, płyta typu Arrow lub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STaR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>, otwory dostosowane do śrub blokowanych 3,0mm, sterylna lub niesterylna, dostępna w rozmiarach S, M, L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P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3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wyrazi zgodę i 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Płyta anatomiczna do dalszej nasady kości strzałkowej, stalowa, płyta lewa i prawa (płyty 4-,5-,6-,8-, otworowe), otwory w płytach dostosowane do śrub blokowanych i korowych 3,5mm, gąbczastych 4mm i umiejscowienia elastycznego implantu (guzika) do rekonstrukcji więzozrostu, w głowie płyty otwory pod śruby blokowane 2,7mm oraz gąbczaste 3mm. W części dystalnej płyty otwory umożliwiające rekonstrukcję więzadła AITFL z użyciem dodatkowej taśmy. Płyta niesterylna lub sterylna.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8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wyrazi zgodę i dopuści do oceny produkt o następujących parametrach: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Śruby stalowe: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blokowane, średnica 2,7 mm (długość10-60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korowe, średnica 2,7 mm (długość 10-60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do kości gąbczastej, średnica 3 mm (długość 10-30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korowe, średnica 3,5 mm (długość 10-80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blokowane, średnica 3,5 mm (długość 10-50 mm),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do kości gąbczastej, średnica 4 mm (długość 10-60 mm)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9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wyrazi zgodę i 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Płyta anatomiczna do artrodezy stawu skokowego typ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Anterior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/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Anterolateral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Tibiotalar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, materiał tytan, dostępna w czterech długościach, w części dystalnej cztery rozbieżne otwory do mocowania w kości skokowej z użyciem śrub 4,5mm, w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częsci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proksymalnej owalny otwór umożliwiający wstępną kompresję, centralny otwór do kompresji z użyciem śruby gąbczastej 5,5mm, wysokość płyty w części proksymalnej 2,7mm, w części dystalnej 2,9mm</w:t>
      </w:r>
    </w:p>
    <w:p w:rsidR="00EB4BD9" w:rsidRP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F20821" w:rsidRDefault="00F20821" w:rsidP="00F20821">
      <w:pPr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lastRenderedPageBreak/>
        <w:t>Dotyczy pakietu 1 poz. 10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wyrazi zgodę i 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Płyta do artrodezy stawu skokowego typ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Lateral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Tibiotalocalcaneal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dostępna w czterech długościach,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Lateral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Tibiotalar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dostępna w czterech długościach,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Posterior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Tibiotalocalcaneal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>, materiał tytan, otwory dostosowane do śrub średnica 4,5mm, 5,5mm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11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Płyta do artrodezy stawu skokowego typ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Lateral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Tibiotalocalcaneal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dostępna w czterech długościach,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Lateral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Tibiotalar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dostępna w czterech długościach,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Posterior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Tibiotalocalcaneal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>, materiał tytan, otwory dostosowane do śrub średnica 4,5mm, 5,5mm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17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Tytanowa płyta do artrodezy stawu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śródstopno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>-paliczkowego palucha, wysokość 1,5mm, płyta anatomiczna prawa/lewa, dostępna w trzech długościach 45mm - 62mm, zgięcie grzbietowe 8 stopni, koślawość 5 stopni, płyta prosta w trzech długościach 46mm - 65mm, mocowanie płyty z użyciem śrub 3mm, blokowanych zmienno-kątowo.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20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Tytanowa płyta 4 otworowa do osteotomii pięty, dostępna z offsetem 5mm, 7,5mm, 10 mm, otwory pod śruby blokowane, średnica 3,5mm, śrubę kompresyjną średnica 4mm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Pr="00304C98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21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Tytanowa śruba do złamań piątej kości śródstopia, średnic 4,5mm, 5,5mm lub 6,0mm, tępo zakończona, sterylna lub niesterylna</w:t>
      </w:r>
    </w:p>
    <w:p w:rsidR="00F20821" w:rsidRDefault="00EB4BD9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22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Pr="008579AA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Tytanowa płyta do złamań piątej kości śródstopia lub kości łokciowej, hakowa, mocowana na śruby 2,4mm korowe lub blokowane, </w:t>
      </w:r>
      <w:proofErr w:type="spellStart"/>
      <w:r w:rsidRPr="008579AA">
        <w:rPr>
          <w:rFonts w:ascii="Century Gothic" w:hAnsi="Century Gothic" w:cs="Calibri"/>
          <w:sz w:val="20"/>
          <w:szCs w:val="20"/>
          <w:lang w:val="pl-PL"/>
        </w:rPr>
        <w:t>zmiennokątowe</w:t>
      </w:r>
      <w:proofErr w:type="spellEnd"/>
      <w:r w:rsidRPr="008579AA">
        <w:rPr>
          <w:rFonts w:ascii="Century Gothic" w:hAnsi="Century Gothic" w:cs="Calibri"/>
          <w:sz w:val="20"/>
          <w:szCs w:val="20"/>
          <w:lang w:val="pl-PL"/>
        </w:rPr>
        <w:t>, sterylna lub niesterylna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23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>dopuści do oceny produkt o następujących parametrach: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Śruba tytanowa, korowa, średnica 2,4mm (długość 8-40mm) blokowana i nieblokowana.</w:t>
      </w:r>
    </w:p>
    <w:p w:rsidR="000B7C90" w:rsidRDefault="000B7C90" w:rsidP="000B7C90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0B7C90" w:rsidRDefault="000B7C90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 1 poz. 31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Drut Kirchnera o średnicy 1,6mm, 2,4mm. Opakowanie zbiorcze zawiera 6 sztuk.</w:t>
      </w:r>
    </w:p>
    <w:p w:rsidR="00F20821" w:rsidRDefault="00EB4BD9" w:rsidP="00EB4BD9">
      <w:pPr>
        <w:spacing w:line="276" w:lineRule="auto"/>
        <w:ind w:left="708" w:firstLine="708"/>
        <w:jc w:val="both"/>
        <w:rPr>
          <w:rFonts w:ascii="Century Gothic" w:hAnsi="Century Gothic" w:cs="Calibri"/>
          <w:sz w:val="20"/>
          <w:szCs w:val="20"/>
        </w:rPr>
      </w:pPr>
      <w:r w:rsidRPr="00EB4BD9">
        <w:rPr>
          <w:rFonts w:ascii="Century Gothic" w:hAnsi="Century Gothic" w:cs="Calibri"/>
          <w:b/>
          <w:sz w:val="20"/>
          <w:szCs w:val="20"/>
        </w:rPr>
        <w:t>Odp. Zamawiający podtrzymuje zapisy SWZ.</w:t>
      </w: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33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>dopuści do oceny produkt o następujących parametrach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Kotwica tytanowa w rozmiarze  2,2 mm x 4 mm,  wzmocniony szew zakończony igłami, implant na jednorazowym podajniku.</w:t>
      </w:r>
    </w:p>
    <w:p w:rsidR="00F20821" w:rsidRDefault="00EB4BD9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</w:rPr>
      </w:pPr>
      <w:proofErr w:type="spellStart"/>
      <w:r w:rsidRPr="00EB4BD9">
        <w:rPr>
          <w:rFonts w:ascii="Century Gothic" w:hAnsi="Century Gothic" w:cs="Calibri"/>
          <w:b/>
          <w:sz w:val="20"/>
          <w:szCs w:val="20"/>
        </w:rPr>
        <w:t>Odp</w:t>
      </w:r>
      <w:proofErr w:type="spellEnd"/>
      <w:r w:rsidRPr="00EB4BD9">
        <w:rPr>
          <w:rFonts w:ascii="Century Gothic" w:hAnsi="Century Gothic" w:cs="Calibri"/>
          <w:b/>
          <w:sz w:val="20"/>
          <w:szCs w:val="20"/>
        </w:rPr>
        <w:t xml:space="preserve">. </w:t>
      </w:r>
      <w:r w:rsidR="000B7C90" w:rsidRPr="00EB4BD9">
        <w:rPr>
          <w:rFonts w:ascii="Century Gothic" w:hAnsi="Century Gothic" w:cs="Calibri"/>
          <w:b/>
          <w:sz w:val="20"/>
          <w:szCs w:val="20"/>
          <w:lang w:val="pl-PL"/>
        </w:rPr>
        <w:t>Zamawiający dopuszcza</w:t>
      </w:r>
    </w:p>
    <w:p w:rsidR="00EB4BD9" w:rsidRDefault="00EB4BD9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38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>dopuści do oceny produkt o następujących parametrach: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System do małoinwazyjnego szycia ścięgna piętowego, zestaw sterylny zawierający: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wzmocniony szew chirurgiczny, rozmiar #2 , długość 97cm - 6 szt.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wzmocniony szew chirurgiczny, rozmiar #2 z pętlą, długość 102cm - 2 szt.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igła z pętlą, średnica 1,6 mm - 2 szt.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- zestaw do zastosowania z wielorazowym instrumentarium dostarczanym w formule LOANER SET czyli tzw. „Lotnej”, tj. po wcześniejszym złożeniu zamówienia przez Zamawiającego. 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39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>dopuści do oceny produkt o następujących parametrach: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Zestaw do rekonstrukcji AC składający się z: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Płytka tytanowa, sterylna, dedykowana do rekonstrukcji stawu AC, w kształcie prostokąta z zaokrąglonymi rogami. Po dwóch stronach wcięcia z otworem umożliwiającym załadowanie taśm specjalistycznych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niewchłanialnych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o szerokości 2 mm. Implant wygięty anatomicznie do powierzchni obojczyka i wyrostka kruczego z laserową linią oznaczającą osiowe ustawienie implantu względem kości. Implant pakowany pojedynczo. (2 SZT)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Taśma chirurgiczna wykonana z ultra mocnego materiału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szewnego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w kolorze biało-czarnym, grubości min #2 niewchłaniana o min. szerokości 2 mm. Przeznaczona do augmentacji i szycia stożka rotatorów, niestabilności stawów barkowo-obojczykowych i stawów skokowych. Taśma zakończona typową nicą chirurgiczną umożliwiającą wykorzystanie jej wraz z kotwicami bezwęzłowymi. Długość robocza taśmy 18 cm +/- 0,5 cm. Produkt pakowany pojedynczo. (1 SZT)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Taśma chirurgiczna wykonana z ultra mocnego materiału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szewnego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w kolorze biało-niebieskim, grubości min #2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niewchłanialna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o min. szerokości 2 mm. Przeznaczona do augmentacji i szycia stożka rotatorów, niestabilności stawów barkowo-obojczykowych i stawów skokowych. Taśma zakończona typową nicą chirurgiczną umożliwiającą wykorzystanie jej wraz z kotwicami bezwęzłowymi. Długość robocza taśmy 18 cm +/- 0,5 cm. Produkt pakowany pojedynczo.(1 SZT)</w:t>
      </w:r>
    </w:p>
    <w:p w:rsidR="00EB4BD9" w:rsidRP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44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Śruby stalowe: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blokowane, średnica 2,7 mm (długość10-60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korowe, średnica 2,7 mm (długość 10-60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do kości gąbczastej, średnica 3 mm (długość 10-30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korowe, średnica 3,5 mm (długość 10-80 mm),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blokowane, średnica 3,5 mm (długość 10-50 mm),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do kości gąbczastej, średnica 4 mm (długość 10-60 mm)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  <w:r>
        <w:rPr>
          <w:rFonts w:ascii="Century Gothic" w:hAnsi="Century Gothic" w:cs="Calibri"/>
          <w:b/>
          <w:sz w:val="20"/>
          <w:szCs w:val="20"/>
          <w:lang w:val="pl-PL"/>
        </w:rPr>
        <w:t xml:space="preserve"> 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46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>dopuści do oceny produkt o następujących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Drut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Kirschnera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- średnica 1,35mm, 1,6mm, 2,4mm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 xml:space="preserve">Odp. </w:t>
      </w:r>
      <w:proofErr w:type="spellStart"/>
      <w:r w:rsidR="000B7C90" w:rsidRPr="00EB4BD9">
        <w:rPr>
          <w:rFonts w:ascii="Century Gothic" w:hAnsi="Century Gothic" w:cs="Calibri"/>
          <w:b/>
          <w:sz w:val="20"/>
          <w:szCs w:val="20"/>
        </w:rPr>
        <w:t>Zamawiający</w:t>
      </w:r>
      <w:proofErr w:type="spellEnd"/>
      <w:r w:rsidR="000B7C90" w:rsidRPr="00EB4BD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0B7C90" w:rsidRPr="00EB4BD9">
        <w:rPr>
          <w:rFonts w:ascii="Century Gothic" w:hAnsi="Century Gothic" w:cs="Calibri"/>
          <w:b/>
          <w:sz w:val="20"/>
          <w:szCs w:val="20"/>
        </w:rPr>
        <w:t>podtrzymuje</w:t>
      </w:r>
      <w:proofErr w:type="spellEnd"/>
      <w:r w:rsidR="000B7C90" w:rsidRPr="00EB4BD9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0B7C90" w:rsidRPr="00EB4BD9">
        <w:rPr>
          <w:rFonts w:ascii="Century Gothic" w:hAnsi="Century Gothic" w:cs="Calibri"/>
          <w:b/>
          <w:sz w:val="20"/>
          <w:szCs w:val="20"/>
        </w:rPr>
        <w:t>zapisy</w:t>
      </w:r>
      <w:proofErr w:type="spellEnd"/>
      <w:r w:rsidR="000B7C90" w:rsidRPr="00EB4BD9">
        <w:rPr>
          <w:rFonts w:ascii="Century Gothic" w:hAnsi="Century Gothic" w:cs="Calibri"/>
          <w:b/>
          <w:sz w:val="20"/>
          <w:szCs w:val="20"/>
        </w:rPr>
        <w:t xml:space="preserve"> SWZ.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47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System do rekonstrukcji stawu AC złożony z dwóch guzików połączonych samozaciskową pętlą polietylenową. Guzik dopasowany do otworu w płycie obojczykowej. Implant na jednorazowym podajniku.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66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Tytanowe śruby kompresyjne,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kaniulowane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, bez głowy, gwint na całej długości śruby,  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- średnica 5mm (długość 20-90mm),  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>- średnica 7,0mm (długość 35-120mm),</w:t>
      </w:r>
    </w:p>
    <w:p w:rsidR="00F20821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EB4BD9" w:rsidRPr="00304C98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p w:rsidR="00F20821" w:rsidRDefault="00F20821" w:rsidP="00F2082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>
        <w:rPr>
          <w:rFonts w:ascii="Century Gothic" w:hAnsi="Century Gothic" w:cs="Calibri"/>
          <w:sz w:val="20"/>
          <w:szCs w:val="20"/>
          <w:lang w:val="pl-PL"/>
        </w:rPr>
        <w:t>Dotyczy pakietu 1 poz. 67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Czy Zamawiający </w:t>
      </w:r>
      <w:r>
        <w:rPr>
          <w:rFonts w:ascii="Century Gothic" w:hAnsi="Century Gothic" w:cs="Calibri"/>
          <w:sz w:val="20"/>
          <w:szCs w:val="20"/>
          <w:lang w:val="pl-PL"/>
        </w:rPr>
        <w:t xml:space="preserve">wyrazi zgodę i </w:t>
      </w:r>
      <w:r w:rsidRPr="008579AA">
        <w:rPr>
          <w:rFonts w:ascii="Century Gothic" w:hAnsi="Century Gothic" w:cs="Calibri"/>
          <w:sz w:val="20"/>
          <w:szCs w:val="20"/>
          <w:lang w:val="pl-PL"/>
        </w:rPr>
        <w:t xml:space="preserve">dopuści do oceny produkt o następujących parametrach: </w:t>
      </w:r>
    </w:p>
    <w:p w:rsidR="00F20821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Implant bezwęzłowy do rekonstrukcji więzozrostu piszczelowo-strzałkowego, dwie płytki (strona boczna 3,5mm x 13mm, strona przyśrodkowa 6,5mm) połączone samozaciskową pętlą polietylenową w rozmiarze #5, implant w wersji stalowej i tytanowej, zestaw zawiera celownik, drut prowadzący, wiertło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kaniulowane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3,7mm, wiertło </w:t>
      </w:r>
      <w:proofErr w:type="spellStart"/>
      <w:r w:rsidRPr="00304C98">
        <w:rPr>
          <w:rFonts w:ascii="Century Gothic" w:hAnsi="Century Gothic" w:cs="Calibri"/>
          <w:sz w:val="20"/>
          <w:szCs w:val="20"/>
          <w:lang w:val="pl-PL"/>
        </w:rPr>
        <w:t>niekaniulowane</w:t>
      </w:r>
      <w:proofErr w:type="spellEnd"/>
      <w:r w:rsidRPr="00304C98">
        <w:rPr>
          <w:rFonts w:ascii="Century Gothic" w:hAnsi="Century Gothic" w:cs="Calibri"/>
          <w:sz w:val="20"/>
          <w:szCs w:val="20"/>
          <w:lang w:val="pl-PL"/>
        </w:rPr>
        <w:t xml:space="preserve"> 3,7mm</w:t>
      </w:r>
      <w:r>
        <w:rPr>
          <w:rFonts w:ascii="Century Gothic" w:hAnsi="Century Gothic" w:cs="Calibri"/>
          <w:sz w:val="20"/>
          <w:szCs w:val="20"/>
          <w:lang w:val="pl-PL"/>
        </w:rPr>
        <w:t>.</w:t>
      </w:r>
    </w:p>
    <w:p w:rsidR="00EB4BD9" w:rsidRPr="00EB4BD9" w:rsidRDefault="00EB4BD9" w:rsidP="00EB4BD9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4BD9">
        <w:rPr>
          <w:rFonts w:ascii="Century Gothic" w:hAnsi="Century Gothic" w:cs="Calibri"/>
          <w:b/>
          <w:sz w:val="20"/>
          <w:szCs w:val="20"/>
          <w:lang w:val="pl-PL"/>
        </w:rPr>
        <w:t>Odp. Zamawiający dopuszcza</w:t>
      </w:r>
    </w:p>
    <w:p w:rsidR="00F20821" w:rsidRPr="00304C98" w:rsidRDefault="00F20821" w:rsidP="00F20821">
      <w:pPr>
        <w:pStyle w:val="Akapitzlist"/>
        <w:spacing w:line="276" w:lineRule="auto"/>
        <w:ind w:left="1440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:rsidR="00F20821" w:rsidRDefault="00F20821" w:rsidP="00282E59">
      <w:pPr>
        <w:jc w:val="both"/>
        <w:rPr>
          <w:rFonts w:ascii="Cambria" w:hAnsi="Cambria"/>
          <w:b/>
          <w:bCs/>
          <w:iCs/>
          <w:sz w:val="24"/>
          <w:szCs w:val="24"/>
        </w:rPr>
      </w:pPr>
    </w:p>
    <w:p w:rsidR="00330AE7" w:rsidRPr="000A34B7" w:rsidRDefault="00330AE7" w:rsidP="00282E59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r w:rsidR="000A34B7">
        <w:rPr>
          <w:rFonts w:ascii="Cambria" w:hAnsi="Cambria"/>
          <w:b/>
          <w:bCs/>
          <w:iCs/>
          <w:sz w:val="24"/>
          <w:szCs w:val="24"/>
        </w:rPr>
        <w:tab/>
      </w:r>
      <w:bookmarkStart w:id="0" w:name="_GoBack"/>
      <w:bookmarkEnd w:id="0"/>
    </w:p>
    <w:p w:rsidR="00330AE7" w:rsidRPr="000A34B7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4245D8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0A34B7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2D78"/>
    <w:multiLevelType w:val="singleLevel"/>
    <w:tmpl w:val="059E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3E975BF5"/>
    <w:multiLevelType w:val="hybridMultilevel"/>
    <w:tmpl w:val="ABB6D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0B7C90"/>
    <w:rsid w:val="001337C4"/>
    <w:rsid w:val="00282E59"/>
    <w:rsid w:val="00330AE7"/>
    <w:rsid w:val="00837C1E"/>
    <w:rsid w:val="00921BD7"/>
    <w:rsid w:val="009420D4"/>
    <w:rsid w:val="00B30EA3"/>
    <w:rsid w:val="00BC4D3F"/>
    <w:rsid w:val="00D44443"/>
    <w:rsid w:val="00E4239A"/>
    <w:rsid w:val="00EB4BD9"/>
    <w:rsid w:val="00F20821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8EC3-BCF8-4C4D-BCFF-C9B9FC5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082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styleId="Hipercze">
    <w:name w:val="Hyperlink"/>
    <w:uiPriority w:val="99"/>
    <w:semiHidden/>
    <w:unhideWhenUsed/>
    <w:rsid w:val="00D4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rzyzowska@zozsuchabeskid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5</cp:revision>
  <cp:lastPrinted>2023-05-10T09:50:00Z</cp:lastPrinted>
  <dcterms:created xsi:type="dcterms:W3CDTF">2023-05-10T07:41:00Z</dcterms:created>
  <dcterms:modified xsi:type="dcterms:W3CDTF">2023-05-10T09:51:00Z</dcterms:modified>
</cp:coreProperties>
</file>