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01F1C" w14:textId="77777777"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ZASADY POSTĘPOWANIA</w:t>
      </w:r>
    </w:p>
    <w:p w14:paraId="74E66C01" w14:textId="77777777"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14:paraId="46CA65DD" w14:textId="77777777"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14:paraId="5DB2A0BB" w14:textId="77777777"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14:paraId="28CD10C8" w14:textId="77777777" w:rsidR="00B75AB4" w:rsidRDefault="00B75AB4" w:rsidP="00B75AB4">
      <w:pPr>
        <w:jc w:val="both"/>
        <w:rPr>
          <w:b/>
        </w:rPr>
      </w:pPr>
    </w:p>
    <w:p w14:paraId="5E09A33E" w14:textId="77777777" w:rsidR="00B75AB4" w:rsidRDefault="00B75AB4" w:rsidP="00B75AB4">
      <w:pPr>
        <w:jc w:val="both"/>
        <w:rPr>
          <w:b/>
        </w:rPr>
      </w:pPr>
      <w:r>
        <w:rPr>
          <w:b/>
        </w:rPr>
        <w:t>I.  ZAKRES STOSOWANIA</w:t>
      </w:r>
    </w:p>
    <w:p w14:paraId="32C87284" w14:textId="77777777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wyrażonej w złotych kwoty 130 000,00 PLN.</w:t>
      </w:r>
    </w:p>
    <w:p w14:paraId="4EDE087F" w14:textId="77777777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Nexus i publikowane są pod adresem: </w:t>
      </w:r>
      <w:hyperlink r:id="rId7" w:history="1">
        <w:r w:rsidRPr="008C3DDA">
          <w:rPr>
            <w:rStyle w:val="Hipercze"/>
          </w:rPr>
          <w:t>https://platformazakupowa.pl/pn/lodz_wsa</w:t>
        </w:r>
      </w:hyperlink>
    </w:p>
    <w:p w14:paraId="36F8C21C" w14:textId="30626466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Do zapytania ofertowego nie stosuje się przepisów ustawy z 11 września 2019 r. Prawo zamówień publicznych ( t.j. Dz.U.20</w:t>
      </w:r>
      <w:r w:rsidR="00563047">
        <w:t>2</w:t>
      </w:r>
      <w:r w:rsidR="00845413">
        <w:t>4.1320</w:t>
      </w:r>
      <w:r>
        <w:t>).</w:t>
      </w:r>
    </w:p>
    <w:p w14:paraId="003B7B13" w14:textId="77777777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14:paraId="04ED45A6" w14:textId="06BB887A"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</w:t>
      </w:r>
      <w:r w:rsidR="00125E92">
        <w:t>1/2021</w:t>
      </w:r>
      <w:r>
        <w:t xml:space="preserve"> w sprawie wprowadzenia w Wojewódzkim Sądzie Administracyjnym w Łodzi regulaminu udzielania zamówień publicznych, których wartość jest niższa niż 130 000 zł,</w:t>
      </w:r>
    </w:p>
    <w:p w14:paraId="1D959832" w14:textId="77777777"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14:paraId="0EFC826E" w14:textId="77777777"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14:paraId="08247577" w14:textId="77777777"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14:paraId="79BB1A99" w14:textId="25CBD773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</w:t>
      </w:r>
      <w:r w:rsidR="00891EDD">
        <w:t>2</w:t>
      </w:r>
      <w:r>
        <w:t>.1</w:t>
      </w:r>
      <w:r w:rsidR="00891EDD">
        <w:t>360</w:t>
      </w:r>
      <w:r>
        <w:t xml:space="preserve"> ze zm.).</w:t>
      </w:r>
    </w:p>
    <w:p w14:paraId="19F86944" w14:textId="77777777" w:rsidR="00B75AB4" w:rsidRPr="00455A39" w:rsidRDefault="00B75AB4" w:rsidP="00B75AB4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14:paraId="69EB135E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14:paraId="7A52E9CB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14:paraId="59DFF91F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Zamówienia udziela się oferentowi, który zaoferował najniższą cenę lub najkorzystniejszy bilans ceny i innych kryteriów.</w:t>
      </w:r>
    </w:p>
    <w:p w14:paraId="0064F527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Każdy oferent może złożyć tylko jedną ofertę.</w:t>
      </w:r>
    </w:p>
    <w:p w14:paraId="3C1D994F" w14:textId="77777777" w:rsidR="00B75AB4" w:rsidRPr="00D7283A" w:rsidRDefault="00B75AB4" w:rsidP="00B75AB4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>
        <w:rPr>
          <w:b/>
        </w:rPr>
        <w:t xml:space="preserve"> I UDZIELANIE WYJAŚNIEŃ</w:t>
      </w:r>
    </w:p>
    <w:p w14:paraId="568F31C2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14:paraId="4E74C155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Wniosek o wyjaśnienie treści zapytania ofertowego oferenci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14:paraId="7029BC42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14:paraId="0C281CC7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14:paraId="79E4A7E0" w14:textId="77777777" w:rsidR="00B75AB4" w:rsidRPr="00C2707F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14:paraId="5409354F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roboczy dłużej niż data zamieszczenia wyjaśnień na platformie zakupowej.</w:t>
      </w:r>
    </w:p>
    <w:p w14:paraId="004EF823" w14:textId="77777777" w:rsidR="00B75AB4" w:rsidRDefault="00B75AB4" w:rsidP="00B75AB4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14:paraId="7092016C" w14:textId="77777777"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14:paraId="2C4D7A9B" w14:textId="77777777"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14:paraId="3365639A" w14:textId="77777777"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Przedłużenie terminu składania ofert w wyniku zaistnienia okoliczności, o których mowa w ust. 2, nie powoduje wydłużenia terminu, o którym mowa w części III ust. 3.</w:t>
      </w:r>
    </w:p>
    <w:p w14:paraId="53AAD5DF" w14:textId="77777777" w:rsidR="00B75AB4" w:rsidRPr="000B38FC" w:rsidRDefault="00B75AB4" w:rsidP="00B75AB4">
      <w:pPr>
        <w:spacing w:line="360" w:lineRule="auto"/>
        <w:jc w:val="both"/>
        <w:rPr>
          <w:b/>
        </w:rPr>
      </w:pPr>
      <w:r w:rsidRPr="000B38FC">
        <w:rPr>
          <w:b/>
        </w:rPr>
        <w:t xml:space="preserve">V. TERMIN ZWIĄZANIA OFERTĄ </w:t>
      </w:r>
    </w:p>
    <w:p w14:paraId="5BDBBE6D" w14:textId="77777777"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lastRenderedPageBreak/>
        <w:t>Oferent pozostaje związany złożoną ofertą przez okres 30 dni od dnia otwarcia ofert.</w:t>
      </w:r>
    </w:p>
    <w:p w14:paraId="18254373" w14:textId="77777777"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14:paraId="6899632C" w14:textId="77777777" w:rsidR="00B75AB4" w:rsidRPr="00900427" w:rsidRDefault="00B75AB4" w:rsidP="00B75AB4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14:paraId="5F7E8B5D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14:paraId="14B55CB5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ustala pozycję rankingową złożonych ofert zgodnie z przyjętymi kryteriami,</w:t>
      </w:r>
    </w:p>
    <w:p w14:paraId="0CB25124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badania oferty, która została oceniona jako najkorzystniejsza w zakresie spełniania warunków udziału, kompletności złożonych dokumentów, poprawności wyliczenia ceny ofertowej oraz rażąco niskiej ceny.</w:t>
      </w:r>
    </w:p>
    <w:p w14:paraId="2FDF8D33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14:paraId="2E389D11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żądać wyjaśnień treści złożonej oferty,</w:t>
      </w:r>
    </w:p>
    <w:p w14:paraId="4CEE7037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wezwać do uzupełnienia dokumentów potwierdzających warunki udziału, </w:t>
      </w:r>
    </w:p>
    <w:p w14:paraId="7253BC0E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wezwać do uzupełnienia pełnomocnictw,</w:t>
      </w:r>
    </w:p>
    <w:p w14:paraId="11624945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14:paraId="02A18A00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w toku badania oferty oferta najkorzystniejsza podlegać będzie odrzuceniu, zamawiający zbada ofertę następną w kolejności w pozycji rankingowej.</w:t>
      </w:r>
    </w:p>
    <w:p w14:paraId="0A37E2BE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14:paraId="1D02441B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zostały złożone oferty o takiej samej cenie, Zamawiający wzywa Wykonawców, którzy złożyli takie oferty, do złożenia w terminie określonym przez Zamawiającego ofert dodatkowych.</w:t>
      </w:r>
    </w:p>
    <w:p w14:paraId="7AFB894D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dwie lub więcej ofert przedstawia taki sam bilans ceny i innych dodatkowych kryteriów oceny ofert, zamawiający spośród tych ofert wybiera ofertę z najniższą ceną.</w:t>
      </w:r>
    </w:p>
    <w:p w14:paraId="1ECF4733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14:paraId="10EB20E9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wyboru najkorzystniejszej oferty zgodnej z ustalonymi zasadami postępowania  lub,</w:t>
      </w:r>
    </w:p>
    <w:p w14:paraId="275A32A8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unieważnia postępowanie.</w:t>
      </w:r>
    </w:p>
    <w:p w14:paraId="4A5630B8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>Niezwłocznie po wyborze oferty najkorzystniejszej  zamawiający za pośrednictwem platformy zakupowej zawiadamia o:</w:t>
      </w:r>
    </w:p>
    <w:p w14:paraId="6797ECF1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wyborze oferty najkorzystniejszej, podając nazwy albo imiona i nazwiska wszystkich oferentów, którzy złożyli oferty,</w:t>
      </w:r>
    </w:p>
    <w:p w14:paraId="4A69BB2F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kryterium najniższej ceny – ceny ofert poszczególnych oferentów,</w:t>
      </w:r>
    </w:p>
    <w:p w14:paraId="553EC78D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bilansu ceny i innych kryteriów – punktację przyznaną oferentom w każdym kryterium oceny ofert oraz łączną punktację,</w:t>
      </w:r>
    </w:p>
    <w:p w14:paraId="647A3F04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oferenta którego ofertę wybrano a także cenę wybranej oferty,</w:t>
      </w:r>
    </w:p>
    <w:p w14:paraId="40D071A4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oferentów których oferty zostały odrzucone, a także powody odrzucenia.</w:t>
      </w:r>
    </w:p>
    <w:p w14:paraId="17A47DB7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unieważnienia postępowania zamawiający zamieszcza informację na platformie zakupowej. </w:t>
      </w:r>
    </w:p>
    <w:p w14:paraId="1C77A6DB" w14:textId="77777777"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14:paraId="3548DD13" w14:textId="77777777" w:rsidR="00B75AB4" w:rsidRDefault="00B75AB4" w:rsidP="00B75AB4">
      <w:pPr>
        <w:spacing w:line="360" w:lineRule="auto"/>
        <w:jc w:val="both"/>
      </w:pPr>
      <w:r>
        <w:t>Zamawiający odrzuca ofertę gdy:</w:t>
      </w:r>
    </w:p>
    <w:p w14:paraId="4756009D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jest nieważna na podstawie odrębnych przepisów,</w:t>
      </w:r>
    </w:p>
    <w:p w14:paraId="4962514A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wadliwie lub po wyznaczonym terminie,</w:t>
      </w:r>
    </w:p>
    <w:p w14:paraId="5BD55DF2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14:paraId="2381F37E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14:paraId="4B66F5CD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zawiera omyłki w obliczeniu ceny, których nie można poprawić jako oczywiste omyłki rachunkowe,</w:t>
      </w:r>
    </w:p>
    <w:p w14:paraId="47F088D2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nie udzielił wyjaśnień lub jeżeli dokonana ocena wyjaśnień wraz ze złożonymi dowodami potwierdza, że oferta zawiera rażąco niską cenę w stosunku do przedmiotu zamówienia,</w:t>
      </w:r>
    </w:p>
    <w:p w14:paraId="71BDC7D6" w14:textId="036A5F98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 warunkach czynu nieuczciwej konkurencji w rozumieniu ustawy z 16 kwietnia 1993 r. o zwalczaniu nieuczciwej konkurencji (Dz.U.202</w:t>
      </w:r>
      <w:r w:rsidR="001F464F">
        <w:t>2</w:t>
      </w:r>
      <w:r>
        <w:t>.1</w:t>
      </w:r>
      <w:r w:rsidR="001F464F">
        <w:t>233</w:t>
      </w:r>
      <w:r>
        <w:t xml:space="preserve"> ze zm.),</w:t>
      </w:r>
    </w:p>
    <w:p w14:paraId="18A85DFF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w okresie ostatniego roku od wyznaczonej daty składania ofert:</w:t>
      </w:r>
    </w:p>
    <w:p w14:paraId="0E2ABFDB" w14:textId="77777777"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lastRenderedPageBreak/>
        <w:t>uchylił się od podpisania umowy z zamawiającym z przyczyn leżących po stronie oferenta lub,</w:t>
      </w:r>
    </w:p>
    <w:p w14:paraId="190EDB39" w14:textId="77777777"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nienależycie wykonał wcześniej zawartą umowę z zamawiającym, co doprowadziło do naliczenia kar umownych w wysokości co najmniej 10% wartości umowy lub,</w:t>
      </w:r>
    </w:p>
    <w:p w14:paraId="69FCE90E" w14:textId="77777777"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</w:p>
    <w:p w14:paraId="2685A5A4" w14:textId="77777777" w:rsidR="00B75AB4" w:rsidRDefault="00B75AB4" w:rsidP="00B75AB4">
      <w:pPr>
        <w:pStyle w:val="Akapitzlist"/>
        <w:spacing w:line="360" w:lineRule="auto"/>
        <w:ind w:left="2160"/>
        <w:jc w:val="both"/>
      </w:pPr>
    </w:p>
    <w:p w14:paraId="7030391A" w14:textId="77777777"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14:paraId="050B80F3" w14:textId="77777777"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14:paraId="255EB056" w14:textId="77777777"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korespondencyjny podpisania umowy lub podpisanie umowy podpisem elektronicznym.</w:t>
      </w:r>
    </w:p>
    <w:p w14:paraId="3C9FA6B6" w14:textId="77777777"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przypadku, gdy oferent:</w:t>
      </w:r>
    </w:p>
    <w:p w14:paraId="53CB7B4B" w14:textId="77777777" w:rsidR="00B75AB4" w:rsidRDefault="00B75AB4" w:rsidP="00B75AB4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14:paraId="4045CAA8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14:paraId="507C63C6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złoży zamawiającemu oświadczenie o odmowie podpisania umowy,</w:t>
      </w:r>
    </w:p>
    <w:p w14:paraId="4F0C8D7A" w14:textId="77777777" w:rsidR="00B75AB4" w:rsidRDefault="00B75AB4" w:rsidP="00B75AB4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14:paraId="2F9C6666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przypadku, o którym mowa w ust. 3, zamawiający zastrzega sobie możliwość wyboru kolejnej oferty w ustalonym rankingu ofert i w takim wypadku zamawiający:</w:t>
      </w:r>
    </w:p>
    <w:p w14:paraId="1E11322B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ponownie przeprowadza badanie ofert, zgodnie z zasadami określonymi w części VI,</w:t>
      </w:r>
    </w:p>
    <w:p w14:paraId="14BE70AB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uchylił się od zawarcia umowy.</w:t>
      </w:r>
    </w:p>
    <w:p w14:paraId="68F509D0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lastRenderedPageBreak/>
        <w:t>Jeżeli oferent zobowiązany do zawarcia umowy uchyla się od jej zawarcia, zamawiający może żądać naprawienia szkody, którą poniósł przez to, że liczył na zawarcie umowy.</w:t>
      </w:r>
    </w:p>
    <w:p w14:paraId="1B866B86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14:paraId="0ED7A9EE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umowy należy złożyć umowę regulującą współpracę tych podmiotów (np. umowa konsorcjum, umowa spółki cywilnej).</w:t>
      </w:r>
    </w:p>
    <w:p w14:paraId="029ED66C" w14:textId="77777777" w:rsidR="00B75AB4" w:rsidRDefault="00B75AB4" w:rsidP="00B75AB4">
      <w:pPr>
        <w:pStyle w:val="Akapitzlist"/>
        <w:spacing w:after="0" w:line="360" w:lineRule="auto"/>
        <w:jc w:val="both"/>
      </w:pPr>
    </w:p>
    <w:p w14:paraId="2294A13D" w14:textId="77777777" w:rsidR="00B75AB4" w:rsidRPr="008E75E7" w:rsidRDefault="00B75AB4" w:rsidP="00B75AB4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14:paraId="3AFA56E3" w14:textId="77777777"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Zamawiający zastrzega sobie prawo unieważnienia zapytania ofertowego, jeżeli:</w:t>
      </w:r>
    </w:p>
    <w:p w14:paraId="30E41603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nie złożono żadnej oferty niepodlegającej odrzuceniu,</w:t>
      </w:r>
    </w:p>
    <w:p w14:paraId="392D38DF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cena najkorzystniejszej oferty przewyższa kwotę, którą zamawiający zamierza przeznaczyć na sfinansowanie zamówienia chyba, że zamawiający może zwiększyć tę kwotę do ceny najkorzystniejszej oferty lub przeprowadzono negocjacje w oparciu o przesłanki określone w części VI ust. 4,</w:t>
      </w:r>
    </w:p>
    <w:p w14:paraId="16EB9D4E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14:paraId="67FE6817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14:paraId="25EC2162" w14:textId="77777777"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14:paraId="6EC97D12" w14:textId="77777777"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Oferenci uczestniczą w postępowaniu na własny koszt i ryzyko, nie przysługują im żadne roszczenia z tytułu unieważnienia postępowania przez zamawiającego.</w:t>
      </w:r>
    </w:p>
    <w:p w14:paraId="42D01EE3" w14:textId="77777777" w:rsidR="00B75AB4" w:rsidRDefault="00B75AB4" w:rsidP="00B75AB4">
      <w:pPr>
        <w:spacing w:after="0" w:line="360" w:lineRule="auto"/>
        <w:jc w:val="both"/>
        <w:rPr>
          <w:b/>
        </w:rPr>
      </w:pPr>
    </w:p>
    <w:p w14:paraId="453DD457" w14:textId="77777777" w:rsidR="00B75AB4" w:rsidRPr="008B3F11" w:rsidRDefault="00B75AB4" w:rsidP="00B75AB4">
      <w:pPr>
        <w:spacing w:after="0" w:line="360" w:lineRule="auto"/>
        <w:jc w:val="both"/>
        <w:rPr>
          <w:b/>
        </w:rPr>
      </w:pPr>
      <w:r w:rsidRPr="008B3F11">
        <w:rPr>
          <w:b/>
        </w:rPr>
        <w:t>X. UDOSTĘPNIANIE OFERT LUB WGLĄD DO OFERT</w:t>
      </w:r>
    </w:p>
    <w:p w14:paraId="7007DA54" w14:textId="4F6D0F61"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ustawy z 6 września 2001 r. o dostępie do informacji publicznej (Dz.U.20</w:t>
      </w:r>
      <w:r w:rsidR="0072489A">
        <w:t>2</w:t>
      </w:r>
      <w:r w:rsidR="0073794C">
        <w:t>2</w:t>
      </w:r>
      <w:r w:rsidR="0072489A">
        <w:t>.</w:t>
      </w:r>
      <w:r w:rsidR="0073794C">
        <w:t>902</w:t>
      </w:r>
      <w:r w:rsidR="0072489A">
        <w:t xml:space="preserve"> tj.</w:t>
      </w:r>
      <w:r>
        <w:t>).</w:t>
      </w:r>
    </w:p>
    <w:p w14:paraId="784FC8B7" w14:textId="77777777"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lastRenderedPageBreak/>
        <w:t xml:space="preserve">Wniosek o udostępnienie informacji publicznej jest dostępny pod adresem: </w:t>
      </w:r>
      <w:hyperlink r:id="rId8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14:paraId="27D40C98" w14:textId="77777777"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9" w:history="1">
        <w:r w:rsidRPr="00C33BE6">
          <w:rPr>
            <w:rStyle w:val="Hipercze"/>
          </w:rPr>
          <w:t>wydzialinformacji@lodz.wsa.gov.pl</w:t>
        </w:r>
      </w:hyperlink>
    </w:p>
    <w:p w14:paraId="0CF3DD4B" w14:textId="77777777" w:rsidR="00B75AB4" w:rsidRPr="00DC07D4" w:rsidRDefault="00B75AB4" w:rsidP="00B75AB4">
      <w:pPr>
        <w:spacing w:after="0" w:line="360" w:lineRule="auto"/>
        <w:jc w:val="both"/>
        <w:rPr>
          <w:b/>
        </w:rPr>
      </w:pPr>
    </w:p>
    <w:p w14:paraId="027D30F6" w14:textId="77777777" w:rsidR="00B75AB4" w:rsidRDefault="00B75AB4" w:rsidP="00B75AB4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14:paraId="17CBEF03" w14:textId="77777777" w:rsidR="00B75AB4" w:rsidRDefault="00B75AB4" w:rsidP="00B75AB4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Pr="00DC07D4">
        <w:rPr>
          <w:b/>
        </w:rPr>
        <w:t>PRZETWARZANIU</w:t>
      </w:r>
    </w:p>
    <w:p w14:paraId="059D0EED" w14:textId="77777777" w:rsidR="00B75AB4" w:rsidRDefault="00B75AB4" w:rsidP="00B75AB4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(Dz.U.UE. L.2016.119.1), dalej „RODO”, informuje, że:</w:t>
      </w:r>
    </w:p>
    <w:p w14:paraId="7552537D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14:paraId="7259E7DB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0" w:history="1">
        <w:r>
          <w:rPr>
            <w:rStyle w:val="Hipercze"/>
          </w:rPr>
          <w:t>iod@lodz.wsa.gov.pl</w:t>
        </w:r>
      </w:hyperlink>
    </w:p>
    <w:p w14:paraId="7E20A9BA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14:paraId="461C376F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14:paraId="438788B2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Posiada Pani/Pan:</w:t>
      </w:r>
    </w:p>
    <w:p w14:paraId="4193F9AB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14:paraId="64DDE943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16 RODO prawo do sprostowania Pani/Pana danych osobowych*;</w:t>
      </w:r>
    </w:p>
    <w:p w14:paraId="304AAEDE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18 RODO ograniczenia przetwarzania danych osobowych z zastrzeżeniem przypadków, o których mowa w art. 18 ust. 2 RODO**;</w:t>
      </w:r>
    </w:p>
    <w:p w14:paraId="3C235A55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14:paraId="334D46FF" w14:textId="77777777" w:rsidR="00B75AB4" w:rsidRDefault="00B75AB4" w:rsidP="00B75AB4">
      <w:pPr>
        <w:spacing w:after="0" w:line="360" w:lineRule="auto"/>
        <w:ind w:left="360"/>
        <w:jc w:val="both"/>
      </w:pPr>
      <w:r>
        <w:t xml:space="preserve">- prawo wniesienia skargi do Prezesa Urzędu Ochrony Danych Osobowych w przypadku uznania, że przetwarzanie przez Administratora Pani/Pana danych osobowych narusza przepisy prawa.  </w:t>
      </w:r>
    </w:p>
    <w:p w14:paraId="36A96F7E" w14:textId="77777777" w:rsidR="00B75AB4" w:rsidRDefault="00B75AB4" w:rsidP="00B75AB4">
      <w:pPr>
        <w:spacing w:after="0" w:line="360" w:lineRule="auto"/>
        <w:ind w:left="360"/>
        <w:jc w:val="both"/>
      </w:pPr>
      <w:r>
        <w:t>7. Nie przysługuje Pani/Panu:</w:t>
      </w:r>
    </w:p>
    <w:p w14:paraId="1D26F9DC" w14:textId="77777777" w:rsidR="00B75AB4" w:rsidRDefault="00B75AB4" w:rsidP="00B75AB4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14:paraId="7B4C3287" w14:textId="77777777" w:rsidR="00B75AB4" w:rsidRDefault="00B75AB4" w:rsidP="00B75AB4">
      <w:pPr>
        <w:spacing w:after="0" w:line="360" w:lineRule="auto"/>
        <w:ind w:left="360"/>
        <w:jc w:val="both"/>
      </w:pPr>
      <w:r>
        <w:lastRenderedPageBreak/>
        <w:t>- na podstawie art. 21 RODO prawo sprzeciwu wobec przetwarzania danych osobowych, gdyż podstawą prawną przetwarzania Pani/Pana danych osobowych jest art. 6 ust. 1 lit. b RODO.</w:t>
      </w:r>
    </w:p>
    <w:p w14:paraId="353B5B6E" w14:textId="77777777" w:rsidR="00B75AB4" w:rsidRDefault="00B75AB4" w:rsidP="00B75AB4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14:paraId="412F6480" w14:textId="77777777" w:rsidR="00B75AB4" w:rsidRDefault="00B75AB4" w:rsidP="00B75AB4">
      <w:pPr>
        <w:spacing w:after="0" w:line="360" w:lineRule="auto"/>
        <w:ind w:left="360"/>
        <w:jc w:val="both"/>
      </w:pPr>
    </w:p>
    <w:p w14:paraId="522F5EA9" w14:textId="77777777" w:rsidR="00B75AB4" w:rsidRDefault="00B75AB4" w:rsidP="00B75AB4">
      <w:pPr>
        <w:jc w:val="both"/>
      </w:pPr>
    </w:p>
    <w:p w14:paraId="7E4F6344" w14:textId="77777777" w:rsidR="00B75AB4" w:rsidRDefault="00B75AB4" w:rsidP="00B75AB4">
      <w:pPr>
        <w:jc w:val="both"/>
      </w:pPr>
    </w:p>
    <w:p w14:paraId="46A01ACB" w14:textId="77777777" w:rsidR="00B75AB4" w:rsidRDefault="00B75AB4" w:rsidP="00B75AB4">
      <w:pPr>
        <w:jc w:val="both"/>
      </w:pPr>
    </w:p>
    <w:p w14:paraId="0730B797" w14:textId="77777777" w:rsidR="00B75AB4" w:rsidRDefault="00B75AB4" w:rsidP="00B75AB4"/>
    <w:p w14:paraId="72FFC729" w14:textId="77777777" w:rsidR="00B75AB4" w:rsidRDefault="00B75AB4" w:rsidP="00B75AB4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14:paraId="59886FA5" w14:textId="77777777" w:rsidR="00B75AB4" w:rsidRDefault="00B75AB4" w:rsidP="00B75AB4">
      <w:pPr>
        <w:jc w:val="both"/>
      </w:pPr>
    </w:p>
    <w:p w14:paraId="6230019A" w14:textId="77777777" w:rsidR="00B75AB4" w:rsidRDefault="00B75AB4" w:rsidP="00B75AB4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14:paraId="66BA6A07" w14:textId="77777777" w:rsidR="00B75AB4" w:rsidRPr="00C2707F" w:rsidRDefault="00B75AB4" w:rsidP="00B75AB4">
      <w:pPr>
        <w:pStyle w:val="Akapitzlist"/>
        <w:spacing w:line="360" w:lineRule="auto"/>
        <w:ind w:left="1440"/>
        <w:jc w:val="both"/>
      </w:pPr>
    </w:p>
    <w:p w14:paraId="18827CC4" w14:textId="77777777" w:rsidR="007D487A" w:rsidRDefault="007D487A"/>
    <w:sectPr w:rsidR="007D487A" w:rsidSect="000570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451FD" w14:textId="77777777" w:rsidR="00A9557C" w:rsidRDefault="00A9557C">
      <w:pPr>
        <w:spacing w:after="0" w:line="240" w:lineRule="auto"/>
      </w:pPr>
      <w:r>
        <w:separator/>
      </w:r>
    </w:p>
  </w:endnote>
  <w:endnote w:type="continuationSeparator" w:id="0">
    <w:p w14:paraId="1B0CE211" w14:textId="77777777" w:rsidR="00A9557C" w:rsidRDefault="00A9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AE274" w14:textId="77777777" w:rsidR="001C7C05" w:rsidRDefault="001C7C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DEEA" w14:textId="77777777" w:rsidR="001C7C05" w:rsidRDefault="001C7C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FEFD" w14:textId="77777777" w:rsidR="001C7C05" w:rsidRDefault="001C7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6855" w14:textId="77777777" w:rsidR="00A9557C" w:rsidRDefault="00A9557C">
      <w:pPr>
        <w:spacing w:after="0" w:line="240" w:lineRule="auto"/>
      </w:pPr>
      <w:r>
        <w:separator/>
      </w:r>
    </w:p>
  </w:footnote>
  <w:footnote w:type="continuationSeparator" w:id="0">
    <w:p w14:paraId="5207B827" w14:textId="77777777" w:rsidR="00A9557C" w:rsidRDefault="00A9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ED0B" w14:textId="77777777" w:rsidR="001C7C05" w:rsidRDefault="001C7C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4BDD7" w14:textId="34CCE71E" w:rsidR="009C01A0" w:rsidRPr="00CB1CE7" w:rsidRDefault="009C01A0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</w:p>
  <w:p w14:paraId="61F3B2DA" w14:textId="3A2CCDFA" w:rsidR="009C01A0" w:rsidRDefault="009C01A0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</w:p>
  <w:p w14:paraId="5D21358D" w14:textId="7ED984DF" w:rsidR="009C01A0" w:rsidRDefault="00B75AB4" w:rsidP="000570D7">
    <w:pPr>
      <w:pStyle w:val="Nagwek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F0C10" w14:textId="77777777" w:rsidR="001C7C05" w:rsidRDefault="001C7C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039F"/>
    <w:multiLevelType w:val="hybridMultilevel"/>
    <w:tmpl w:val="4EF22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3450761">
    <w:abstractNumId w:val="12"/>
  </w:num>
  <w:num w:numId="2" w16cid:durableId="1355572331">
    <w:abstractNumId w:val="1"/>
  </w:num>
  <w:num w:numId="3" w16cid:durableId="159539059">
    <w:abstractNumId w:val="9"/>
  </w:num>
  <w:num w:numId="4" w16cid:durableId="1034887716">
    <w:abstractNumId w:val="4"/>
  </w:num>
  <w:num w:numId="5" w16cid:durableId="100493588">
    <w:abstractNumId w:val="5"/>
  </w:num>
  <w:num w:numId="6" w16cid:durableId="292906244">
    <w:abstractNumId w:val="7"/>
  </w:num>
  <w:num w:numId="7" w16cid:durableId="1537159281">
    <w:abstractNumId w:val="11"/>
  </w:num>
  <w:num w:numId="8" w16cid:durableId="324749014">
    <w:abstractNumId w:val="14"/>
  </w:num>
  <w:num w:numId="9" w16cid:durableId="2114206683">
    <w:abstractNumId w:val="6"/>
  </w:num>
  <w:num w:numId="10" w16cid:durableId="1325743255">
    <w:abstractNumId w:val="2"/>
  </w:num>
  <w:num w:numId="11" w16cid:durableId="1460032058">
    <w:abstractNumId w:val="10"/>
  </w:num>
  <w:num w:numId="12" w16cid:durableId="953749548">
    <w:abstractNumId w:val="13"/>
  </w:num>
  <w:num w:numId="13" w16cid:durableId="287247133">
    <w:abstractNumId w:val="8"/>
  </w:num>
  <w:num w:numId="14" w16cid:durableId="1339893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399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B4"/>
    <w:rsid w:val="00065027"/>
    <w:rsid w:val="00125E92"/>
    <w:rsid w:val="001615A7"/>
    <w:rsid w:val="001C7C05"/>
    <w:rsid w:val="001F464F"/>
    <w:rsid w:val="00515BD7"/>
    <w:rsid w:val="00563047"/>
    <w:rsid w:val="00570DAA"/>
    <w:rsid w:val="0072489A"/>
    <w:rsid w:val="0073794C"/>
    <w:rsid w:val="007D487A"/>
    <w:rsid w:val="00845413"/>
    <w:rsid w:val="00891EDD"/>
    <w:rsid w:val="00953431"/>
    <w:rsid w:val="00982F80"/>
    <w:rsid w:val="009C01A0"/>
    <w:rsid w:val="00A26BEF"/>
    <w:rsid w:val="00A9557C"/>
    <w:rsid w:val="00B75AB4"/>
    <w:rsid w:val="00D64B8E"/>
    <w:rsid w:val="00D93DC0"/>
    <w:rsid w:val="00DD3366"/>
    <w:rsid w:val="00EF227B"/>
    <w:rsid w:val="00F0263D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8527"/>
  <w15:docId w15:val="{3AA97953-0879-438D-8502-624F4EA7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C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0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dz.wsa.gov.pl/61/140/wniosek-o-udostepnienie-informacji-publicznej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lodz_ws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@lodz.ws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ydzialinformacji@lodz.ws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2103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Agnieszka Kaminska-Hryniow</cp:lastModifiedBy>
  <cp:revision>12</cp:revision>
  <dcterms:created xsi:type="dcterms:W3CDTF">2021-06-10T08:45:00Z</dcterms:created>
  <dcterms:modified xsi:type="dcterms:W3CDTF">2024-10-17T12:33:00Z</dcterms:modified>
</cp:coreProperties>
</file>