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42" w:rsidRPr="008D0033" w:rsidRDefault="00FC3D1F" w:rsidP="00717642">
      <w:pPr>
        <w:spacing w:after="0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4</w:t>
      </w: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7176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D0033">
        <w:rPr>
          <w:rFonts w:ascii="Arial" w:eastAsia="Calibri" w:hAnsi="Arial" w:cs="Arial"/>
          <w:b/>
          <w:sz w:val="24"/>
          <w:szCs w:val="24"/>
          <w:u w:val="single"/>
        </w:rPr>
        <w:t>OPIS PRZEDMIOTU ZAMÓWIENIA</w:t>
      </w: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8D0033" w:rsidRDefault="005702C0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011C2" w:rsidRPr="007011C2" w:rsidRDefault="00AA377C" w:rsidP="007011C2">
      <w:pPr>
        <w:jc w:val="both"/>
        <w:rPr>
          <w:rFonts w:ascii="Arial" w:hAnsi="Arial" w:cs="Arial"/>
          <w:b/>
        </w:rPr>
      </w:pPr>
      <w:r w:rsidRPr="00AA377C">
        <w:rPr>
          <w:rFonts w:ascii="Arial" w:hAnsi="Arial" w:cs="Arial"/>
          <w:b/>
        </w:rPr>
        <w:t>Wykonanie dokumentacji projektowo – kosztorysowej oraz sprawowanie nadzoru autorskiego dla dokończenia budowy budynku sztabowo – szkoleniowego nr 124 wraz z infrastrukturą techniczną w Porcie Wojennym Gdynia</w:t>
      </w:r>
      <w:r w:rsidR="007011C2" w:rsidRPr="007011C2">
        <w:rPr>
          <w:rFonts w:ascii="Arial" w:hAnsi="Arial" w:cs="Arial"/>
          <w:b/>
        </w:rPr>
        <w:t>.</w:t>
      </w:r>
    </w:p>
    <w:p w:rsidR="00E81747" w:rsidRPr="008D0033" w:rsidRDefault="00E81747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Default="00E81747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D0033" w:rsidRPr="008D0033" w:rsidRDefault="008D0033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8D0033" w:rsidRDefault="005702C0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8D0033" w:rsidRDefault="005702C0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8D0033">
        <w:rPr>
          <w:rFonts w:ascii="Arial" w:eastAsia="Calibri" w:hAnsi="Arial" w:cs="Arial"/>
          <w:b/>
        </w:rPr>
        <w:t xml:space="preserve"> </w:t>
      </w:r>
      <w:r w:rsidR="00E81747" w:rsidRPr="008D0033">
        <w:rPr>
          <w:rFonts w:ascii="Arial" w:eastAsia="Calibri" w:hAnsi="Arial" w:cs="Arial"/>
          <w:b/>
        </w:rPr>
        <w:t>PRZEDMIOT I ZAKRES OPRACOWANIA</w:t>
      </w:r>
    </w:p>
    <w:p w:rsidR="005702C0" w:rsidRPr="008D0033" w:rsidRDefault="005702C0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Pr="008D0033" w:rsidRDefault="005702C0" w:rsidP="00AC4966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8D0033">
        <w:rPr>
          <w:rFonts w:ascii="Arial" w:eastAsia="Calibri" w:hAnsi="Arial" w:cs="Arial"/>
        </w:rPr>
        <w:t xml:space="preserve">Wykonanie inwentaryzacji oraz dokumentacji naprawczo - kosztowej </w:t>
      </w:r>
      <w:r w:rsidR="000402BB">
        <w:rPr>
          <w:rFonts w:ascii="Arial" w:eastAsia="Calibri" w:hAnsi="Arial" w:cs="Arial"/>
        </w:rPr>
        <w:br/>
        <w:t xml:space="preserve">wraz </w:t>
      </w:r>
      <w:r w:rsidRPr="008D0033">
        <w:rPr>
          <w:rFonts w:ascii="Arial" w:eastAsia="Calibri" w:hAnsi="Arial" w:cs="Arial"/>
        </w:rPr>
        <w:t>ze sprawowaniem nadzoru autorskiego  na zadan</w:t>
      </w:r>
      <w:r w:rsidR="00E81747" w:rsidRPr="008D0033">
        <w:rPr>
          <w:rFonts w:ascii="Arial" w:eastAsia="Calibri" w:hAnsi="Arial" w:cs="Arial"/>
        </w:rPr>
        <w:t>iu 135</w:t>
      </w:r>
      <w:r w:rsidR="002C0CF7">
        <w:rPr>
          <w:rFonts w:ascii="Arial" w:eastAsia="Calibri" w:hAnsi="Arial" w:cs="Arial"/>
        </w:rPr>
        <w:t>05</w:t>
      </w:r>
      <w:r w:rsidR="00E81747" w:rsidRPr="008D0033">
        <w:rPr>
          <w:rFonts w:ascii="Arial" w:eastAsia="Calibri" w:hAnsi="Arial" w:cs="Arial"/>
        </w:rPr>
        <w:t xml:space="preserve"> </w:t>
      </w:r>
      <w:r w:rsidRPr="008D0033">
        <w:rPr>
          <w:rFonts w:ascii="Arial" w:eastAsia="Calibri" w:hAnsi="Arial" w:cs="Arial"/>
        </w:rPr>
        <w:t>- budynek nr 124</w:t>
      </w:r>
      <w:r w:rsidR="00E81747" w:rsidRPr="008D0033">
        <w:rPr>
          <w:rFonts w:ascii="Arial" w:eastAsia="Calibri" w:hAnsi="Arial" w:cs="Arial"/>
        </w:rPr>
        <w:t>.</w:t>
      </w:r>
    </w:p>
    <w:p w:rsidR="00E81747" w:rsidRPr="008D0033" w:rsidRDefault="00E81747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Pr="008D0033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8D0033">
        <w:rPr>
          <w:rFonts w:ascii="Arial" w:eastAsia="Calibri" w:hAnsi="Arial" w:cs="Arial"/>
          <w:b/>
        </w:rPr>
        <w:t>INWESTOR</w:t>
      </w:r>
    </w:p>
    <w:p w:rsidR="00E81747" w:rsidRPr="008D0033" w:rsidRDefault="00E81747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Pr="008D003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  <w:r w:rsidRPr="008D0033">
        <w:rPr>
          <w:rFonts w:ascii="Arial" w:eastAsia="Calibri" w:hAnsi="Arial" w:cs="Arial"/>
        </w:rPr>
        <w:t>Rejonowy Zarząd Infrastruktury w Gdyni</w:t>
      </w:r>
    </w:p>
    <w:p w:rsidR="006F56E3" w:rsidRPr="008D003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  <w:r w:rsidRPr="008D0033">
        <w:rPr>
          <w:rFonts w:ascii="Arial" w:eastAsia="Calibri" w:hAnsi="Arial" w:cs="Arial"/>
        </w:rPr>
        <w:t>ul. Jana z Kolna 8B</w:t>
      </w:r>
    </w:p>
    <w:p w:rsidR="006F56E3" w:rsidRPr="008D003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  <w:r w:rsidRPr="008D0033">
        <w:rPr>
          <w:rFonts w:ascii="Arial" w:eastAsia="Calibri" w:hAnsi="Arial" w:cs="Arial"/>
        </w:rPr>
        <w:t>81-301 Gdynia</w:t>
      </w:r>
    </w:p>
    <w:p w:rsidR="006F56E3" w:rsidRPr="008D003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Pr="008D0033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8D0033">
        <w:rPr>
          <w:rFonts w:ascii="Arial" w:eastAsia="Calibri" w:hAnsi="Arial" w:cs="Arial"/>
          <w:b/>
        </w:rPr>
        <w:t>FUNKCJA BUDYNKU</w:t>
      </w:r>
    </w:p>
    <w:p w:rsidR="006F56E3" w:rsidRPr="008D003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F56E3" w:rsidRPr="008D003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  <w:r w:rsidRPr="008D0033">
        <w:rPr>
          <w:rFonts w:ascii="Arial" w:eastAsia="Calibri" w:hAnsi="Arial" w:cs="Arial"/>
        </w:rPr>
        <w:t xml:space="preserve">Budynek </w:t>
      </w:r>
      <w:r w:rsidRPr="008D0033">
        <w:rPr>
          <w:rFonts w:ascii="Arial" w:eastAsia="Times New Roman" w:hAnsi="Arial" w:cs="Arial"/>
          <w:lang w:eastAsia="pl-PL"/>
        </w:rPr>
        <w:t>sztabowo – szkoleniowy</w:t>
      </w:r>
      <w:r w:rsidR="001C0654" w:rsidRPr="008D0033">
        <w:rPr>
          <w:rFonts w:ascii="Arial" w:eastAsia="Times New Roman" w:hAnsi="Arial" w:cs="Arial"/>
          <w:lang w:eastAsia="pl-PL"/>
        </w:rPr>
        <w:t xml:space="preserve"> nr 124</w:t>
      </w:r>
    </w:p>
    <w:p w:rsidR="006F56E3" w:rsidRPr="008D003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Pr="008D0033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8D0033">
        <w:rPr>
          <w:rFonts w:ascii="Arial" w:eastAsia="Calibri" w:hAnsi="Arial" w:cs="Arial"/>
          <w:b/>
        </w:rPr>
        <w:t>LOKALIZACJA</w:t>
      </w:r>
    </w:p>
    <w:p w:rsidR="006F56E3" w:rsidRPr="008D003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  <w:r w:rsidRPr="008D0033">
        <w:rPr>
          <w:rFonts w:ascii="Arial" w:eastAsia="Calibri" w:hAnsi="Arial" w:cs="Arial"/>
        </w:rPr>
        <w:t>Komenda Portu Wojennego w Gdyni</w:t>
      </w:r>
      <w:r w:rsidR="005702C0" w:rsidRPr="008D0033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</w:t>
      </w: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A32BC" w:rsidRDefault="00AA32B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D0033" w:rsidRDefault="008D0033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D0033" w:rsidRPr="008D0033" w:rsidRDefault="008D0033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A32BC" w:rsidRPr="008D0033" w:rsidRDefault="00AA32B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5433C" w:rsidRPr="008D0033" w:rsidRDefault="0055433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0654" w:rsidRDefault="001C0654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95EEC" w:rsidRDefault="00595EE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95EEC" w:rsidRDefault="00595EE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95EEC" w:rsidRDefault="00595EE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95EEC" w:rsidRPr="008D0033" w:rsidRDefault="00595EE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13065" w:rsidRPr="008D0033" w:rsidRDefault="00513065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8D0033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F56E3" w:rsidRPr="008D0033" w:rsidRDefault="006F56E3" w:rsidP="00BE7DB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8D0033">
        <w:rPr>
          <w:rFonts w:ascii="Arial" w:eastAsia="Times New Roman" w:hAnsi="Arial" w:cs="Arial"/>
          <w:b/>
          <w:u w:val="single"/>
          <w:lang w:eastAsia="pl-PL"/>
        </w:rPr>
        <w:t>ZAKRES</w:t>
      </w:r>
      <w:r w:rsidR="00531148" w:rsidRPr="008D0033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0033">
        <w:rPr>
          <w:rFonts w:ascii="Arial" w:eastAsia="Times New Roman" w:hAnsi="Arial" w:cs="Arial"/>
          <w:b/>
          <w:u w:val="single"/>
          <w:lang w:eastAsia="pl-PL"/>
        </w:rPr>
        <w:t>REALIZACJI</w:t>
      </w:r>
    </w:p>
    <w:p w:rsidR="00531148" w:rsidRPr="008D0033" w:rsidRDefault="00531148" w:rsidP="005311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67CFB" w:rsidRPr="007011C2" w:rsidRDefault="00E67CFB" w:rsidP="00E67CFB">
      <w:pPr>
        <w:jc w:val="both"/>
        <w:rPr>
          <w:rFonts w:ascii="Arial" w:hAnsi="Arial" w:cs="Arial"/>
          <w:b/>
        </w:rPr>
      </w:pPr>
      <w:r w:rsidRPr="00AA377C">
        <w:rPr>
          <w:rFonts w:ascii="Arial" w:hAnsi="Arial" w:cs="Arial"/>
          <w:b/>
        </w:rPr>
        <w:t>Wykonanie dokumentacji projektowo – kosztorysowej oraz sprawowanie nadzoru autorskiego dla dokończenia budowy budynku sztabowo – szkoleniowego nr 124 wraz z infrastrukturą techniczną w Porcie Wojennym Gdynia</w:t>
      </w:r>
      <w:r w:rsidRPr="007011C2">
        <w:rPr>
          <w:rFonts w:ascii="Arial" w:hAnsi="Arial" w:cs="Arial"/>
          <w:b/>
        </w:rPr>
        <w:t>.</w:t>
      </w:r>
    </w:p>
    <w:p w:rsidR="002C4054" w:rsidRPr="002C4054" w:rsidRDefault="00623969" w:rsidP="002C405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033">
        <w:rPr>
          <w:rFonts w:ascii="Arial" w:eastAsia="Times New Roman" w:hAnsi="Arial" w:cs="Arial"/>
          <w:b/>
          <w:lang w:eastAsia="pl-PL"/>
        </w:rPr>
        <w:t>Przedmiot zamówienia</w:t>
      </w:r>
    </w:p>
    <w:p w:rsidR="00531148" w:rsidRPr="008D0033" w:rsidRDefault="00531148" w:rsidP="0055433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Przedmiotem zamówienia jest </w:t>
      </w:r>
      <w:r w:rsidR="00F57107" w:rsidRPr="008D0033">
        <w:rPr>
          <w:rFonts w:ascii="Arial" w:eastAsia="Times New Roman" w:hAnsi="Arial" w:cs="Arial"/>
          <w:lang w:eastAsia="pl-PL"/>
        </w:rPr>
        <w:t xml:space="preserve">wykonanie </w:t>
      </w:r>
      <w:r w:rsidRPr="008D0033">
        <w:rPr>
          <w:rFonts w:ascii="Arial" w:eastAsia="Times New Roman" w:hAnsi="Arial" w:cs="Arial"/>
          <w:lang w:eastAsia="pl-PL"/>
        </w:rPr>
        <w:t xml:space="preserve">dokumentacji projektowo-kosztorysowej </w:t>
      </w:r>
      <w:r w:rsidR="00F57107" w:rsidRPr="008D0033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 xml:space="preserve">na </w:t>
      </w:r>
      <w:r w:rsidR="005702C0" w:rsidRPr="008D0033">
        <w:rPr>
          <w:rFonts w:ascii="Arial" w:eastAsia="Times New Roman" w:hAnsi="Arial" w:cs="Arial"/>
          <w:lang w:eastAsia="pl-PL"/>
        </w:rPr>
        <w:t xml:space="preserve">naprawę budynku </w:t>
      </w:r>
      <w:r w:rsidR="00FC3E51" w:rsidRPr="008D0033">
        <w:rPr>
          <w:rFonts w:ascii="Arial" w:eastAsia="Times New Roman" w:hAnsi="Arial" w:cs="Arial"/>
          <w:lang w:eastAsia="pl-PL"/>
        </w:rPr>
        <w:t xml:space="preserve">nr </w:t>
      </w:r>
      <w:r w:rsidR="005702C0" w:rsidRPr="008D0033">
        <w:rPr>
          <w:rFonts w:ascii="Arial" w:eastAsia="Times New Roman" w:hAnsi="Arial" w:cs="Arial"/>
          <w:lang w:eastAsia="pl-PL"/>
        </w:rPr>
        <w:t xml:space="preserve">124 </w:t>
      </w:r>
      <w:r w:rsidR="0055433C" w:rsidRPr="008D0033">
        <w:rPr>
          <w:rFonts w:ascii="Arial" w:eastAsia="Times New Roman" w:hAnsi="Arial" w:cs="Arial"/>
          <w:lang w:eastAsia="pl-PL"/>
        </w:rPr>
        <w:t>i</w:t>
      </w:r>
      <w:r w:rsidR="005702C0" w:rsidRPr="008D0033">
        <w:rPr>
          <w:rFonts w:ascii="Arial" w:eastAsia="Times New Roman" w:hAnsi="Arial" w:cs="Arial"/>
          <w:lang w:eastAsia="pl-PL"/>
        </w:rPr>
        <w:t xml:space="preserve"> przyległej infrastruktury terenowej</w:t>
      </w:r>
      <w:r w:rsidR="0055433C" w:rsidRPr="008D0033">
        <w:rPr>
          <w:rFonts w:ascii="Arial" w:eastAsia="Times New Roman" w:hAnsi="Arial" w:cs="Arial"/>
          <w:lang w:eastAsia="pl-PL"/>
        </w:rPr>
        <w:t xml:space="preserve"> </w:t>
      </w:r>
      <w:r w:rsidR="00664FCB">
        <w:rPr>
          <w:rFonts w:ascii="Arial" w:eastAsia="Times New Roman" w:hAnsi="Arial" w:cs="Arial"/>
          <w:lang w:eastAsia="pl-PL"/>
        </w:rPr>
        <w:t xml:space="preserve">oraz sprawowanie nadzoru autorskiego dla dokończenia budowy budynku sztabowo – szkoleniowego </w:t>
      </w:r>
      <w:r w:rsidR="00664FCB">
        <w:rPr>
          <w:rFonts w:ascii="Arial" w:eastAsia="Times New Roman" w:hAnsi="Arial" w:cs="Arial"/>
          <w:lang w:eastAsia="pl-PL"/>
        </w:rPr>
        <w:br/>
        <w:t>nr 124 wraz z infrastrukturą techniczną w Porcie Wojennym Gdynia.</w:t>
      </w:r>
    </w:p>
    <w:p w:rsidR="00531148" w:rsidRPr="008D0033" w:rsidRDefault="00531148" w:rsidP="0053114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Dokumentację należy opracować </w:t>
      </w:r>
      <w:r w:rsidR="00513065" w:rsidRPr="008D0033">
        <w:rPr>
          <w:rFonts w:ascii="Arial" w:eastAsia="Times New Roman" w:hAnsi="Arial" w:cs="Arial"/>
          <w:lang w:eastAsia="pl-PL"/>
        </w:rPr>
        <w:t>na podstawie inwentaryzacji stanu istniejącego budynku nr 124</w:t>
      </w:r>
      <w:r w:rsidR="002A291F">
        <w:rPr>
          <w:rFonts w:ascii="Arial" w:eastAsia="Times New Roman" w:hAnsi="Arial" w:cs="Arial"/>
          <w:lang w:eastAsia="pl-PL"/>
        </w:rPr>
        <w:t>,</w:t>
      </w:r>
      <w:r w:rsidR="00513065" w:rsidRPr="008D0033">
        <w:rPr>
          <w:rFonts w:ascii="Arial" w:eastAsia="Times New Roman" w:hAnsi="Arial" w:cs="Arial"/>
          <w:lang w:eastAsia="pl-PL"/>
        </w:rPr>
        <w:t xml:space="preserve"> </w:t>
      </w:r>
      <w:r w:rsidR="00E67CFB">
        <w:rPr>
          <w:rFonts w:ascii="Arial" w:eastAsia="Times New Roman" w:hAnsi="Arial" w:cs="Arial"/>
          <w:lang w:eastAsia="pl-PL"/>
        </w:rPr>
        <w:t>wykonanej przez Wykonawcę</w:t>
      </w:r>
      <w:r w:rsidR="002A291F">
        <w:rPr>
          <w:rFonts w:ascii="Arial" w:eastAsia="Times New Roman" w:hAnsi="Arial" w:cs="Arial"/>
          <w:lang w:eastAsia="pl-PL"/>
        </w:rPr>
        <w:t xml:space="preserve"> w ramach przedmiotowej umowy,</w:t>
      </w:r>
      <w:r w:rsidR="00E67CFB">
        <w:rPr>
          <w:rFonts w:ascii="Arial" w:eastAsia="Times New Roman" w:hAnsi="Arial" w:cs="Arial"/>
          <w:lang w:eastAsia="pl-PL"/>
        </w:rPr>
        <w:t xml:space="preserve"> </w:t>
      </w:r>
      <w:r w:rsidR="002A291F">
        <w:rPr>
          <w:rFonts w:ascii="Arial" w:eastAsia="Times New Roman" w:hAnsi="Arial" w:cs="Arial"/>
          <w:lang w:eastAsia="pl-PL"/>
        </w:rPr>
        <w:br/>
      </w:r>
      <w:r w:rsidR="00513065" w:rsidRPr="008D0033">
        <w:rPr>
          <w:rFonts w:ascii="Arial" w:eastAsia="Times New Roman" w:hAnsi="Arial" w:cs="Arial"/>
          <w:lang w:eastAsia="pl-PL"/>
        </w:rPr>
        <w:t>w porównaniu do zatwierdzonego Projektu budowlanego wielobranż</w:t>
      </w:r>
      <w:r w:rsidR="00E40DBF" w:rsidRPr="008D0033">
        <w:rPr>
          <w:rFonts w:ascii="Arial" w:eastAsia="Times New Roman" w:hAnsi="Arial" w:cs="Arial"/>
          <w:lang w:eastAsia="pl-PL"/>
        </w:rPr>
        <w:t xml:space="preserve">owego, wykonanego przez firmę Teccom, </w:t>
      </w:r>
      <w:r w:rsidR="00AA1AE3" w:rsidRPr="008D0033">
        <w:rPr>
          <w:rFonts w:ascii="Arial" w:eastAsia="Times New Roman" w:hAnsi="Arial" w:cs="Arial"/>
          <w:lang w:eastAsia="pl-PL"/>
        </w:rPr>
        <w:t xml:space="preserve">wyk. </w:t>
      </w:r>
      <w:r w:rsidR="00E40DBF" w:rsidRPr="008D0033">
        <w:rPr>
          <w:rFonts w:ascii="Arial" w:eastAsia="Times New Roman" w:hAnsi="Arial" w:cs="Arial"/>
          <w:lang w:eastAsia="pl-PL"/>
        </w:rPr>
        <w:t xml:space="preserve">marzec 2015 r. </w:t>
      </w:r>
      <w:r w:rsidR="00AA1AE3" w:rsidRPr="008D0033">
        <w:rPr>
          <w:rFonts w:ascii="Arial" w:eastAsia="Times New Roman" w:hAnsi="Arial" w:cs="Arial"/>
          <w:lang w:eastAsia="pl-PL"/>
        </w:rPr>
        <w:t xml:space="preserve">Projekt naprawczy należy uzgodnić z rzeczoznawcą ds. zabezpieczeń ppoż., ze służbami Komendy Portu Wojennego Gdynia i RZI w Gdyni. </w:t>
      </w:r>
    </w:p>
    <w:p w:rsidR="00531148" w:rsidRPr="008D0033" w:rsidRDefault="00531148" w:rsidP="0053114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Dokumentacja projektowa powinna być wykonana w postaci projektu wykonawczego</w:t>
      </w:r>
      <w:r w:rsidR="00F57107" w:rsidRPr="008D0033">
        <w:rPr>
          <w:rFonts w:ascii="Arial" w:eastAsia="Times New Roman" w:hAnsi="Arial" w:cs="Arial"/>
          <w:lang w:eastAsia="pl-PL"/>
        </w:rPr>
        <w:t xml:space="preserve"> wraz z </w:t>
      </w:r>
      <w:r w:rsidR="0059334C">
        <w:rPr>
          <w:rFonts w:ascii="Arial" w:eastAsia="Times New Roman" w:hAnsi="Arial" w:cs="Arial"/>
          <w:lang w:eastAsia="pl-PL"/>
        </w:rPr>
        <w:t xml:space="preserve">uwzględnieniem </w:t>
      </w:r>
      <w:r w:rsidR="00F57107" w:rsidRPr="008D0033">
        <w:rPr>
          <w:rFonts w:ascii="Arial" w:eastAsia="Times New Roman" w:hAnsi="Arial" w:cs="Arial"/>
          <w:lang w:eastAsia="pl-PL"/>
        </w:rPr>
        <w:t xml:space="preserve"> robót naprawczych </w:t>
      </w:r>
      <w:r w:rsidR="0055433C" w:rsidRPr="008D0033">
        <w:rPr>
          <w:rFonts w:ascii="Arial" w:eastAsia="Times New Roman" w:hAnsi="Arial" w:cs="Arial"/>
          <w:lang w:eastAsia="pl-PL"/>
        </w:rPr>
        <w:t xml:space="preserve">i przystosowaniem </w:t>
      </w:r>
      <w:r w:rsidR="000402BB">
        <w:rPr>
          <w:rFonts w:ascii="Arial" w:eastAsia="Times New Roman" w:hAnsi="Arial" w:cs="Arial"/>
          <w:lang w:eastAsia="pl-PL"/>
        </w:rPr>
        <w:t>do aktualnych przepisów</w:t>
      </w:r>
      <w:r w:rsidR="0055433C" w:rsidRPr="008D0033">
        <w:rPr>
          <w:rFonts w:ascii="Arial" w:eastAsia="Times New Roman" w:hAnsi="Arial" w:cs="Arial"/>
          <w:lang w:eastAsia="pl-PL"/>
        </w:rPr>
        <w:t xml:space="preserve"> ppoż. </w:t>
      </w:r>
      <w:r w:rsidR="0025710E" w:rsidRPr="008D0033">
        <w:rPr>
          <w:rFonts w:ascii="Arial" w:eastAsia="Times New Roman" w:hAnsi="Arial" w:cs="Arial"/>
          <w:lang w:eastAsia="pl-PL"/>
        </w:rPr>
        <w:t>wraz z</w:t>
      </w:r>
      <w:r w:rsidR="00F57107" w:rsidRPr="008D0033">
        <w:rPr>
          <w:rFonts w:ascii="Arial" w:eastAsia="Times New Roman" w:hAnsi="Arial" w:cs="Arial"/>
          <w:lang w:eastAsia="pl-PL"/>
        </w:rPr>
        <w:t xml:space="preserve"> określeniem kosztów</w:t>
      </w:r>
      <w:r w:rsidRPr="008D0033">
        <w:rPr>
          <w:rFonts w:ascii="Arial" w:eastAsia="Times New Roman" w:hAnsi="Arial" w:cs="Arial"/>
          <w:lang w:eastAsia="pl-PL"/>
        </w:rPr>
        <w:t>.</w:t>
      </w:r>
    </w:p>
    <w:p w:rsidR="00531148" w:rsidRPr="008D0033" w:rsidRDefault="00531148" w:rsidP="0053114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Prawa autorskie dotyczące przedmiotu zamówienia będą przeniesione </w:t>
      </w:r>
      <w:r w:rsidR="007D5B3C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>na Zamawiającego.</w:t>
      </w:r>
    </w:p>
    <w:p w:rsidR="00531148" w:rsidRDefault="00F57107" w:rsidP="0053114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Dodatkowo będzie sprawowany </w:t>
      </w:r>
      <w:r w:rsidRPr="008D0033">
        <w:rPr>
          <w:rFonts w:ascii="Arial" w:eastAsia="Times New Roman" w:hAnsi="Arial" w:cs="Arial"/>
          <w:b/>
          <w:u w:val="single"/>
          <w:lang w:eastAsia="pl-PL"/>
        </w:rPr>
        <w:t>nadzór autorski</w:t>
      </w:r>
      <w:r w:rsidRPr="008D0033">
        <w:rPr>
          <w:rFonts w:ascii="Arial" w:eastAsia="Times New Roman" w:hAnsi="Arial" w:cs="Arial"/>
          <w:lang w:eastAsia="pl-PL"/>
        </w:rPr>
        <w:t xml:space="preserve"> </w:t>
      </w:r>
      <w:r w:rsidR="000402BB">
        <w:rPr>
          <w:rFonts w:ascii="Arial" w:eastAsia="Times New Roman" w:hAnsi="Arial" w:cs="Arial"/>
          <w:lang w:eastAsia="pl-PL"/>
        </w:rPr>
        <w:t xml:space="preserve"> </w:t>
      </w:r>
      <w:r w:rsidRPr="008D0033">
        <w:rPr>
          <w:rFonts w:ascii="Arial" w:eastAsia="Times New Roman" w:hAnsi="Arial" w:cs="Arial"/>
          <w:lang w:eastAsia="pl-PL"/>
        </w:rPr>
        <w:t xml:space="preserve">podczas </w:t>
      </w:r>
      <w:r w:rsidR="00FC3E51" w:rsidRPr="008D0033">
        <w:rPr>
          <w:rFonts w:ascii="Arial" w:eastAsia="Times New Roman" w:hAnsi="Arial" w:cs="Arial"/>
          <w:lang w:eastAsia="pl-PL"/>
        </w:rPr>
        <w:t xml:space="preserve">realizacji </w:t>
      </w:r>
      <w:r w:rsidRPr="008D0033">
        <w:rPr>
          <w:rFonts w:ascii="Arial" w:eastAsia="Times New Roman" w:hAnsi="Arial" w:cs="Arial"/>
          <w:lang w:eastAsia="pl-PL"/>
        </w:rPr>
        <w:t>rob</w:t>
      </w:r>
      <w:r w:rsidR="00E81747" w:rsidRPr="008D0033">
        <w:rPr>
          <w:rFonts w:ascii="Arial" w:eastAsia="Times New Roman" w:hAnsi="Arial" w:cs="Arial"/>
          <w:lang w:eastAsia="pl-PL"/>
        </w:rPr>
        <w:t>ó</w:t>
      </w:r>
      <w:r w:rsidRPr="008D0033">
        <w:rPr>
          <w:rFonts w:ascii="Arial" w:eastAsia="Times New Roman" w:hAnsi="Arial" w:cs="Arial"/>
          <w:lang w:eastAsia="pl-PL"/>
        </w:rPr>
        <w:t xml:space="preserve">t do </w:t>
      </w:r>
      <w:r w:rsidR="00FC3E51" w:rsidRPr="008D0033">
        <w:rPr>
          <w:rFonts w:ascii="Arial" w:eastAsia="Times New Roman" w:hAnsi="Arial" w:cs="Arial"/>
          <w:lang w:eastAsia="pl-PL"/>
        </w:rPr>
        <w:t>czasu</w:t>
      </w:r>
      <w:r w:rsidRPr="008D0033">
        <w:rPr>
          <w:rFonts w:ascii="Arial" w:eastAsia="Times New Roman" w:hAnsi="Arial" w:cs="Arial"/>
          <w:lang w:eastAsia="pl-PL"/>
        </w:rPr>
        <w:t xml:space="preserve"> otrzymania prawomocnej decyzji</w:t>
      </w:r>
      <w:r w:rsidR="000402BB" w:rsidRPr="000402BB">
        <w:rPr>
          <w:rFonts w:ascii="Arial" w:eastAsia="Times New Roman" w:hAnsi="Arial" w:cs="Arial"/>
          <w:lang w:eastAsia="pl-PL"/>
        </w:rPr>
        <w:t xml:space="preserve"> </w:t>
      </w:r>
      <w:r w:rsidR="000402BB">
        <w:rPr>
          <w:rFonts w:ascii="Arial" w:eastAsia="Times New Roman" w:hAnsi="Arial" w:cs="Arial"/>
          <w:lang w:eastAsia="pl-PL"/>
        </w:rPr>
        <w:t>na</w:t>
      </w:r>
      <w:r w:rsidR="000402BB" w:rsidRPr="008D0033">
        <w:rPr>
          <w:rFonts w:ascii="Arial" w:eastAsia="Times New Roman" w:hAnsi="Arial" w:cs="Arial"/>
          <w:lang w:eastAsia="pl-PL"/>
        </w:rPr>
        <w:t xml:space="preserve"> użytkowania </w:t>
      </w:r>
      <w:r w:rsidR="000402BB">
        <w:rPr>
          <w:rFonts w:ascii="Arial" w:eastAsia="Times New Roman" w:hAnsi="Arial" w:cs="Arial"/>
          <w:lang w:eastAsia="pl-PL"/>
        </w:rPr>
        <w:t>budynku.</w:t>
      </w:r>
    </w:p>
    <w:p w:rsidR="002C4054" w:rsidRPr="0004379A" w:rsidRDefault="002C4054" w:rsidP="002C4054">
      <w:pPr>
        <w:spacing w:after="0" w:line="240" w:lineRule="auto"/>
        <w:ind w:left="432"/>
        <w:jc w:val="both"/>
        <w:rPr>
          <w:rFonts w:ascii="Arial" w:eastAsia="Times New Roman" w:hAnsi="Arial" w:cs="Arial"/>
          <w:lang w:eastAsia="pl-PL"/>
        </w:rPr>
      </w:pPr>
    </w:p>
    <w:p w:rsidR="002C4054" w:rsidRPr="002C4054" w:rsidRDefault="00623969" w:rsidP="002C405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033">
        <w:rPr>
          <w:rFonts w:ascii="Arial" w:eastAsia="Times New Roman" w:hAnsi="Arial" w:cs="Arial"/>
          <w:b/>
          <w:lang w:eastAsia="pl-PL"/>
        </w:rPr>
        <w:t>Ogólne informacje o obiekcie</w:t>
      </w:r>
    </w:p>
    <w:p w:rsidR="00531148" w:rsidRPr="008D0033" w:rsidRDefault="00531148" w:rsidP="0053114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Przeznaczenie i lokalizacja</w:t>
      </w:r>
    </w:p>
    <w:p w:rsidR="00531148" w:rsidRPr="008D0033" w:rsidRDefault="00531148" w:rsidP="00B30A42">
      <w:pPr>
        <w:spacing w:after="0" w:line="240" w:lineRule="auto"/>
        <w:ind w:left="432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Budynek nr 1</w:t>
      </w:r>
      <w:r w:rsidR="00E81747" w:rsidRPr="008D0033">
        <w:rPr>
          <w:rFonts w:ascii="Arial" w:eastAsia="Times New Roman" w:hAnsi="Arial" w:cs="Arial"/>
          <w:lang w:eastAsia="pl-PL"/>
        </w:rPr>
        <w:t>24</w:t>
      </w:r>
      <w:r w:rsidRPr="008D0033">
        <w:rPr>
          <w:rFonts w:ascii="Arial" w:eastAsia="Times New Roman" w:hAnsi="Arial" w:cs="Arial"/>
          <w:lang w:eastAsia="pl-PL"/>
        </w:rPr>
        <w:t xml:space="preserve"> znajduje się na terenie kompleksu wojskowego </w:t>
      </w:r>
      <w:r w:rsidR="00E81747" w:rsidRPr="008D0033">
        <w:rPr>
          <w:rFonts w:ascii="Arial" w:eastAsia="Times New Roman" w:hAnsi="Arial" w:cs="Arial"/>
          <w:lang w:eastAsia="pl-PL"/>
        </w:rPr>
        <w:t xml:space="preserve">Komendy Portu Wojennego w Gdyni. </w:t>
      </w:r>
      <w:r w:rsidRPr="008D0033">
        <w:rPr>
          <w:rFonts w:ascii="Arial" w:eastAsia="Times New Roman" w:hAnsi="Arial" w:cs="Arial"/>
          <w:lang w:eastAsia="pl-PL"/>
        </w:rPr>
        <w:t xml:space="preserve">Budynek pełni funkcję – </w:t>
      </w:r>
      <w:r w:rsidR="00E81747" w:rsidRPr="008D0033">
        <w:rPr>
          <w:rFonts w:ascii="Arial" w:eastAsia="Times New Roman" w:hAnsi="Arial" w:cs="Arial"/>
          <w:lang w:eastAsia="pl-PL"/>
        </w:rPr>
        <w:t>sztabowo-szkoleniową.</w:t>
      </w:r>
      <w:r w:rsidR="00B30A42">
        <w:rPr>
          <w:rFonts w:ascii="Arial" w:eastAsia="Times New Roman" w:hAnsi="Arial" w:cs="Arial"/>
          <w:lang w:eastAsia="pl-PL"/>
        </w:rPr>
        <w:t xml:space="preserve"> </w:t>
      </w:r>
      <w:r w:rsidRPr="008D0033">
        <w:rPr>
          <w:rFonts w:ascii="Arial" w:eastAsia="Times New Roman" w:hAnsi="Arial" w:cs="Arial"/>
          <w:lang w:eastAsia="pl-PL"/>
        </w:rPr>
        <w:t>Dane charakterystyczne budynku</w:t>
      </w:r>
    </w:p>
    <w:p w:rsidR="00531148" w:rsidRPr="008D0033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Długość budynku: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="00531148" w:rsidRPr="008D0033">
        <w:rPr>
          <w:rFonts w:ascii="Arial" w:eastAsia="Times New Roman" w:hAnsi="Arial" w:cs="Arial"/>
          <w:lang w:eastAsia="pl-PL"/>
        </w:rPr>
        <w:t>3</w:t>
      </w:r>
      <w:r w:rsidRPr="008D0033">
        <w:rPr>
          <w:rFonts w:ascii="Arial" w:eastAsia="Times New Roman" w:hAnsi="Arial" w:cs="Arial"/>
          <w:lang w:eastAsia="pl-PL"/>
        </w:rPr>
        <w:t>8</w:t>
      </w:r>
      <w:r w:rsidR="00531148" w:rsidRPr="008D0033">
        <w:rPr>
          <w:rFonts w:ascii="Arial" w:eastAsia="Times New Roman" w:hAnsi="Arial" w:cs="Arial"/>
          <w:lang w:eastAsia="pl-PL"/>
        </w:rPr>
        <w:t>,</w:t>
      </w:r>
      <w:r w:rsidR="00623969" w:rsidRPr="008D0033">
        <w:rPr>
          <w:rFonts w:ascii="Arial" w:eastAsia="Times New Roman" w:hAnsi="Arial" w:cs="Arial"/>
          <w:lang w:eastAsia="pl-PL"/>
        </w:rPr>
        <w:t>30</w:t>
      </w:r>
      <w:r w:rsidR="00531148" w:rsidRPr="008D0033">
        <w:rPr>
          <w:rFonts w:ascii="Arial" w:eastAsia="Times New Roman" w:hAnsi="Arial" w:cs="Arial"/>
          <w:lang w:eastAsia="pl-PL"/>
        </w:rPr>
        <w:t xml:space="preserve">  m</w:t>
      </w:r>
      <w:r w:rsidR="004A2427" w:rsidRPr="008D0033">
        <w:rPr>
          <w:rFonts w:ascii="Arial" w:eastAsia="Times New Roman" w:hAnsi="Arial" w:cs="Arial"/>
          <w:lang w:eastAsia="pl-PL"/>
        </w:rPr>
        <w:t>,</w:t>
      </w:r>
    </w:p>
    <w:p w:rsidR="00531148" w:rsidRPr="008D0033" w:rsidRDefault="00381882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Szerokość budynku: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           </w:t>
      </w:r>
      <w:r w:rsidR="00531148" w:rsidRPr="008D0033">
        <w:rPr>
          <w:rFonts w:ascii="Arial" w:eastAsia="Times New Roman" w:hAnsi="Arial" w:cs="Arial"/>
          <w:lang w:eastAsia="pl-PL"/>
        </w:rPr>
        <w:t>1</w:t>
      </w:r>
      <w:r w:rsidR="00A106EA" w:rsidRPr="008D0033">
        <w:rPr>
          <w:rFonts w:ascii="Arial" w:eastAsia="Times New Roman" w:hAnsi="Arial" w:cs="Arial"/>
          <w:lang w:eastAsia="pl-PL"/>
        </w:rPr>
        <w:t>4</w:t>
      </w:r>
      <w:r w:rsidR="00531148" w:rsidRPr="008D0033">
        <w:rPr>
          <w:rFonts w:ascii="Arial" w:eastAsia="Times New Roman" w:hAnsi="Arial" w:cs="Arial"/>
          <w:lang w:eastAsia="pl-PL"/>
        </w:rPr>
        <w:t>,</w:t>
      </w:r>
      <w:r w:rsidR="00A106EA" w:rsidRPr="008D0033">
        <w:rPr>
          <w:rFonts w:ascii="Arial" w:eastAsia="Times New Roman" w:hAnsi="Arial" w:cs="Arial"/>
          <w:lang w:eastAsia="pl-PL"/>
        </w:rPr>
        <w:t>19</w:t>
      </w:r>
      <w:r w:rsidR="00531148" w:rsidRPr="008D0033">
        <w:rPr>
          <w:rFonts w:ascii="Arial" w:eastAsia="Times New Roman" w:hAnsi="Arial" w:cs="Arial"/>
          <w:lang w:eastAsia="pl-PL"/>
        </w:rPr>
        <w:t xml:space="preserve"> m</w:t>
      </w:r>
      <w:r w:rsidR="004A2427" w:rsidRPr="008D0033">
        <w:rPr>
          <w:rFonts w:ascii="Arial" w:eastAsia="Times New Roman" w:hAnsi="Arial" w:cs="Arial"/>
          <w:lang w:eastAsia="pl-PL"/>
        </w:rPr>
        <w:t>,</w:t>
      </w:r>
    </w:p>
    <w:p w:rsidR="00531148" w:rsidRPr="008D0033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Powierzchnia zab</w:t>
      </w:r>
      <w:r w:rsidR="00A106EA" w:rsidRPr="008D0033">
        <w:rPr>
          <w:rFonts w:ascii="Arial" w:eastAsia="Times New Roman" w:hAnsi="Arial" w:cs="Arial"/>
          <w:lang w:eastAsia="pl-PL"/>
        </w:rPr>
        <w:t>udowy</w:t>
      </w:r>
      <w:r w:rsidR="00A106EA" w:rsidRPr="008D0033">
        <w:rPr>
          <w:rFonts w:ascii="Arial" w:eastAsia="Times New Roman" w:hAnsi="Arial" w:cs="Arial"/>
          <w:lang w:eastAsia="pl-PL"/>
        </w:rPr>
        <w:tab/>
      </w:r>
      <w:r w:rsidR="00A106EA"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Pr="008D0033">
        <w:rPr>
          <w:rFonts w:ascii="Arial" w:eastAsia="Times New Roman" w:hAnsi="Arial" w:cs="Arial"/>
          <w:lang w:eastAsia="pl-PL"/>
        </w:rPr>
        <w:t>4</w:t>
      </w:r>
      <w:r w:rsidR="00623969" w:rsidRPr="008D0033">
        <w:rPr>
          <w:rFonts w:ascii="Arial" w:eastAsia="Times New Roman" w:hAnsi="Arial" w:cs="Arial"/>
          <w:lang w:eastAsia="pl-PL"/>
        </w:rPr>
        <w:t>11</w:t>
      </w:r>
      <w:r w:rsidRPr="008D0033">
        <w:rPr>
          <w:rFonts w:ascii="Arial" w:eastAsia="Times New Roman" w:hAnsi="Arial" w:cs="Arial"/>
          <w:lang w:eastAsia="pl-PL"/>
        </w:rPr>
        <w:t>,</w:t>
      </w:r>
      <w:r w:rsidR="00623969" w:rsidRPr="008D0033">
        <w:rPr>
          <w:rFonts w:ascii="Arial" w:eastAsia="Times New Roman" w:hAnsi="Arial" w:cs="Arial"/>
          <w:lang w:eastAsia="pl-PL"/>
        </w:rPr>
        <w:t>1</w:t>
      </w:r>
      <w:r w:rsidRPr="008D0033">
        <w:rPr>
          <w:rFonts w:ascii="Arial" w:eastAsia="Times New Roman" w:hAnsi="Arial" w:cs="Arial"/>
          <w:lang w:eastAsia="pl-PL"/>
        </w:rPr>
        <w:t>6  m</w:t>
      </w:r>
      <w:r w:rsidRPr="008D0033">
        <w:rPr>
          <w:rFonts w:ascii="Arial" w:eastAsia="Times New Roman" w:hAnsi="Arial" w:cs="Arial"/>
          <w:vertAlign w:val="superscript"/>
          <w:lang w:eastAsia="pl-PL"/>
        </w:rPr>
        <w:t>2</w:t>
      </w:r>
      <w:r w:rsidR="004A2427" w:rsidRPr="008D0033">
        <w:rPr>
          <w:rFonts w:ascii="Arial" w:eastAsia="Times New Roman" w:hAnsi="Arial" w:cs="Arial"/>
          <w:lang w:eastAsia="pl-PL"/>
        </w:rPr>
        <w:t>,</w:t>
      </w:r>
    </w:p>
    <w:p w:rsidR="00531148" w:rsidRPr="008D0033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Powierzchnia użytkowa: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="00531148" w:rsidRPr="008D0033">
        <w:rPr>
          <w:rFonts w:ascii="Arial" w:eastAsia="Times New Roman" w:hAnsi="Arial" w:cs="Arial"/>
          <w:lang w:eastAsia="pl-PL"/>
        </w:rPr>
        <w:t>parter - 435  m</w:t>
      </w:r>
      <w:r w:rsidR="00531148" w:rsidRPr="008D0033">
        <w:rPr>
          <w:rFonts w:ascii="Arial" w:eastAsia="Times New Roman" w:hAnsi="Arial" w:cs="Arial"/>
          <w:vertAlign w:val="superscript"/>
          <w:lang w:eastAsia="pl-PL"/>
        </w:rPr>
        <w:t>2</w:t>
      </w:r>
      <w:r w:rsidR="004A2427" w:rsidRPr="008D0033">
        <w:rPr>
          <w:rFonts w:ascii="Arial" w:eastAsia="Times New Roman" w:hAnsi="Arial" w:cs="Arial"/>
          <w:lang w:eastAsia="pl-PL"/>
        </w:rPr>
        <w:t>,</w:t>
      </w:r>
      <w:r w:rsidR="00531148" w:rsidRPr="008D0033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531148" w:rsidRPr="008D0033" w:rsidRDefault="00381882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Wysokość budynku: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            </w:t>
      </w:r>
      <w:r w:rsidR="00531148" w:rsidRPr="008D0033">
        <w:rPr>
          <w:rFonts w:ascii="Arial" w:eastAsia="Times New Roman" w:hAnsi="Arial" w:cs="Arial"/>
          <w:lang w:eastAsia="pl-PL"/>
        </w:rPr>
        <w:t>6,</w:t>
      </w:r>
      <w:r w:rsidR="00A106EA" w:rsidRPr="008D0033">
        <w:rPr>
          <w:rFonts w:ascii="Arial" w:eastAsia="Times New Roman" w:hAnsi="Arial" w:cs="Arial"/>
          <w:lang w:eastAsia="pl-PL"/>
        </w:rPr>
        <w:t>06</w:t>
      </w:r>
      <w:r w:rsidR="00531148" w:rsidRPr="008D0033">
        <w:rPr>
          <w:rFonts w:ascii="Arial" w:eastAsia="Times New Roman" w:hAnsi="Arial" w:cs="Arial"/>
          <w:lang w:eastAsia="pl-PL"/>
        </w:rPr>
        <w:t xml:space="preserve">  m</w:t>
      </w:r>
      <w:r w:rsidR="004A2427" w:rsidRPr="008D0033">
        <w:rPr>
          <w:rFonts w:ascii="Arial" w:eastAsia="Times New Roman" w:hAnsi="Arial" w:cs="Arial"/>
          <w:lang w:eastAsia="pl-PL"/>
        </w:rPr>
        <w:t>,</w:t>
      </w:r>
    </w:p>
    <w:p w:rsidR="00531148" w:rsidRPr="008D0033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Kubat</w:t>
      </w:r>
      <w:r w:rsidR="00A106EA" w:rsidRPr="008D0033">
        <w:rPr>
          <w:rFonts w:ascii="Arial" w:eastAsia="Times New Roman" w:hAnsi="Arial" w:cs="Arial"/>
          <w:lang w:eastAsia="pl-PL"/>
        </w:rPr>
        <w:t>ura budynku:</w:t>
      </w:r>
      <w:r w:rsidR="00A106EA" w:rsidRPr="008D0033">
        <w:rPr>
          <w:rFonts w:ascii="Arial" w:eastAsia="Times New Roman" w:hAnsi="Arial" w:cs="Arial"/>
          <w:lang w:eastAsia="pl-PL"/>
        </w:rPr>
        <w:tab/>
      </w:r>
      <w:r w:rsidR="00A106EA" w:rsidRPr="008D0033">
        <w:rPr>
          <w:rFonts w:ascii="Arial" w:eastAsia="Times New Roman" w:hAnsi="Arial" w:cs="Arial"/>
          <w:lang w:eastAsia="pl-PL"/>
        </w:rPr>
        <w:tab/>
      </w:r>
      <w:r w:rsidR="00A106EA"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="00623969" w:rsidRPr="008D0033">
        <w:rPr>
          <w:rFonts w:ascii="Arial" w:eastAsia="Times New Roman" w:hAnsi="Arial" w:cs="Arial"/>
          <w:lang w:eastAsia="pl-PL"/>
        </w:rPr>
        <w:t>1870</w:t>
      </w:r>
      <w:r w:rsidRPr="008D0033">
        <w:rPr>
          <w:rFonts w:ascii="Arial" w:eastAsia="Times New Roman" w:hAnsi="Arial" w:cs="Arial"/>
          <w:lang w:eastAsia="pl-PL"/>
        </w:rPr>
        <w:t>,00  m</w:t>
      </w:r>
      <w:r w:rsidRPr="008D0033">
        <w:rPr>
          <w:rFonts w:ascii="Arial" w:eastAsia="Times New Roman" w:hAnsi="Arial" w:cs="Arial"/>
          <w:vertAlign w:val="superscript"/>
          <w:lang w:eastAsia="pl-PL"/>
        </w:rPr>
        <w:t>3</w:t>
      </w:r>
      <w:r w:rsidR="004A2427" w:rsidRPr="008D0033">
        <w:rPr>
          <w:rFonts w:ascii="Arial" w:eastAsia="Times New Roman" w:hAnsi="Arial" w:cs="Arial"/>
          <w:lang w:eastAsia="pl-PL"/>
        </w:rPr>
        <w:t>,</w:t>
      </w:r>
    </w:p>
    <w:p w:rsidR="00531148" w:rsidRPr="008D0033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Ilość kondygnacji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Pr="008D0033">
        <w:rPr>
          <w:rFonts w:ascii="Arial" w:eastAsia="Times New Roman" w:hAnsi="Arial" w:cs="Arial"/>
          <w:lang w:eastAsia="pl-PL"/>
        </w:rPr>
        <w:t>1</w:t>
      </w:r>
      <w:r w:rsidR="00531148" w:rsidRPr="008D0033">
        <w:rPr>
          <w:rFonts w:ascii="Arial" w:eastAsia="Times New Roman" w:hAnsi="Arial" w:cs="Arial"/>
          <w:lang w:eastAsia="pl-PL"/>
        </w:rPr>
        <w:t xml:space="preserve"> nadziemna</w:t>
      </w:r>
      <w:r w:rsidR="004A2427" w:rsidRPr="008D0033">
        <w:rPr>
          <w:rFonts w:ascii="Arial" w:eastAsia="Times New Roman" w:hAnsi="Arial" w:cs="Arial"/>
          <w:lang w:eastAsia="pl-PL"/>
        </w:rPr>
        <w:t>,</w:t>
      </w:r>
    </w:p>
    <w:p w:rsidR="00531148" w:rsidRPr="008D0033" w:rsidRDefault="00531148" w:rsidP="003818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Ściany: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Pr="008D0033">
        <w:rPr>
          <w:rFonts w:ascii="Arial" w:eastAsia="Times New Roman" w:hAnsi="Arial" w:cs="Arial"/>
          <w:lang w:eastAsia="pl-PL"/>
        </w:rPr>
        <w:t xml:space="preserve"> murowane z cegły </w:t>
      </w:r>
      <w:r w:rsidR="00A106EA" w:rsidRPr="008D0033">
        <w:rPr>
          <w:rFonts w:ascii="Arial" w:eastAsia="Times New Roman" w:hAnsi="Arial" w:cs="Arial"/>
          <w:lang w:eastAsia="pl-PL"/>
        </w:rPr>
        <w:t>docieplone styropianem</w:t>
      </w:r>
      <w:r w:rsidR="004A2427" w:rsidRPr="008D0033">
        <w:rPr>
          <w:rFonts w:ascii="Arial" w:eastAsia="Times New Roman" w:hAnsi="Arial" w:cs="Arial"/>
          <w:lang w:eastAsia="pl-PL"/>
        </w:rPr>
        <w:t>,</w:t>
      </w:r>
    </w:p>
    <w:p w:rsidR="00531148" w:rsidRPr="008D0033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Stropy: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  <w:t xml:space="preserve"> </w:t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Pr="008D0033">
        <w:rPr>
          <w:rFonts w:ascii="Arial" w:eastAsia="Times New Roman" w:hAnsi="Arial" w:cs="Arial"/>
          <w:lang w:eastAsia="pl-PL"/>
        </w:rPr>
        <w:t>żelbetowy</w:t>
      </w:r>
      <w:r w:rsidR="004A2427" w:rsidRPr="008D0033">
        <w:rPr>
          <w:rFonts w:ascii="Arial" w:eastAsia="Times New Roman" w:hAnsi="Arial" w:cs="Arial"/>
          <w:lang w:eastAsia="pl-PL"/>
        </w:rPr>
        <w:t>,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</w:p>
    <w:p w:rsidR="00381882" w:rsidRPr="008D0033" w:rsidRDefault="00531148" w:rsidP="003818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Dach: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  <w:t xml:space="preserve"> </w:t>
      </w:r>
      <w:r w:rsidR="008D0033">
        <w:rPr>
          <w:rFonts w:ascii="Arial" w:eastAsia="Times New Roman" w:hAnsi="Arial" w:cs="Arial"/>
          <w:lang w:eastAsia="pl-PL"/>
        </w:rPr>
        <w:t xml:space="preserve"> </w:t>
      </w:r>
      <w:r w:rsidR="00623969" w:rsidRPr="008D0033">
        <w:rPr>
          <w:rFonts w:ascii="Arial" w:eastAsia="Times New Roman" w:hAnsi="Arial" w:cs="Arial"/>
          <w:lang w:eastAsia="pl-PL"/>
        </w:rPr>
        <w:t xml:space="preserve">więźba </w:t>
      </w:r>
      <w:r w:rsidR="00A106EA" w:rsidRPr="008D0033">
        <w:rPr>
          <w:rFonts w:ascii="Arial" w:eastAsia="Times New Roman" w:hAnsi="Arial" w:cs="Arial"/>
          <w:lang w:eastAsia="pl-PL"/>
        </w:rPr>
        <w:t>dre</w:t>
      </w:r>
      <w:r w:rsidR="00623969" w:rsidRPr="008D0033">
        <w:rPr>
          <w:rFonts w:ascii="Arial" w:eastAsia="Times New Roman" w:hAnsi="Arial" w:cs="Arial"/>
          <w:lang w:eastAsia="pl-PL"/>
        </w:rPr>
        <w:t xml:space="preserve">wniana z elementami </w:t>
      </w:r>
      <w:r w:rsidR="00A106EA" w:rsidRPr="008D0033">
        <w:rPr>
          <w:rFonts w:ascii="Arial" w:eastAsia="Times New Roman" w:hAnsi="Arial" w:cs="Arial"/>
          <w:lang w:eastAsia="pl-PL"/>
        </w:rPr>
        <w:t>stalowy</w:t>
      </w:r>
      <w:r w:rsidR="00623969" w:rsidRPr="008D0033">
        <w:rPr>
          <w:rFonts w:ascii="Arial" w:eastAsia="Times New Roman" w:hAnsi="Arial" w:cs="Arial"/>
          <w:lang w:eastAsia="pl-PL"/>
        </w:rPr>
        <w:t>mi</w:t>
      </w:r>
    </w:p>
    <w:p w:rsidR="00770F15" w:rsidRPr="008D0033" w:rsidRDefault="00381882" w:rsidP="00770F15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  <w:r w:rsidR="008D0033">
        <w:rPr>
          <w:rFonts w:ascii="Arial" w:eastAsia="Times New Roman" w:hAnsi="Arial" w:cs="Arial"/>
          <w:lang w:eastAsia="pl-PL"/>
        </w:rPr>
        <w:t xml:space="preserve">      </w:t>
      </w:r>
      <w:r w:rsidRPr="008D0033">
        <w:rPr>
          <w:rFonts w:ascii="Arial" w:eastAsia="Times New Roman" w:hAnsi="Arial" w:cs="Arial"/>
          <w:lang w:eastAsia="pl-PL"/>
        </w:rPr>
        <w:t xml:space="preserve">  </w:t>
      </w:r>
      <w:r w:rsidR="00531148" w:rsidRPr="008D0033">
        <w:rPr>
          <w:rFonts w:ascii="Arial" w:eastAsia="Times New Roman" w:hAnsi="Arial" w:cs="Arial"/>
          <w:lang w:eastAsia="pl-PL"/>
        </w:rPr>
        <w:t>pokryty papą termozgrzewalną</w:t>
      </w:r>
      <w:r w:rsidR="004A2427" w:rsidRPr="008D0033">
        <w:rPr>
          <w:rFonts w:ascii="Arial" w:eastAsia="Times New Roman" w:hAnsi="Arial" w:cs="Arial"/>
          <w:lang w:eastAsia="pl-PL"/>
        </w:rPr>
        <w:t>.</w:t>
      </w:r>
    </w:p>
    <w:p w:rsidR="00770F15" w:rsidRPr="008D0033" w:rsidRDefault="0055433C" w:rsidP="00690FD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Wybudowany</w:t>
      </w:r>
      <w:r w:rsidR="00770F15" w:rsidRPr="008D0033">
        <w:rPr>
          <w:rFonts w:ascii="Arial" w:eastAsia="Times New Roman" w:hAnsi="Arial" w:cs="Arial"/>
          <w:lang w:eastAsia="pl-PL"/>
        </w:rPr>
        <w:t xml:space="preserve"> budynek sztabowo – szkoleniowy znajduję się w obrębie działek 46/2, KM 129 i nr 10, KM 137 obręb Gdynia, na terenie zamkniętym stanowią</w:t>
      </w:r>
      <w:r w:rsidRPr="008D0033">
        <w:rPr>
          <w:rFonts w:ascii="Arial" w:eastAsia="Times New Roman" w:hAnsi="Arial" w:cs="Arial"/>
          <w:lang w:eastAsia="pl-PL"/>
        </w:rPr>
        <w:t>cym własność Skarbu państwa</w:t>
      </w:r>
      <w:r w:rsidR="00770F15" w:rsidRPr="008D0033">
        <w:rPr>
          <w:rFonts w:ascii="Arial" w:eastAsia="Times New Roman" w:hAnsi="Arial" w:cs="Arial"/>
          <w:lang w:eastAsia="pl-PL"/>
        </w:rPr>
        <w:t xml:space="preserve"> w trwałym zarządzie MON – RZI w Gdyni. Budynek nie jest objęty ochroną konserwatorską. </w:t>
      </w:r>
    </w:p>
    <w:p w:rsidR="0086026E" w:rsidRPr="008D0033" w:rsidRDefault="0086026E" w:rsidP="0086026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D0033">
        <w:rPr>
          <w:rFonts w:ascii="Arial" w:hAnsi="Arial" w:cs="Arial"/>
        </w:rPr>
        <w:t>Budynek zgodnie z projektem powinien posiadać przyłącza</w:t>
      </w:r>
      <w:r w:rsidR="007E3383">
        <w:rPr>
          <w:rFonts w:ascii="Arial" w:hAnsi="Arial" w:cs="Arial"/>
        </w:rPr>
        <w:t xml:space="preserve"> i instalacje</w:t>
      </w:r>
      <w:r w:rsidRPr="008D0033">
        <w:rPr>
          <w:rFonts w:ascii="Arial" w:hAnsi="Arial" w:cs="Arial"/>
        </w:rPr>
        <w:t>:</w:t>
      </w:r>
    </w:p>
    <w:p w:rsidR="0086026E" w:rsidRPr="008D0033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D0033">
        <w:rPr>
          <w:rFonts w:ascii="Arial" w:hAnsi="Arial" w:cs="Arial"/>
        </w:rPr>
        <w:t>wodociągowe,</w:t>
      </w:r>
    </w:p>
    <w:p w:rsidR="0086026E" w:rsidRPr="008D0033" w:rsidRDefault="00CD77EC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D0033">
        <w:rPr>
          <w:rFonts w:ascii="Arial" w:hAnsi="Arial" w:cs="Arial"/>
        </w:rPr>
        <w:t>kanalizacji sanitarnej</w:t>
      </w:r>
      <w:r w:rsidR="00E40DBF" w:rsidRPr="008D0033">
        <w:rPr>
          <w:rFonts w:ascii="Arial" w:hAnsi="Arial" w:cs="Arial"/>
        </w:rPr>
        <w:t>,</w:t>
      </w:r>
    </w:p>
    <w:p w:rsidR="0086026E" w:rsidRPr="008D0033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D0033">
        <w:rPr>
          <w:rFonts w:ascii="Arial" w:hAnsi="Arial" w:cs="Arial"/>
        </w:rPr>
        <w:t>c.o. niskoparametrowe,</w:t>
      </w:r>
    </w:p>
    <w:p w:rsidR="0086026E" w:rsidRPr="008D0033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D0033">
        <w:rPr>
          <w:rFonts w:ascii="Arial" w:hAnsi="Arial" w:cs="Arial"/>
        </w:rPr>
        <w:t>wody ciepłej i cyrkulacji,</w:t>
      </w:r>
    </w:p>
    <w:p w:rsidR="0086026E" w:rsidRPr="008D0033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D0033">
        <w:rPr>
          <w:rFonts w:ascii="Arial" w:hAnsi="Arial" w:cs="Arial"/>
        </w:rPr>
        <w:t>elektroenergetyczne</w:t>
      </w:r>
      <w:r w:rsidR="00224BBD" w:rsidRPr="008D0033">
        <w:rPr>
          <w:rFonts w:ascii="Arial" w:hAnsi="Arial" w:cs="Arial"/>
        </w:rPr>
        <w:t>,</w:t>
      </w:r>
    </w:p>
    <w:p w:rsidR="0086026E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D0033">
        <w:rPr>
          <w:rFonts w:ascii="Arial" w:hAnsi="Arial" w:cs="Arial"/>
        </w:rPr>
        <w:t xml:space="preserve">teletechniczne </w:t>
      </w:r>
      <w:r w:rsidR="007E3383">
        <w:rPr>
          <w:rFonts w:ascii="Arial" w:hAnsi="Arial" w:cs="Arial"/>
        </w:rPr>
        <w:t xml:space="preserve"> </w:t>
      </w:r>
    </w:p>
    <w:p w:rsidR="002C4054" w:rsidRDefault="002C4054" w:rsidP="002C4054">
      <w:pPr>
        <w:spacing w:after="0"/>
        <w:jc w:val="both"/>
        <w:rPr>
          <w:rFonts w:ascii="Arial" w:hAnsi="Arial" w:cs="Arial"/>
        </w:rPr>
      </w:pPr>
    </w:p>
    <w:p w:rsidR="002C4054" w:rsidRDefault="002C4054" w:rsidP="002C4054">
      <w:pPr>
        <w:spacing w:after="0"/>
        <w:jc w:val="both"/>
        <w:rPr>
          <w:rFonts w:ascii="Arial" w:hAnsi="Arial" w:cs="Arial"/>
        </w:rPr>
      </w:pPr>
    </w:p>
    <w:p w:rsidR="002C4054" w:rsidRPr="002C4054" w:rsidRDefault="002C4054" w:rsidP="002C4054">
      <w:pPr>
        <w:spacing w:after="0"/>
        <w:jc w:val="both"/>
        <w:rPr>
          <w:rFonts w:ascii="Arial" w:hAnsi="Arial" w:cs="Arial"/>
        </w:rPr>
      </w:pPr>
    </w:p>
    <w:p w:rsidR="002C4054" w:rsidRPr="002C4054" w:rsidRDefault="00531148" w:rsidP="002C405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b/>
          <w:lang w:eastAsia="pl-PL"/>
        </w:rPr>
        <w:lastRenderedPageBreak/>
        <w:t>Zakres opra</w:t>
      </w:r>
      <w:r w:rsidR="00623969" w:rsidRPr="008D0033">
        <w:rPr>
          <w:rFonts w:ascii="Arial" w:eastAsia="Times New Roman" w:hAnsi="Arial" w:cs="Arial"/>
          <w:b/>
          <w:lang w:eastAsia="pl-PL"/>
        </w:rPr>
        <w:t>cowań projektowych do wykonania</w:t>
      </w:r>
    </w:p>
    <w:p w:rsidR="00342F82" w:rsidRPr="00901A48" w:rsidRDefault="00901A48" w:rsidP="00913467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1A48">
        <w:rPr>
          <w:rFonts w:ascii="Arial" w:eastAsia="Times New Roman" w:hAnsi="Arial" w:cs="Arial"/>
          <w:lang w:eastAsia="pl-PL"/>
        </w:rPr>
        <w:t>3.1</w:t>
      </w:r>
      <w:r w:rsidR="00913467">
        <w:rPr>
          <w:rFonts w:ascii="Arial" w:eastAsia="Times New Roman" w:hAnsi="Arial" w:cs="Arial"/>
          <w:lang w:eastAsia="pl-PL"/>
        </w:rPr>
        <w:t xml:space="preserve">   </w:t>
      </w:r>
      <w:r w:rsidR="00342F82" w:rsidRPr="00901A48">
        <w:rPr>
          <w:rFonts w:ascii="Arial" w:eastAsia="Times New Roman" w:hAnsi="Arial" w:cs="Arial"/>
          <w:lang w:eastAsia="pl-PL"/>
        </w:rPr>
        <w:t>Wykonanie inwentaryzacji</w:t>
      </w:r>
      <w:r>
        <w:rPr>
          <w:rFonts w:ascii="Arial" w:eastAsia="Times New Roman" w:hAnsi="Arial" w:cs="Arial"/>
          <w:lang w:eastAsia="pl-PL"/>
        </w:rPr>
        <w:t xml:space="preserve"> budynku nr 124 i terenów przylegających</w:t>
      </w:r>
      <w:r w:rsidR="00342F82" w:rsidRPr="00901A48">
        <w:rPr>
          <w:rFonts w:ascii="Arial" w:eastAsia="Times New Roman" w:hAnsi="Arial" w:cs="Arial"/>
          <w:lang w:eastAsia="pl-PL"/>
        </w:rPr>
        <w:t xml:space="preserve"> w branży:</w:t>
      </w:r>
    </w:p>
    <w:p w:rsidR="0059334C" w:rsidRDefault="00342F82" w:rsidP="00C16FDE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0B7D">
        <w:rPr>
          <w:rFonts w:ascii="Arial" w:eastAsia="Times New Roman" w:hAnsi="Arial" w:cs="Arial"/>
          <w:lang w:eastAsia="pl-PL"/>
        </w:rPr>
        <w:t>architektoniczno – konstrukcyjnej</w:t>
      </w:r>
    </w:p>
    <w:p w:rsidR="00342F82" w:rsidRPr="00CD0B7D" w:rsidRDefault="00082705" w:rsidP="00C16FDE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0B7D">
        <w:rPr>
          <w:rFonts w:ascii="Arial" w:eastAsia="Times New Roman" w:hAnsi="Arial" w:cs="Arial"/>
          <w:lang w:eastAsia="pl-PL"/>
        </w:rPr>
        <w:t xml:space="preserve"> </w:t>
      </w:r>
      <w:r w:rsidR="00342F82" w:rsidRPr="00CD0B7D">
        <w:rPr>
          <w:rFonts w:ascii="Arial" w:eastAsia="Times New Roman" w:hAnsi="Arial" w:cs="Arial"/>
          <w:lang w:eastAsia="pl-PL"/>
        </w:rPr>
        <w:t>elektrycznej,</w:t>
      </w:r>
    </w:p>
    <w:p w:rsidR="00342F82" w:rsidRPr="008D0033" w:rsidRDefault="0059334C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teletechnicznej</w:t>
      </w:r>
      <w:r w:rsidR="00342F82" w:rsidRPr="008D0033">
        <w:rPr>
          <w:rFonts w:ascii="Arial" w:eastAsia="Times New Roman" w:hAnsi="Arial" w:cs="Arial"/>
          <w:lang w:eastAsia="pl-PL"/>
        </w:rPr>
        <w:t>,</w:t>
      </w:r>
    </w:p>
    <w:p w:rsidR="00735EBA" w:rsidRPr="0004379A" w:rsidRDefault="0059334C" w:rsidP="0004379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sanitarnej</w:t>
      </w:r>
      <w:r w:rsidR="001C0654" w:rsidRPr="008D0033">
        <w:rPr>
          <w:rFonts w:ascii="Arial" w:eastAsia="Times New Roman" w:hAnsi="Arial" w:cs="Arial"/>
          <w:lang w:eastAsia="pl-PL"/>
        </w:rPr>
        <w:t>.</w:t>
      </w:r>
    </w:p>
    <w:p w:rsidR="003521B8" w:rsidRPr="008D0033" w:rsidRDefault="003521B8" w:rsidP="0091346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Inwentaryzację należy wykonać w formie opisowej</w:t>
      </w:r>
      <w:r w:rsidR="00AD0611">
        <w:rPr>
          <w:rFonts w:ascii="Arial" w:eastAsia="Times New Roman" w:hAnsi="Arial" w:cs="Arial"/>
          <w:lang w:eastAsia="pl-PL"/>
        </w:rPr>
        <w:t xml:space="preserve"> i rysunkowej</w:t>
      </w:r>
      <w:r w:rsidRPr="008D0033">
        <w:rPr>
          <w:rFonts w:ascii="Arial" w:eastAsia="Times New Roman" w:hAnsi="Arial" w:cs="Arial"/>
          <w:lang w:eastAsia="pl-PL"/>
        </w:rPr>
        <w:t xml:space="preserve">, opisując jaki zakres robót należy </w:t>
      </w:r>
      <w:r w:rsidR="00266279">
        <w:rPr>
          <w:rFonts w:ascii="Arial" w:eastAsia="Times New Roman" w:hAnsi="Arial" w:cs="Arial"/>
          <w:lang w:eastAsia="pl-PL"/>
        </w:rPr>
        <w:t xml:space="preserve">uwzględnić </w:t>
      </w:r>
      <w:r w:rsidRPr="008D0033">
        <w:rPr>
          <w:rFonts w:ascii="Arial" w:eastAsia="Times New Roman" w:hAnsi="Arial" w:cs="Arial"/>
          <w:lang w:eastAsia="pl-PL"/>
        </w:rPr>
        <w:t xml:space="preserve"> do  wyceny.</w:t>
      </w:r>
    </w:p>
    <w:p w:rsidR="001C0654" w:rsidRPr="00901A48" w:rsidRDefault="00901A48" w:rsidP="00901A4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3.2</w:t>
      </w:r>
      <w:r w:rsidR="00913467">
        <w:rPr>
          <w:rFonts w:ascii="Arial" w:eastAsia="Times New Roman" w:hAnsi="Arial" w:cs="Arial"/>
          <w:lang w:eastAsia="pl-PL"/>
        </w:rPr>
        <w:t xml:space="preserve">  </w:t>
      </w:r>
      <w:r w:rsidR="001C0654" w:rsidRPr="00901A48">
        <w:rPr>
          <w:rFonts w:ascii="Arial" w:eastAsia="Times New Roman" w:hAnsi="Arial" w:cs="Arial"/>
          <w:lang w:eastAsia="pl-PL"/>
        </w:rPr>
        <w:t>Wykonanie inwentaryzacji terenu;</w:t>
      </w:r>
    </w:p>
    <w:p w:rsidR="001C0654" w:rsidRPr="008D0033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drogi,</w:t>
      </w:r>
    </w:p>
    <w:p w:rsidR="001C0654" w:rsidRPr="008D0033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chodniki</w:t>
      </w:r>
      <w:r w:rsidR="00506681" w:rsidRPr="008D0033">
        <w:rPr>
          <w:rFonts w:ascii="Arial" w:eastAsia="Times New Roman" w:hAnsi="Arial" w:cs="Arial"/>
          <w:lang w:eastAsia="pl-PL"/>
        </w:rPr>
        <w:t>,</w:t>
      </w:r>
      <w:r w:rsidRPr="008D0033">
        <w:rPr>
          <w:rFonts w:ascii="Arial" w:eastAsia="Times New Roman" w:hAnsi="Arial" w:cs="Arial"/>
          <w:lang w:eastAsia="pl-PL"/>
        </w:rPr>
        <w:t xml:space="preserve"> parkingi,</w:t>
      </w:r>
      <w:r w:rsidR="004A2427" w:rsidRPr="008D0033">
        <w:rPr>
          <w:rFonts w:ascii="Arial" w:eastAsia="Times New Roman" w:hAnsi="Arial" w:cs="Arial"/>
          <w:lang w:eastAsia="pl-PL"/>
        </w:rPr>
        <w:t xml:space="preserve"> opaski,</w:t>
      </w:r>
    </w:p>
    <w:p w:rsidR="00342F82" w:rsidRPr="008D0033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tereny zielone</w:t>
      </w:r>
      <w:r w:rsidR="004A2427" w:rsidRPr="008D0033">
        <w:rPr>
          <w:rFonts w:ascii="Arial" w:eastAsia="Times New Roman" w:hAnsi="Arial" w:cs="Arial"/>
          <w:lang w:eastAsia="pl-PL"/>
        </w:rPr>
        <w:t>.</w:t>
      </w:r>
    </w:p>
    <w:p w:rsidR="00CD77EC" w:rsidRPr="008D0033" w:rsidRDefault="002600AB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sieć elektryczną, teletechniczną </w:t>
      </w:r>
    </w:p>
    <w:p w:rsidR="002600AB" w:rsidRPr="008D0033" w:rsidRDefault="00CD77EC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sie</w:t>
      </w:r>
      <w:r w:rsidR="00E40DBF" w:rsidRPr="008D0033">
        <w:rPr>
          <w:rFonts w:ascii="Arial" w:eastAsia="Times New Roman" w:hAnsi="Arial" w:cs="Arial"/>
          <w:lang w:eastAsia="pl-PL"/>
        </w:rPr>
        <w:t>ci</w:t>
      </w:r>
      <w:r w:rsidRPr="008D0033">
        <w:rPr>
          <w:rFonts w:ascii="Arial" w:eastAsia="Times New Roman" w:hAnsi="Arial" w:cs="Arial"/>
          <w:lang w:eastAsia="pl-PL"/>
        </w:rPr>
        <w:t xml:space="preserve"> </w:t>
      </w:r>
      <w:r w:rsidR="002600AB" w:rsidRPr="008D0033">
        <w:rPr>
          <w:rFonts w:ascii="Arial" w:eastAsia="Times New Roman" w:hAnsi="Arial" w:cs="Arial"/>
          <w:lang w:eastAsia="pl-PL"/>
        </w:rPr>
        <w:t>sanitarn</w:t>
      </w:r>
      <w:r w:rsidR="00E40DBF" w:rsidRPr="008D0033">
        <w:rPr>
          <w:rFonts w:ascii="Arial" w:eastAsia="Times New Roman" w:hAnsi="Arial" w:cs="Arial"/>
          <w:lang w:eastAsia="pl-PL"/>
        </w:rPr>
        <w:t>ych.</w:t>
      </w:r>
    </w:p>
    <w:p w:rsidR="00913467" w:rsidRDefault="003521B8" w:rsidP="00913467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Inwentaryzację należy wykonać w formie opisowej</w:t>
      </w:r>
      <w:r w:rsidR="00AD0611">
        <w:rPr>
          <w:rFonts w:ascii="Arial" w:eastAsia="Times New Roman" w:hAnsi="Arial" w:cs="Arial"/>
          <w:lang w:eastAsia="pl-PL"/>
        </w:rPr>
        <w:t xml:space="preserve"> i rysunkowej</w:t>
      </w:r>
      <w:r w:rsidRPr="008D0033">
        <w:rPr>
          <w:rFonts w:ascii="Arial" w:eastAsia="Times New Roman" w:hAnsi="Arial" w:cs="Arial"/>
          <w:lang w:eastAsia="pl-PL"/>
        </w:rPr>
        <w:t xml:space="preserve">, opisując jaki zakres robót należy </w:t>
      </w:r>
      <w:r w:rsidR="00266279">
        <w:rPr>
          <w:rFonts w:ascii="Arial" w:eastAsia="Times New Roman" w:hAnsi="Arial" w:cs="Arial"/>
          <w:lang w:eastAsia="pl-PL"/>
        </w:rPr>
        <w:t xml:space="preserve">uwzględnić </w:t>
      </w:r>
      <w:r w:rsidRPr="008D0033">
        <w:rPr>
          <w:rFonts w:ascii="Arial" w:eastAsia="Times New Roman" w:hAnsi="Arial" w:cs="Arial"/>
          <w:lang w:eastAsia="pl-PL"/>
        </w:rPr>
        <w:t>do  wyceny.</w:t>
      </w:r>
    </w:p>
    <w:p w:rsidR="00743AF2" w:rsidRPr="00913467" w:rsidRDefault="00913467" w:rsidP="00913467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3.3 </w:t>
      </w:r>
      <w:r w:rsidR="004A2427" w:rsidRPr="00913467">
        <w:rPr>
          <w:rFonts w:ascii="Arial" w:eastAsia="Times New Roman" w:hAnsi="Arial" w:cs="Arial"/>
          <w:lang w:eastAsia="pl-PL"/>
        </w:rPr>
        <w:t>Wykonanie projektu techniczneg</w:t>
      </w:r>
      <w:r w:rsidR="00E40DBF" w:rsidRPr="00913467">
        <w:rPr>
          <w:rFonts w:ascii="Arial" w:eastAsia="Times New Roman" w:hAnsi="Arial" w:cs="Arial"/>
          <w:lang w:eastAsia="pl-PL"/>
        </w:rPr>
        <w:t>o o szczegółowości wykonawczego</w:t>
      </w:r>
      <w:r w:rsidR="007D5B3C" w:rsidRPr="00913467">
        <w:rPr>
          <w:rFonts w:ascii="Arial" w:eastAsia="Times New Roman" w:hAnsi="Arial" w:cs="Arial"/>
          <w:lang w:eastAsia="pl-PL"/>
        </w:rPr>
        <w:t xml:space="preserve"> zgodnie </w:t>
      </w:r>
      <w:r w:rsidR="007D5B3C" w:rsidRPr="00913467">
        <w:rPr>
          <w:rFonts w:ascii="Arial" w:eastAsia="Times New Roman" w:hAnsi="Arial" w:cs="Arial"/>
          <w:lang w:eastAsia="pl-PL"/>
        </w:rPr>
        <w:br/>
        <w:t xml:space="preserve">z </w:t>
      </w:r>
      <w:r w:rsidR="00AA377C" w:rsidRPr="00913467">
        <w:rPr>
          <w:rFonts w:ascii="Arial" w:eastAsia="Times New Roman" w:hAnsi="Arial" w:cs="Arial"/>
          <w:bCs/>
          <w:color w:val="000000"/>
          <w:lang w:eastAsia="pl-PL"/>
        </w:rPr>
        <w:t>Rozporządzeniem Ministra Rozwoju i Technologii</w:t>
      </w:r>
      <w:r w:rsidR="00E40DBF" w:rsidRPr="00913467">
        <w:rPr>
          <w:rFonts w:ascii="Arial" w:eastAsia="Times New Roman" w:hAnsi="Arial" w:cs="Arial"/>
          <w:lang w:eastAsia="pl-PL"/>
        </w:rPr>
        <w:t>.</w:t>
      </w:r>
      <w:r w:rsidR="007D5B3C" w:rsidRPr="00913467">
        <w:rPr>
          <w:rFonts w:ascii="Arial" w:eastAsia="Times New Roman" w:hAnsi="Arial" w:cs="Arial"/>
          <w:bCs/>
          <w:color w:val="000000"/>
          <w:lang w:eastAsia="pl-PL"/>
        </w:rPr>
        <w:t xml:space="preserve"> z dnia 20 grudnia 2021 r. </w:t>
      </w:r>
      <w:r w:rsidR="007D5B3C" w:rsidRPr="00913467">
        <w:rPr>
          <w:rFonts w:ascii="Arial" w:eastAsia="Times New Roman" w:hAnsi="Arial" w:cs="Arial"/>
          <w:bCs/>
          <w:color w:val="000000"/>
          <w:lang w:eastAsia="pl-PL"/>
        </w:rPr>
        <w:br/>
        <w:t xml:space="preserve">w </w:t>
      </w:r>
      <w:r w:rsidR="00AA377C" w:rsidRPr="00913467">
        <w:rPr>
          <w:rFonts w:ascii="Arial" w:eastAsia="Times New Roman" w:hAnsi="Arial" w:cs="Arial"/>
          <w:bCs/>
          <w:color w:val="000000"/>
          <w:lang w:eastAsia="pl-PL"/>
        </w:rPr>
        <w:t xml:space="preserve">sprawie szczegółowego zakresu i formy dokumentacji projektowej, specyfikacji  technicznych wykonania i odbioru robót budowlanych oraz programu funkcjonalno  </w:t>
      </w:r>
      <w:r>
        <w:rPr>
          <w:rFonts w:ascii="Arial" w:eastAsia="Times New Roman" w:hAnsi="Arial" w:cs="Arial"/>
          <w:lang w:eastAsia="pl-PL"/>
        </w:rPr>
        <w:br/>
      </w:r>
      <w:r w:rsidR="00AA377C">
        <w:rPr>
          <w:rFonts w:ascii="Arial" w:eastAsia="Times New Roman" w:hAnsi="Arial" w:cs="Arial"/>
          <w:bCs/>
          <w:color w:val="000000"/>
          <w:lang w:eastAsia="pl-PL"/>
        </w:rPr>
        <w:t>- użytkowego.</w:t>
      </w:r>
    </w:p>
    <w:p w:rsidR="004A2427" w:rsidRDefault="004A2427" w:rsidP="00913467">
      <w:pPr>
        <w:pStyle w:val="Akapitzlist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Projekt należy </w:t>
      </w:r>
      <w:r w:rsidR="000634A0" w:rsidRPr="008D0033">
        <w:rPr>
          <w:rFonts w:ascii="Arial" w:eastAsia="Times New Roman" w:hAnsi="Arial" w:cs="Arial"/>
          <w:lang w:eastAsia="pl-PL"/>
        </w:rPr>
        <w:t xml:space="preserve">wykonać </w:t>
      </w:r>
      <w:r w:rsidRPr="008D0033">
        <w:rPr>
          <w:rFonts w:ascii="Arial" w:eastAsia="Times New Roman" w:hAnsi="Arial" w:cs="Arial"/>
          <w:lang w:eastAsia="pl-PL"/>
        </w:rPr>
        <w:t xml:space="preserve">z dokładnością, pozwalającą </w:t>
      </w:r>
      <w:r w:rsidR="0059334C">
        <w:rPr>
          <w:rFonts w:ascii="Arial" w:eastAsia="Times New Roman" w:hAnsi="Arial" w:cs="Arial"/>
          <w:lang w:eastAsia="pl-PL"/>
        </w:rPr>
        <w:t xml:space="preserve">na poprawne </w:t>
      </w:r>
      <w:r w:rsidRPr="008D0033">
        <w:rPr>
          <w:rFonts w:ascii="Arial" w:eastAsia="Times New Roman" w:hAnsi="Arial" w:cs="Arial"/>
          <w:lang w:eastAsia="pl-PL"/>
        </w:rPr>
        <w:t xml:space="preserve">wykonanie robót budowlano-montażowych </w:t>
      </w:r>
      <w:r w:rsidR="00AD0611">
        <w:rPr>
          <w:rFonts w:ascii="Arial" w:eastAsia="Times New Roman" w:hAnsi="Arial" w:cs="Arial"/>
          <w:lang w:eastAsia="pl-PL"/>
        </w:rPr>
        <w:t>według specyfikacji techni</w:t>
      </w:r>
      <w:r w:rsidR="00595EEC">
        <w:rPr>
          <w:rFonts w:ascii="Arial" w:eastAsia="Times New Roman" w:hAnsi="Arial" w:cs="Arial"/>
          <w:lang w:eastAsia="pl-PL"/>
        </w:rPr>
        <w:t>cznej wykonania i odbioru robót</w:t>
      </w:r>
      <w:r w:rsidR="00743AF2">
        <w:rPr>
          <w:rFonts w:ascii="Arial" w:eastAsia="Times New Roman" w:hAnsi="Arial" w:cs="Arial"/>
          <w:lang w:eastAsia="pl-PL"/>
        </w:rPr>
        <w:t>, z</w:t>
      </w:r>
      <w:r w:rsidR="00743AF2" w:rsidRPr="00743AF2">
        <w:rPr>
          <w:rFonts w:ascii="Arial" w:eastAsia="Times New Roman" w:hAnsi="Arial" w:cs="Arial"/>
          <w:lang w:eastAsia="pl-PL"/>
        </w:rPr>
        <w:t xml:space="preserve"> </w:t>
      </w:r>
      <w:r w:rsidR="00743AF2">
        <w:rPr>
          <w:rFonts w:ascii="Arial" w:eastAsia="Times New Roman" w:hAnsi="Arial" w:cs="Arial"/>
          <w:lang w:eastAsia="pl-PL"/>
        </w:rPr>
        <w:t xml:space="preserve">dostosowaniem </w:t>
      </w:r>
      <w:r w:rsidR="00743AF2" w:rsidRPr="008D0033">
        <w:rPr>
          <w:rFonts w:ascii="Arial" w:eastAsia="Times New Roman" w:hAnsi="Arial" w:cs="Arial"/>
          <w:lang w:eastAsia="pl-PL"/>
        </w:rPr>
        <w:t>do obowiązujących przepisów oraz warunków ppoż.</w:t>
      </w:r>
      <w:r w:rsidR="00743AF2">
        <w:rPr>
          <w:rFonts w:ascii="Arial" w:eastAsia="Times New Roman" w:hAnsi="Arial" w:cs="Arial"/>
          <w:lang w:eastAsia="pl-PL"/>
        </w:rPr>
        <w:t>,</w:t>
      </w:r>
      <w:r w:rsidR="00743AF2" w:rsidRPr="008D0033">
        <w:rPr>
          <w:rFonts w:ascii="Arial" w:eastAsia="Times New Roman" w:hAnsi="Arial" w:cs="Arial"/>
          <w:lang w:eastAsia="pl-PL"/>
        </w:rPr>
        <w:t xml:space="preserve"> </w:t>
      </w:r>
      <w:r w:rsidR="00743AF2" w:rsidRPr="00743AF2">
        <w:rPr>
          <w:rFonts w:ascii="Arial" w:eastAsia="Times New Roman" w:hAnsi="Arial" w:cs="Arial"/>
          <w:lang w:eastAsia="pl-PL"/>
        </w:rPr>
        <w:t xml:space="preserve"> </w:t>
      </w:r>
      <w:r w:rsidR="00595EEC">
        <w:rPr>
          <w:rFonts w:ascii="Arial" w:eastAsia="Times New Roman" w:hAnsi="Arial" w:cs="Arial"/>
          <w:lang w:eastAsia="pl-PL"/>
        </w:rPr>
        <w:br/>
      </w:r>
      <w:r w:rsidRPr="00743AF2">
        <w:rPr>
          <w:rFonts w:ascii="Arial" w:eastAsia="Times New Roman" w:hAnsi="Arial" w:cs="Arial"/>
          <w:lang w:eastAsia="pl-PL"/>
        </w:rPr>
        <w:t>w branżach:</w:t>
      </w:r>
    </w:p>
    <w:p w:rsidR="004A2427" w:rsidRPr="0059334C" w:rsidRDefault="004A2427" w:rsidP="007D5B3C">
      <w:pPr>
        <w:pStyle w:val="Akapitzlist"/>
        <w:numPr>
          <w:ilvl w:val="0"/>
          <w:numId w:val="13"/>
        </w:numPr>
        <w:suppressAutoHyphens/>
        <w:spacing w:after="0" w:line="240" w:lineRule="auto"/>
        <w:ind w:left="1418" w:hanging="284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architektoniczno – konstrukcyjnej</w:t>
      </w:r>
      <w:r w:rsidR="00CD0B7D">
        <w:rPr>
          <w:rFonts w:ascii="Arial" w:eastAsia="Times New Roman" w:hAnsi="Arial" w:cs="Arial"/>
          <w:lang w:eastAsia="pl-PL"/>
        </w:rPr>
        <w:t xml:space="preserve"> wraz z charakterystyką energetyczną </w:t>
      </w:r>
      <w:r w:rsidR="007D5B3C">
        <w:rPr>
          <w:rFonts w:ascii="Arial" w:eastAsia="Times New Roman" w:hAnsi="Arial" w:cs="Arial"/>
          <w:lang w:eastAsia="pl-PL"/>
        </w:rPr>
        <w:t xml:space="preserve">      </w:t>
      </w:r>
      <w:r w:rsidR="00CD0B7D">
        <w:rPr>
          <w:rFonts w:ascii="Arial" w:eastAsia="Times New Roman" w:hAnsi="Arial" w:cs="Arial"/>
          <w:lang w:eastAsia="pl-PL"/>
        </w:rPr>
        <w:t>budynku</w:t>
      </w:r>
      <w:r w:rsidR="00CD0B7D" w:rsidRPr="008D0033">
        <w:rPr>
          <w:rFonts w:ascii="Arial" w:eastAsia="Times New Roman" w:hAnsi="Arial" w:cs="Arial"/>
          <w:lang w:eastAsia="pl-PL"/>
        </w:rPr>
        <w:t>,</w:t>
      </w:r>
    </w:p>
    <w:p w:rsidR="00E4206F" w:rsidRPr="00735EBA" w:rsidRDefault="0059334C" w:rsidP="00735EB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elektrycznej</w:t>
      </w:r>
      <w:r w:rsidR="00E4206F" w:rsidRPr="008D0033">
        <w:rPr>
          <w:rFonts w:ascii="Arial" w:eastAsia="Times New Roman" w:hAnsi="Arial" w:cs="Arial"/>
          <w:lang w:eastAsia="pl-PL"/>
        </w:rPr>
        <w:t>;</w:t>
      </w:r>
    </w:p>
    <w:p w:rsidR="004A2427" w:rsidRPr="008D0033" w:rsidRDefault="0059334C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teletechnicznej</w:t>
      </w:r>
      <w:r w:rsidR="00381882" w:rsidRPr="008D0033">
        <w:rPr>
          <w:rFonts w:ascii="Arial" w:eastAsia="Times New Roman" w:hAnsi="Arial" w:cs="Arial"/>
          <w:lang w:eastAsia="pl-PL"/>
        </w:rPr>
        <w:t>;</w:t>
      </w:r>
    </w:p>
    <w:p w:rsidR="00735EBA" w:rsidRDefault="0059334C" w:rsidP="0008270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sanitarnej</w:t>
      </w:r>
      <w:r w:rsidR="00F97843" w:rsidRPr="008D0033">
        <w:rPr>
          <w:rFonts w:ascii="Arial" w:eastAsia="Times New Roman" w:hAnsi="Arial" w:cs="Arial"/>
          <w:lang w:eastAsia="pl-PL"/>
        </w:rPr>
        <w:t>;</w:t>
      </w:r>
    </w:p>
    <w:p w:rsidR="009D1CB8" w:rsidRDefault="009D1CB8" w:rsidP="0008270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drogowej;</w:t>
      </w:r>
    </w:p>
    <w:p w:rsidR="00F3277C" w:rsidRPr="00082705" w:rsidRDefault="00F3277C" w:rsidP="009D1CB8">
      <w:pPr>
        <w:pStyle w:val="Akapitzlist"/>
        <w:suppressAutoHyphens/>
        <w:spacing w:after="0" w:line="240" w:lineRule="auto"/>
        <w:ind w:left="14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oraz</w:t>
      </w:r>
    </w:p>
    <w:p w:rsidR="00B30A42" w:rsidRPr="00082705" w:rsidRDefault="00B30A42" w:rsidP="0008270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opis warunków ochrony ppoż, wytyczne urządzeń ppoż, instrukcji bezpieczeństwa </w:t>
      </w:r>
      <w:r w:rsidR="008876A1">
        <w:rPr>
          <w:rFonts w:ascii="Arial" w:eastAsia="Times New Roman" w:hAnsi="Arial" w:cs="Arial"/>
          <w:lang w:eastAsia="pl-PL"/>
        </w:rPr>
        <w:t>pożarowego, scenariusz</w:t>
      </w:r>
      <w:r>
        <w:rPr>
          <w:rFonts w:ascii="Arial" w:eastAsia="Times New Roman" w:hAnsi="Arial" w:cs="Arial"/>
          <w:lang w:eastAsia="pl-PL"/>
        </w:rPr>
        <w:t xml:space="preserve"> </w:t>
      </w:r>
      <w:r w:rsidR="00A5302B">
        <w:rPr>
          <w:rFonts w:ascii="Arial" w:eastAsia="Times New Roman" w:hAnsi="Arial" w:cs="Arial"/>
          <w:lang w:eastAsia="pl-PL"/>
        </w:rPr>
        <w:t>pożarowy wraz z matrycą</w:t>
      </w:r>
      <w:r>
        <w:rPr>
          <w:rFonts w:ascii="Arial" w:eastAsia="Times New Roman" w:hAnsi="Arial" w:cs="Arial"/>
          <w:lang w:eastAsia="pl-PL"/>
        </w:rPr>
        <w:t>,</w:t>
      </w:r>
      <w:r w:rsidRPr="008D0033">
        <w:rPr>
          <w:rFonts w:ascii="Arial" w:eastAsia="Times New Roman" w:hAnsi="Arial" w:cs="Arial"/>
          <w:lang w:eastAsia="pl-PL"/>
        </w:rPr>
        <w:t xml:space="preserve"> obliczenia dotyczące projektowanej instalacji odgromowej;</w:t>
      </w:r>
    </w:p>
    <w:p w:rsidR="00B30A42" w:rsidRDefault="00B30A42" w:rsidP="00B30A4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projekt zagospodarowania </w:t>
      </w:r>
      <w:r w:rsidR="009D1CB8">
        <w:rPr>
          <w:rFonts w:ascii="Arial" w:eastAsia="Times New Roman" w:hAnsi="Arial" w:cs="Arial"/>
          <w:lang w:eastAsia="pl-PL"/>
        </w:rPr>
        <w:t>terenu.</w:t>
      </w:r>
    </w:p>
    <w:p w:rsidR="002C4054" w:rsidRPr="002C4054" w:rsidRDefault="00E12EEC" w:rsidP="002C405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033">
        <w:rPr>
          <w:rFonts w:ascii="Arial" w:eastAsia="Times New Roman" w:hAnsi="Arial" w:cs="Arial"/>
          <w:b/>
          <w:lang w:eastAsia="pl-PL"/>
        </w:rPr>
        <w:t>Dokumentacja projektowa i kosztorysowa</w:t>
      </w:r>
    </w:p>
    <w:p w:rsidR="007044F6" w:rsidRDefault="0086026E" w:rsidP="00913467">
      <w:pPr>
        <w:pStyle w:val="Akapitzlist"/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901A48">
        <w:rPr>
          <w:rFonts w:ascii="Arial" w:hAnsi="Arial" w:cs="Arial"/>
        </w:rPr>
        <w:t xml:space="preserve">Inwentaryzację </w:t>
      </w:r>
      <w:r w:rsidR="00901A48">
        <w:rPr>
          <w:rFonts w:ascii="Arial" w:hAnsi="Arial" w:cs="Arial"/>
        </w:rPr>
        <w:t>budynku nr 1</w:t>
      </w:r>
      <w:r w:rsidR="00082705">
        <w:rPr>
          <w:rFonts w:ascii="Arial" w:hAnsi="Arial" w:cs="Arial"/>
        </w:rPr>
        <w:t>2</w:t>
      </w:r>
      <w:r w:rsidR="00901A48">
        <w:rPr>
          <w:rFonts w:ascii="Arial" w:hAnsi="Arial" w:cs="Arial"/>
        </w:rPr>
        <w:t xml:space="preserve">4 </w:t>
      </w:r>
      <w:r w:rsidRPr="00901A48">
        <w:rPr>
          <w:rFonts w:ascii="Arial" w:hAnsi="Arial" w:cs="Arial"/>
        </w:rPr>
        <w:t xml:space="preserve">należy wykonać w zakresie: część rysunkowa </w:t>
      </w:r>
      <w:r w:rsidR="00E67CFB">
        <w:rPr>
          <w:rFonts w:ascii="Arial" w:hAnsi="Arial" w:cs="Arial"/>
        </w:rPr>
        <w:br/>
      </w:r>
      <w:r w:rsidRPr="00901A48">
        <w:rPr>
          <w:rFonts w:ascii="Arial" w:hAnsi="Arial" w:cs="Arial"/>
        </w:rPr>
        <w:t>oraz część opisowa. Inwentaryzację należy wykonać</w:t>
      </w:r>
      <w:r w:rsidR="00BC16D4" w:rsidRPr="00901A48">
        <w:rPr>
          <w:rFonts w:ascii="Arial" w:hAnsi="Arial" w:cs="Arial"/>
        </w:rPr>
        <w:t xml:space="preserve"> z</w:t>
      </w:r>
      <w:r w:rsidRPr="00901A48">
        <w:rPr>
          <w:rFonts w:ascii="Arial" w:hAnsi="Arial" w:cs="Arial"/>
        </w:rPr>
        <w:t xml:space="preserve"> uwzględnieniem części rysunkowej, w której należy szczegółowo wskazać miejsca zniszczeń, degradacji, pęknięć, miejsc wysoleń, zawilgoceń, zagrzybień, porażeń szkodnikiem technicznym</w:t>
      </w:r>
      <w:r w:rsidR="00325A96" w:rsidRPr="00901A48">
        <w:rPr>
          <w:rFonts w:ascii="Arial" w:hAnsi="Arial" w:cs="Arial"/>
        </w:rPr>
        <w:t>, dodatkowo robót nieukończonych</w:t>
      </w:r>
      <w:r w:rsidRPr="00901A48">
        <w:rPr>
          <w:rFonts w:ascii="Arial" w:hAnsi="Arial" w:cs="Arial"/>
        </w:rPr>
        <w:t xml:space="preserve"> itp. Wymagane rysunki elewacji, więźby dachowej, ścian konstrukcyjnych oraz wszystkich elementów nośnych, rzuty, przekroje poziome i pionowe inwentaryzowanych obiektów. </w:t>
      </w:r>
    </w:p>
    <w:p w:rsidR="00595EEC" w:rsidRDefault="007D1F2B" w:rsidP="00913467">
      <w:pPr>
        <w:pStyle w:val="Akapitzlist"/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F2B">
        <w:rPr>
          <w:rFonts w:ascii="Arial" w:hAnsi="Arial" w:cs="Arial"/>
        </w:rPr>
        <w:t xml:space="preserve"> </w:t>
      </w:r>
      <w:r w:rsidR="007044F6" w:rsidRPr="007D1F2B">
        <w:rPr>
          <w:rFonts w:ascii="Arial" w:hAnsi="Arial" w:cs="Arial"/>
        </w:rPr>
        <w:t xml:space="preserve">Inwentaryzacje terenu </w:t>
      </w:r>
      <w:r w:rsidR="0086026E" w:rsidRPr="007D1F2B">
        <w:rPr>
          <w:rFonts w:ascii="Arial" w:hAnsi="Arial" w:cs="Arial"/>
        </w:rPr>
        <w:t xml:space="preserve"> należy wykonać</w:t>
      </w:r>
      <w:r w:rsidR="007044F6" w:rsidRPr="007D1F2B">
        <w:rPr>
          <w:rFonts w:ascii="Arial" w:hAnsi="Arial" w:cs="Arial"/>
        </w:rPr>
        <w:t xml:space="preserve"> </w:t>
      </w:r>
      <w:r w:rsidR="00A86C89" w:rsidRPr="007D1F2B">
        <w:rPr>
          <w:rFonts w:ascii="Arial" w:hAnsi="Arial" w:cs="Arial"/>
        </w:rPr>
        <w:t>w zakresie</w:t>
      </w:r>
      <w:r w:rsidR="0086026E" w:rsidRPr="007D1F2B">
        <w:rPr>
          <w:rFonts w:ascii="Arial" w:hAnsi="Arial" w:cs="Arial"/>
        </w:rPr>
        <w:t xml:space="preserve"> placów, terenu przyległego </w:t>
      </w:r>
      <w:r w:rsidR="00E67CFB">
        <w:rPr>
          <w:rFonts w:ascii="Arial" w:hAnsi="Arial" w:cs="Arial"/>
        </w:rPr>
        <w:br/>
      </w:r>
      <w:r w:rsidR="0086026E" w:rsidRPr="007D1F2B">
        <w:rPr>
          <w:rFonts w:ascii="Arial" w:hAnsi="Arial" w:cs="Arial"/>
        </w:rPr>
        <w:t xml:space="preserve">do budynku tj.: chodników, terenów zielonych, drzew i krzewów obejmującą zakresem działkę, na której </w:t>
      </w:r>
      <w:r>
        <w:rPr>
          <w:rFonts w:ascii="Arial" w:hAnsi="Arial" w:cs="Arial"/>
        </w:rPr>
        <w:t xml:space="preserve">znajduje się </w:t>
      </w:r>
      <w:r w:rsidR="0086026E" w:rsidRPr="007D1F2B">
        <w:rPr>
          <w:rFonts w:ascii="Arial" w:hAnsi="Arial" w:cs="Arial"/>
        </w:rPr>
        <w:t xml:space="preserve"> budynek 124.</w:t>
      </w:r>
      <w:r w:rsidR="00325A96" w:rsidRPr="007D1F2B">
        <w:rPr>
          <w:rFonts w:ascii="Arial" w:hAnsi="Arial" w:cs="Arial"/>
        </w:rPr>
        <w:t xml:space="preserve"> Dodatkowo należy wykonać opis robót naprawczych, ilościowych i kosztorysowych.</w:t>
      </w:r>
      <w:r w:rsidR="00E8756A" w:rsidRPr="007D1F2B">
        <w:rPr>
          <w:rFonts w:ascii="Arial" w:hAnsi="Arial" w:cs="Arial"/>
        </w:rPr>
        <w:t xml:space="preserve"> </w:t>
      </w:r>
    </w:p>
    <w:p w:rsidR="00595EEC" w:rsidRPr="002C4054" w:rsidRDefault="0086026E" w:rsidP="002C4054">
      <w:pPr>
        <w:pStyle w:val="Akapitzlist"/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595EEC">
        <w:rPr>
          <w:rFonts w:ascii="Arial" w:eastAsia="Times New Roman" w:hAnsi="Arial" w:cs="Arial"/>
          <w:lang w:eastAsia="pl-PL"/>
        </w:rPr>
        <w:t xml:space="preserve">Projekty </w:t>
      </w:r>
      <w:r w:rsidR="00321A72" w:rsidRPr="00595EEC">
        <w:rPr>
          <w:rFonts w:ascii="Arial" w:eastAsia="Times New Roman" w:hAnsi="Arial" w:cs="Arial"/>
          <w:lang w:eastAsia="pl-PL"/>
        </w:rPr>
        <w:t>w poszczególnych branżach</w:t>
      </w:r>
      <w:r w:rsidRPr="00595EEC">
        <w:rPr>
          <w:rFonts w:ascii="Arial" w:eastAsia="Times New Roman" w:hAnsi="Arial" w:cs="Arial"/>
          <w:lang w:eastAsia="pl-PL"/>
        </w:rPr>
        <w:t xml:space="preserve"> należy opracować na podstawie uprzednio sporządzonej inwentaryzacji</w:t>
      </w:r>
      <w:r w:rsidR="00A86C89" w:rsidRPr="00595EEC">
        <w:rPr>
          <w:rFonts w:ascii="Arial" w:eastAsia="Times New Roman" w:hAnsi="Arial" w:cs="Arial"/>
          <w:lang w:eastAsia="pl-PL"/>
        </w:rPr>
        <w:t xml:space="preserve"> w porównaniu do zatwierdzonego projektu budowlanego wielobranżowego.</w:t>
      </w:r>
      <w:r w:rsidR="00D67F90" w:rsidRPr="00595EEC">
        <w:rPr>
          <w:rFonts w:ascii="Arial" w:eastAsia="Times New Roman" w:hAnsi="Arial" w:cs="Arial"/>
          <w:lang w:eastAsia="pl-PL"/>
        </w:rPr>
        <w:t xml:space="preserve"> </w:t>
      </w:r>
      <w:r w:rsidRPr="00595EEC">
        <w:rPr>
          <w:rFonts w:ascii="Arial" w:eastAsia="Times New Roman" w:hAnsi="Arial" w:cs="Arial"/>
          <w:lang w:eastAsia="pl-PL"/>
        </w:rPr>
        <w:t>Opracowanie ma na celu realizację prac budowlanych</w:t>
      </w:r>
      <w:r w:rsidR="00325A96" w:rsidRPr="00595EEC">
        <w:rPr>
          <w:rFonts w:ascii="Arial" w:eastAsia="Times New Roman" w:hAnsi="Arial" w:cs="Arial"/>
          <w:lang w:eastAsia="pl-PL"/>
        </w:rPr>
        <w:t>,</w:t>
      </w:r>
      <w:r w:rsidRPr="00595EEC">
        <w:rPr>
          <w:rFonts w:ascii="Arial" w:eastAsia="Times New Roman" w:hAnsi="Arial" w:cs="Arial"/>
          <w:lang w:eastAsia="pl-PL"/>
        </w:rPr>
        <w:t xml:space="preserve"> </w:t>
      </w:r>
      <w:r w:rsidR="00325A96" w:rsidRPr="00595EEC">
        <w:rPr>
          <w:rFonts w:ascii="Arial" w:eastAsia="Times New Roman" w:hAnsi="Arial" w:cs="Arial"/>
          <w:lang w:eastAsia="pl-PL"/>
        </w:rPr>
        <w:t>koniecznych</w:t>
      </w:r>
      <w:r w:rsidRPr="00595EEC">
        <w:rPr>
          <w:rFonts w:ascii="Arial" w:eastAsia="Times New Roman" w:hAnsi="Arial" w:cs="Arial"/>
          <w:lang w:eastAsia="pl-PL"/>
        </w:rPr>
        <w:t xml:space="preserve"> </w:t>
      </w:r>
      <w:r w:rsidR="003521B8" w:rsidRPr="00595EEC">
        <w:rPr>
          <w:rFonts w:ascii="Arial" w:eastAsia="Times New Roman" w:hAnsi="Arial" w:cs="Arial"/>
          <w:lang w:eastAsia="pl-PL"/>
        </w:rPr>
        <w:t xml:space="preserve">do wykonania </w:t>
      </w:r>
      <w:r w:rsidR="005E3609" w:rsidRPr="00595EEC">
        <w:rPr>
          <w:rFonts w:ascii="Arial" w:eastAsia="Times New Roman" w:hAnsi="Arial" w:cs="Arial"/>
          <w:lang w:eastAsia="pl-PL"/>
        </w:rPr>
        <w:t>naprawy budynku</w:t>
      </w:r>
      <w:r w:rsidR="00563245" w:rsidRPr="00595EEC">
        <w:rPr>
          <w:rFonts w:ascii="Arial" w:eastAsia="Times New Roman" w:hAnsi="Arial" w:cs="Arial"/>
          <w:lang w:eastAsia="pl-PL"/>
        </w:rPr>
        <w:t xml:space="preserve"> nr</w:t>
      </w:r>
      <w:r w:rsidR="005E3609" w:rsidRPr="00595EEC">
        <w:rPr>
          <w:rFonts w:ascii="Arial" w:eastAsia="Times New Roman" w:hAnsi="Arial" w:cs="Arial"/>
          <w:lang w:eastAsia="pl-PL"/>
        </w:rPr>
        <w:t xml:space="preserve"> 124</w:t>
      </w:r>
      <w:r w:rsidRPr="00595EEC">
        <w:rPr>
          <w:rFonts w:ascii="Arial" w:eastAsia="Times New Roman" w:hAnsi="Arial" w:cs="Arial"/>
          <w:lang w:eastAsia="pl-PL"/>
        </w:rPr>
        <w:t xml:space="preserve"> oraz </w:t>
      </w:r>
      <w:r w:rsidR="00325A96" w:rsidRPr="00595EEC">
        <w:rPr>
          <w:rFonts w:ascii="Arial" w:eastAsia="Times New Roman" w:hAnsi="Arial" w:cs="Arial"/>
          <w:lang w:eastAsia="pl-PL"/>
        </w:rPr>
        <w:t xml:space="preserve">pozyskania </w:t>
      </w:r>
      <w:r w:rsidR="000C1176" w:rsidRPr="00595EEC">
        <w:rPr>
          <w:rFonts w:ascii="Arial" w:eastAsia="Times New Roman" w:hAnsi="Arial" w:cs="Arial"/>
          <w:lang w:eastAsia="pl-PL"/>
        </w:rPr>
        <w:t xml:space="preserve">zgody </w:t>
      </w:r>
      <w:r w:rsidR="00563245" w:rsidRPr="00595EEC">
        <w:rPr>
          <w:rFonts w:ascii="Arial" w:eastAsia="Times New Roman" w:hAnsi="Arial" w:cs="Arial"/>
          <w:lang w:eastAsia="pl-PL"/>
        </w:rPr>
        <w:t xml:space="preserve">na </w:t>
      </w:r>
      <w:r w:rsidRPr="00595EEC">
        <w:rPr>
          <w:rFonts w:ascii="Arial" w:eastAsia="Times New Roman" w:hAnsi="Arial" w:cs="Arial"/>
          <w:lang w:eastAsia="pl-PL"/>
        </w:rPr>
        <w:t>użytkowani</w:t>
      </w:r>
      <w:r w:rsidR="00563245" w:rsidRPr="00595EEC">
        <w:rPr>
          <w:rFonts w:ascii="Arial" w:eastAsia="Times New Roman" w:hAnsi="Arial" w:cs="Arial"/>
          <w:lang w:eastAsia="pl-PL"/>
        </w:rPr>
        <w:t>e</w:t>
      </w:r>
      <w:r w:rsidRPr="00595EEC">
        <w:rPr>
          <w:rFonts w:ascii="Arial" w:eastAsia="Times New Roman" w:hAnsi="Arial" w:cs="Arial"/>
          <w:lang w:eastAsia="pl-PL"/>
        </w:rPr>
        <w:t xml:space="preserve"> </w:t>
      </w:r>
      <w:r w:rsidR="00563245" w:rsidRPr="00595EEC">
        <w:rPr>
          <w:rFonts w:ascii="Arial" w:eastAsia="Times New Roman" w:hAnsi="Arial" w:cs="Arial"/>
          <w:lang w:eastAsia="pl-PL"/>
        </w:rPr>
        <w:t xml:space="preserve"> </w:t>
      </w:r>
      <w:r w:rsidRPr="00595EEC">
        <w:rPr>
          <w:rFonts w:ascii="Arial" w:eastAsia="Times New Roman" w:hAnsi="Arial" w:cs="Arial"/>
          <w:lang w:eastAsia="pl-PL"/>
        </w:rPr>
        <w:t xml:space="preserve"> zgodnie z</w:t>
      </w:r>
      <w:r w:rsidR="00563245" w:rsidRPr="00595EEC">
        <w:rPr>
          <w:rFonts w:ascii="Arial" w:eastAsia="Times New Roman" w:hAnsi="Arial" w:cs="Arial"/>
          <w:lang w:eastAsia="pl-PL"/>
        </w:rPr>
        <w:t xml:space="preserve"> jego</w:t>
      </w:r>
      <w:r w:rsidRPr="00595EEC">
        <w:rPr>
          <w:rFonts w:ascii="Arial" w:eastAsia="Times New Roman" w:hAnsi="Arial" w:cs="Arial"/>
          <w:lang w:eastAsia="pl-PL"/>
        </w:rPr>
        <w:t xml:space="preserve"> przeznaczeniem.</w:t>
      </w:r>
      <w:r w:rsidR="000C1176" w:rsidRPr="00595EEC">
        <w:rPr>
          <w:rFonts w:ascii="Arial" w:eastAsia="Times New Roman" w:hAnsi="Arial" w:cs="Arial"/>
          <w:lang w:eastAsia="pl-PL"/>
        </w:rPr>
        <w:t xml:space="preserve"> </w:t>
      </w:r>
      <w:r w:rsidRPr="00595EEC">
        <w:rPr>
          <w:rFonts w:ascii="Arial" w:eastAsia="Times New Roman" w:hAnsi="Arial" w:cs="Arial"/>
          <w:lang w:eastAsia="pl-PL"/>
        </w:rPr>
        <w:t>Wymagana zawartość opracowania: kompletna, wielobranżowa dokumentacja projektowa.</w:t>
      </w:r>
      <w:r w:rsidRPr="00595EEC">
        <w:rPr>
          <w:rFonts w:ascii="Arial" w:hAnsi="Arial" w:cs="Arial"/>
        </w:rPr>
        <w:t xml:space="preserve"> </w:t>
      </w:r>
      <w:r w:rsidRPr="00595EEC">
        <w:rPr>
          <w:rFonts w:ascii="Arial" w:eastAsia="Times New Roman" w:hAnsi="Arial" w:cs="Arial"/>
          <w:lang w:eastAsia="pl-PL"/>
        </w:rPr>
        <w:t xml:space="preserve">Opracowanie winno być </w:t>
      </w:r>
      <w:r w:rsidR="00A86C89" w:rsidRPr="00595EEC">
        <w:rPr>
          <w:rFonts w:ascii="Arial" w:eastAsia="Times New Roman" w:hAnsi="Arial" w:cs="Arial"/>
          <w:lang w:eastAsia="pl-PL"/>
        </w:rPr>
        <w:t>wykonane oddzielnie</w:t>
      </w:r>
      <w:r w:rsidRPr="00595EEC">
        <w:rPr>
          <w:rFonts w:ascii="Arial" w:eastAsia="Times New Roman" w:hAnsi="Arial" w:cs="Arial"/>
          <w:lang w:eastAsia="pl-PL"/>
        </w:rPr>
        <w:t xml:space="preserve"> dla poszczególnych branż. </w:t>
      </w:r>
      <w:r w:rsidRPr="002C4054">
        <w:rPr>
          <w:rFonts w:ascii="Arial" w:eastAsia="Times New Roman" w:hAnsi="Arial" w:cs="Arial"/>
          <w:lang w:eastAsia="pl-PL"/>
        </w:rPr>
        <w:t xml:space="preserve">Projekty </w:t>
      </w:r>
      <w:r w:rsidR="008876A1" w:rsidRPr="002C4054">
        <w:rPr>
          <w:rFonts w:ascii="Arial" w:eastAsia="Times New Roman" w:hAnsi="Arial" w:cs="Arial"/>
          <w:lang w:eastAsia="pl-PL"/>
        </w:rPr>
        <w:t xml:space="preserve">wykonawcze (Projekt techniczny w opcji do zamiennego Pozwolenia na budowę) </w:t>
      </w:r>
      <w:r w:rsidRPr="002C4054">
        <w:rPr>
          <w:rFonts w:ascii="Arial" w:eastAsia="Times New Roman" w:hAnsi="Arial" w:cs="Arial"/>
          <w:lang w:eastAsia="pl-PL"/>
        </w:rPr>
        <w:t xml:space="preserve"> powinny być wykonane wraz z rysunkami szczegółowymi.</w:t>
      </w:r>
    </w:p>
    <w:p w:rsidR="00E12EEC" w:rsidRPr="00595EEC" w:rsidRDefault="00E12EEC" w:rsidP="00595EEC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95EEC">
        <w:rPr>
          <w:rFonts w:ascii="Arial" w:eastAsia="Times New Roman" w:hAnsi="Arial" w:cs="Arial"/>
          <w:lang w:eastAsia="pl-PL"/>
        </w:rPr>
        <w:lastRenderedPageBreak/>
        <w:t xml:space="preserve">Przedmiary i kosztorysy inwestorskie dla realizacji robót </w:t>
      </w:r>
      <w:r w:rsidR="003521B8" w:rsidRPr="00595EEC">
        <w:rPr>
          <w:rFonts w:ascii="Arial" w:eastAsia="Times New Roman" w:hAnsi="Arial" w:cs="Arial"/>
          <w:lang w:eastAsia="pl-PL"/>
        </w:rPr>
        <w:t xml:space="preserve">należy wykonać </w:t>
      </w:r>
      <w:r w:rsidR="002C4054">
        <w:rPr>
          <w:rFonts w:ascii="Arial" w:eastAsia="Times New Roman" w:hAnsi="Arial" w:cs="Arial"/>
          <w:lang w:eastAsia="pl-PL"/>
        </w:rPr>
        <w:br/>
      </w:r>
      <w:r w:rsidRPr="00595EEC">
        <w:rPr>
          <w:rFonts w:ascii="Arial" w:eastAsia="Times New Roman" w:hAnsi="Arial" w:cs="Arial"/>
          <w:lang w:eastAsia="pl-PL"/>
        </w:rPr>
        <w:t xml:space="preserve">– po 2 egzemplarze </w:t>
      </w:r>
      <w:r w:rsidR="007D1F2B" w:rsidRPr="00595EEC">
        <w:rPr>
          <w:rFonts w:ascii="Arial" w:eastAsia="Times New Roman" w:hAnsi="Arial" w:cs="Arial"/>
          <w:lang w:eastAsia="pl-PL"/>
        </w:rPr>
        <w:t>wraz z płytą CD</w:t>
      </w:r>
      <w:r w:rsidR="00816836" w:rsidRPr="00595EEC">
        <w:rPr>
          <w:rFonts w:ascii="Arial" w:eastAsia="Times New Roman" w:hAnsi="Arial" w:cs="Arial"/>
          <w:lang w:eastAsia="pl-PL"/>
        </w:rPr>
        <w:t xml:space="preserve"> </w:t>
      </w:r>
      <w:r w:rsidR="00A86C89" w:rsidRPr="00595EEC">
        <w:rPr>
          <w:rFonts w:ascii="Arial" w:eastAsia="Times New Roman" w:hAnsi="Arial" w:cs="Arial"/>
          <w:lang w:eastAsia="pl-PL"/>
        </w:rPr>
        <w:t>dla</w:t>
      </w:r>
      <w:r w:rsidR="003521B8" w:rsidRPr="00595EEC">
        <w:rPr>
          <w:rFonts w:ascii="Arial" w:eastAsia="Times New Roman" w:hAnsi="Arial" w:cs="Arial"/>
          <w:lang w:eastAsia="pl-PL"/>
        </w:rPr>
        <w:t xml:space="preserve"> </w:t>
      </w:r>
      <w:r w:rsidRPr="00595EEC">
        <w:rPr>
          <w:rFonts w:ascii="Arial" w:eastAsia="Times New Roman" w:hAnsi="Arial" w:cs="Arial"/>
          <w:lang w:eastAsia="pl-PL"/>
        </w:rPr>
        <w:t>każde</w:t>
      </w:r>
      <w:r w:rsidR="003521B8" w:rsidRPr="00595EEC">
        <w:rPr>
          <w:rFonts w:ascii="Arial" w:eastAsia="Times New Roman" w:hAnsi="Arial" w:cs="Arial"/>
          <w:lang w:eastAsia="pl-PL"/>
        </w:rPr>
        <w:t>j</w:t>
      </w:r>
      <w:r w:rsidR="00A86C89" w:rsidRPr="00595EEC">
        <w:rPr>
          <w:rFonts w:ascii="Arial" w:eastAsia="Times New Roman" w:hAnsi="Arial" w:cs="Arial"/>
          <w:lang w:eastAsia="pl-PL"/>
        </w:rPr>
        <w:t xml:space="preserve"> z</w:t>
      </w:r>
      <w:r w:rsidR="00385C14" w:rsidRPr="00595EEC">
        <w:rPr>
          <w:rFonts w:ascii="Arial" w:eastAsia="Times New Roman" w:hAnsi="Arial" w:cs="Arial"/>
          <w:lang w:eastAsia="pl-PL"/>
        </w:rPr>
        <w:t xml:space="preserve"> branży. </w:t>
      </w:r>
      <w:r w:rsidRPr="00595EEC">
        <w:rPr>
          <w:rFonts w:ascii="Arial" w:eastAsia="Times New Roman" w:hAnsi="Arial" w:cs="Arial"/>
          <w:lang w:eastAsia="pl-PL"/>
        </w:rPr>
        <w:t>Wersja elektroniczna</w:t>
      </w:r>
      <w:r w:rsidR="00385C14" w:rsidRPr="00595EEC">
        <w:rPr>
          <w:rFonts w:ascii="Arial" w:eastAsia="Times New Roman" w:hAnsi="Arial" w:cs="Arial"/>
          <w:lang w:eastAsia="pl-PL"/>
        </w:rPr>
        <w:t xml:space="preserve"> kosztorysu i </w:t>
      </w:r>
      <w:r w:rsidRPr="00595EEC">
        <w:rPr>
          <w:rFonts w:ascii="Arial" w:eastAsia="Times New Roman" w:hAnsi="Arial" w:cs="Arial"/>
          <w:lang w:eastAsia="pl-PL"/>
        </w:rPr>
        <w:t xml:space="preserve"> przedmiaru powinna być zapisana w formacie pdf i ath.</w:t>
      </w:r>
    </w:p>
    <w:p w:rsidR="00595EEC" w:rsidRDefault="00595EEC" w:rsidP="00595EEC">
      <w:pPr>
        <w:pStyle w:val="Akapitzlist"/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D67F90" w:rsidRPr="008D0033">
        <w:rPr>
          <w:rFonts w:ascii="Arial" w:eastAsia="Times New Roman" w:hAnsi="Arial" w:cs="Arial"/>
          <w:lang w:eastAsia="pl-PL"/>
        </w:rPr>
        <w:t>Kosztorysy i przedmiary należy sporządzać zgod</w:t>
      </w:r>
      <w:r w:rsidR="00EB3234">
        <w:rPr>
          <w:rFonts w:ascii="Arial" w:eastAsia="Times New Roman" w:hAnsi="Arial" w:cs="Arial"/>
          <w:lang w:eastAsia="pl-PL"/>
        </w:rPr>
        <w:t>nie z obowiązującymi przepisami.</w:t>
      </w:r>
    </w:p>
    <w:p w:rsidR="00595EEC" w:rsidRDefault="00595EEC" w:rsidP="00595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E12EEC" w:rsidRPr="00595EEC">
        <w:rPr>
          <w:rFonts w:ascii="Arial" w:eastAsia="Times New Roman" w:hAnsi="Arial" w:cs="Arial"/>
          <w:lang w:eastAsia="pl-PL"/>
        </w:rPr>
        <w:t>Koszty wykonania badań,</w:t>
      </w:r>
      <w:r w:rsidR="003521B8" w:rsidRPr="00595EEC">
        <w:rPr>
          <w:rFonts w:ascii="Arial" w:eastAsia="Times New Roman" w:hAnsi="Arial" w:cs="Arial"/>
          <w:lang w:eastAsia="pl-PL"/>
        </w:rPr>
        <w:t xml:space="preserve"> odkrywek, pomiarów</w:t>
      </w:r>
      <w:r w:rsidR="00FD541A" w:rsidRPr="00595EEC">
        <w:rPr>
          <w:rFonts w:ascii="Arial" w:eastAsia="Times New Roman" w:hAnsi="Arial" w:cs="Arial"/>
          <w:lang w:eastAsia="pl-PL"/>
        </w:rPr>
        <w:t>, z</w:t>
      </w:r>
      <w:r w:rsidR="00E12EEC" w:rsidRPr="00595EEC">
        <w:rPr>
          <w:rFonts w:ascii="Arial" w:eastAsia="Times New Roman" w:hAnsi="Arial" w:cs="Arial"/>
          <w:lang w:eastAsia="pl-PL"/>
        </w:rPr>
        <w:t xml:space="preserve"> </w:t>
      </w:r>
      <w:r w:rsidR="00711C28" w:rsidRPr="00595EEC">
        <w:rPr>
          <w:rFonts w:ascii="Arial" w:eastAsia="Times New Roman" w:hAnsi="Arial" w:cs="Arial"/>
          <w:lang w:eastAsia="pl-PL"/>
        </w:rPr>
        <w:t>uzyskaniem</w:t>
      </w:r>
      <w:r w:rsidR="00E12EEC" w:rsidRPr="00595EEC">
        <w:rPr>
          <w:rFonts w:ascii="Arial" w:eastAsia="Times New Roman" w:hAnsi="Arial" w:cs="Arial"/>
          <w:lang w:eastAsia="pl-PL"/>
        </w:rPr>
        <w:t xml:space="preserve"> uzgodnień, opinii, decyzji </w:t>
      </w:r>
      <w:r w:rsidR="00FD541A" w:rsidRPr="00595EEC">
        <w:rPr>
          <w:rFonts w:ascii="Arial" w:eastAsia="Times New Roman" w:hAnsi="Arial" w:cs="Arial"/>
          <w:lang w:eastAsia="pl-PL"/>
        </w:rPr>
        <w:t>oraz</w:t>
      </w:r>
      <w:r w:rsidR="00E12EEC" w:rsidRPr="00595EEC">
        <w:rPr>
          <w:rFonts w:ascii="Arial" w:eastAsia="Times New Roman" w:hAnsi="Arial" w:cs="Arial"/>
          <w:lang w:eastAsia="pl-PL"/>
        </w:rPr>
        <w:t xml:space="preserve"> zakupu materiałów do sporządzenia dokumentacji należy </w:t>
      </w:r>
      <w:r w:rsidR="00563245" w:rsidRPr="00595EEC">
        <w:rPr>
          <w:rFonts w:ascii="Arial" w:eastAsia="Times New Roman" w:hAnsi="Arial" w:cs="Arial"/>
          <w:lang w:eastAsia="pl-PL"/>
        </w:rPr>
        <w:t xml:space="preserve">uwzględnić </w:t>
      </w:r>
      <w:r>
        <w:rPr>
          <w:rFonts w:ascii="Arial" w:eastAsia="Times New Roman" w:hAnsi="Arial" w:cs="Arial"/>
          <w:lang w:eastAsia="pl-PL"/>
        </w:rPr>
        <w:br/>
      </w:r>
      <w:r w:rsidR="00E12EEC" w:rsidRPr="00595EEC">
        <w:rPr>
          <w:rFonts w:ascii="Arial" w:eastAsia="Times New Roman" w:hAnsi="Arial" w:cs="Arial"/>
          <w:lang w:eastAsia="pl-PL"/>
        </w:rPr>
        <w:t>w cenę składanej oferty. Wykonawca powinien również wliczyć do oferty koszt wydruku dodatkowych egzemplarzy dokumentacji niezbędnych na inne potrzeby, np. uzyskanie uzgodnień, decyzji administracyjnych itp.</w:t>
      </w:r>
    </w:p>
    <w:p w:rsidR="00595EEC" w:rsidRDefault="00BD38EF" w:rsidP="00595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95EEC">
        <w:rPr>
          <w:rFonts w:ascii="Arial" w:eastAsia="Times New Roman" w:hAnsi="Arial" w:cs="Arial"/>
          <w:lang w:eastAsia="pl-PL"/>
        </w:rPr>
        <w:t>Wszystkie kopie dokumentów załączone do dokumentacji powinny być potwierdzone „za zgodność z oryginałem”.</w:t>
      </w:r>
    </w:p>
    <w:p w:rsidR="00595EEC" w:rsidRDefault="00BD38EF" w:rsidP="00595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95EEC">
        <w:rPr>
          <w:rFonts w:ascii="Arial" w:eastAsia="Times New Roman" w:hAnsi="Arial" w:cs="Arial"/>
          <w:lang w:eastAsia="pl-PL"/>
        </w:rPr>
        <w:t>Do wszystkich plików w wersji elektronicznej powinien być nieograniczony dostęp bez jakichkolwiek zabezpieczeń.</w:t>
      </w:r>
    </w:p>
    <w:p w:rsidR="00E12EEC" w:rsidRDefault="00CE1C12" w:rsidP="00D67F90">
      <w:pPr>
        <w:pStyle w:val="Akapitzlist"/>
        <w:numPr>
          <w:ilvl w:val="1"/>
          <w:numId w:val="8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95EEC">
        <w:rPr>
          <w:rFonts w:ascii="Arial" w:eastAsia="Times New Roman" w:hAnsi="Arial" w:cs="Arial"/>
          <w:lang w:eastAsia="pl-PL"/>
        </w:rPr>
        <w:t xml:space="preserve">PZT oraz część teletechniczna </w:t>
      </w:r>
      <w:r w:rsidR="00BD38EF" w:rsidRPr="00595EEC">
        <w:rPr>
          <w:rFonts w:ascii="Arial" w:eastAsia="Times New Roman" w:hAnsi="Arial" w:cs="Arial"/>
          <w:lang w:eastAsia="pl-PL"/>
        </w:rPr>
        <w:t xml:space="preserve"> powinna być o klauzuli tajności do „zastrzeżone” włącznie.</w:t>
      </w:r>
    </w:p>
    <w:p w:rsidR="002C4054" w:rsidRPr="0004379A" w:rsidRDefault="002C4054" w:rsidP="002C4054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C4054" w:rsidRPr="002C4054" w:rsidRDefault="00531148" w:rsidP="002C405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b/>
          <w:lang w:eastAsia="pl-PL"/>
        </w:rPr>
        <w:t>Uwagi i wymagania dotyczące realizacji zamówienia</w:t>
      </w:r>
    </w:p>
    <w:p w:rsidR="00531148" w:rsidRPr="008D0033" w:rsidRDefault="00531148" w:rsidP="0053114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Dokumentację projektowo-kosztorysową należy dodatkowo wykonać w wersji elektronicznej zapisanej na płycie CD. Kosztorysy inwestorskie </w:t>
      </w:r>
      <w:r w:rsidR="00BD6AFF" w:rsidRPr="008D0033">
        <w:rPr>
          <w:rFonts w:ascii="Arial" w:eastAsia="Times New Roman" w:hAnsi="Arial" w:cs="Arial"/>
          <w:lang w:eastAsia="pl-PL"/>
        </w:rPr>
        <w:t>powinny</w:t>
      </w:r>
      <w:r w:rsidRPr="008D0033">
        <w:rPr>
          <w:rFonts w:ascii="Arial" w:eastAsia="Times New Roman" w:hAnsi="Arial" w:cs="Arial"/>
          <w:lang w:eastAsia="pl-PL"/>
        </w:rPr>
        <w:t xml:space="preserve"> być sporządzone w programie kosztorysowym obsługiwanym przez program NORMA, pliki graficzne w formacie pdf oraz w wersji edytowalnej.</w:t>
      </w:r>
    </w:p>
    <w:p w:rsidR="00531148" w:rsidRPr="008D0033" w:rsidRDefault="00531148" w:rsidP="00D8568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Dokumentację należy opracować w następujących ilościach egzemplarzy:</w:t>
      </w:r>
    </w:p>
    <w:p w:rsidR="00531148" w:rsidRPr="008D0033" w:rsidRDefault="00531148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Inwentaryzacja architektoniczna </w:t>
      </w:r>
      <w:r w:rsidR="00D85682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E8756A">
        <w:rPr>
          <w:rFonts w:ascii="Arial" w:eastAsia="Times New Roman" w:hAnsi="Arial" w:cs="Arial"/>
          <w:lang w:eastAsia="pl-PL"/>
        </w:rPr>
        <w:t xml:space="preserve">           </w:t>
      </w:r>
      <w:r w:rsidRPr="008D0033">
        <w:rPr>
          <w:rFonts w:ascii="Arial" w:eastAsia="Times New Roman" w:hAnsi="Arial" w:cs="Arial"/>
          <w:lang w:eastAsia="pl-PL"/>
        </w:rPr>
        <w:t xml:space="preserve">– </w:t>
      </w:r>
      <w:r w:rsidR="009A6BFD">
        <w:rPr>
          <w:rFonts w:ascii="Arial" w:eastAsia="Times New Roman" w:hAnsi="Arial" w:cs="Arial"/>
          <w:lang w:eastAsia="pl-PL"/>
        </w:rPr>
        <w:t>3</w:t>
      </w:r>
      <w:r w:rsidRPr="008D0033">
        <w:rPr>
          <w:rFonts w:ascii="Arial" w:eastAsia="Times New Roman" w:hAnsi="Arial" w:cs="Arial"/>
          <w:lang w:eastAsia="pl-PL"/>
        </w:rPr>
        <w:t xml:space="preserve"> egz.</w:t>
      </w:r>
    </w:p>
    <w:p w:rsidR="007A7463" w:rsidRPr="008D0033" w:rsidRDefault="007A7463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Inwentaryzacja terenu zagospodarowania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E8756A">
        <w:rPr>
          <w:rFonts w:ascii="Arial" w:eastAsia="Times New Roman" w:hAnsi="Arial" w:cs="Arial"/>
          <w:lang w:eastAsia="pl-PL"/>
        </w:rPr>
        <w:t xml:space="preserve">           </w:t>
      </w:r>
      <w:r w:rsidRPr="008D0033">
        <w:rPr>
          <w:rFonts w:ascii="Arial" w:eastAsia="Times New Roman" w:hAnsi="Arial" w:cs="Arial"/>
          <w:lang w:eastAsia="pl-PL"/>
        </w:rPr>
        <w:t xml:space="preserve">– </w:t>
      </w:r>
      <w:r w:rsidR="009A6BFD">
        <w:rPr>
          <w:rFonts w:ascii="Arial" w:eastAsia="Times New Roman" w:hAnsi="Arial" w:cs="Arial"/>
          <w:lang w:eastAsia="pl-PL"/>
        </w:rPr>
        <w:t>3</w:t>
      </w:r>
      <w:r w:rsidRPr="008D0033">
        <w:rPr>
          <w:rFonts w:ascii="Arial" w:eastAsia="Times New Roman" w:hAnsi="Arial" w:cs="Arial"/>
          <w:lang w:eastAsia="pl-PL"/>
        </w:rPr>
        <w:t xml:space="preserve"> egz.</w:t>
      </w:r>
    </w:p>
    <w:p w:rsidR="008D0033" w:rsidRPr="008D0033" w:rsidRDefault="008D0033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Projekt budowlany zamienny </w:t>
      </w:r>
      <w:r w:rsidR="008876A1">
        <w:rPr>
          <w:rFonts w:ascii="Arial" w:eastAsia="Times New Roman" w:hAnsi="Arial" w:cs="Arial"/>
          <w:lang w:eastAsia="pl-PL"/>
        </w:rPr>
        <w:t xml:space="preserve">+ Projekt techniczny w opcji do zamiennego Pozwolenia na budowę                </w:t>
      </w:r>
      <w:r w:rsidRPr="008D0033">
        <w:rPr>
          <w:rFonts w:ascii="Arial" w:eastAsia="Times New Roman" w:hAnsi="Arial" w:cs="Arial"/>
          <w:lang w:eastAsia="pl-PL"/>
        </w:rPr>
        <w:tab/>
      </w:r>
      <w:r w:rsidR="008876A1">
        <w:rPr>
          <w:rFonts w:ascii="Arial" w:eastAsia="Times New Roman" w:hAnsi="Arial" w:cs="Arial"/>
          <w:lang w:eastAsia="pl-PL"/>
        </w:rPr>
        <w:t xml:space="preserve">                                   </w:t>
      </w:r>
      <w:r w:rsidRPr="008D0033">
        <w:rPr>
          <w:rFonts w:ascii="Arial" w:eastAsia="Times New Roman" w:hAnsi="Arial" w:cs="Arial"/>
          <w:lang w:eastAsia="pl-PL"/>
        </w:rPr>
        <w:t>– 4 egz.</w:t>
      </w:r>
    </w:p>
    <w:p w:rsidR="00531148" w:rsidRPr="008D0033" w:rsidRDefault="00BF0B8C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Projekty </w:t>
      </w:r>
      <w:r w:rsidRPr="00BF0B8C">
        <w:rPr>
          <w:rFonts w:ascii="Arial" w:eastAsia="Times New Roman" w:hAnsi="Arial" w:cs="Arial"/>
          <w:lang w:eastAsia="pl-PL"/>
        </w:rPr>
        <w:t xml:space="preserve">wykonawcze </w:t>
      </w:r>
      <w:r w:rsidRPr="00BF0B8C">
        <w:rPr>
          <w:rFonts w:ascii="Arial" w:hAnsi="Arial" w:cs="Arial"/>
          <w:color w:val="000000"/>
        </w:rPr>
        <w:t>do projektu budowlanego zamiennego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85682" w:rsidRPr="008D0033">
        <w:rPr>
          <w:rFonts w:ascii="Arial" w:eastAsia="Times New Roman" w:hAnsi="Arial" w:cs="Arial"/>
          <w:lang w:eastAsia="pl-PL"/>
        </w:rPr>
        <w:t>– 3</w:t>
      </w:r>
      <w:r w:rsidR="00531148" w:rsidRPr="008D0033">
        <w:rPr>
          <w:rFonts w:ascii="Arial" w:eastAsia="Times New Roman" w:hAnsi="Arial" w:cs="Arial"/>
          <w:lang w:eastAsia="pl-PL"/>
        </w:rPr>
        <w:t xml:space="preserve"> egz.</w:t>
      </w:r>
    </w:p>
    <w:p w:rsidR="00531148" w:rsidRPr="008D0033" w:rsidRDefault="00531148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Przedmiary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D85682" w:rsidRPr="008D0033">
        <w:rPr>
          <w:rFonts w:ascii="Arial" w:eastAsia="Times New Roman" w:hAnsi="Arial" w:cs="Arial"/>
          <w:lang w:eastAsia="pl-PL"/>
        </w:rPr>
        <w:t xml:space="preserve">– </w:t>
      </w:r>
      <w:r w:rsidR="00E12EEC" w:rsidRPr="008D0033">
        <w:rPr>
          <w:rFonts w:ascii="Arial" w:eastAsia="Times New Roman" w:hAnsi="Arial" w:cs="Arial"/>
          <w:lang w:eastAsia="pl-PL"/>
        </w:rPr>
        <w:t>2</w:t>
      </w:r>
      <w:r w:rsidRPr="008D0033">
        <w:rPr>
          <w:rFonts w:ascii="Arial" w:eastAsia="Times New Roman" w:hAnsi="Arial" w:cs="Arial"/>
          <w:lang w:eastAsia="pl-PL"/>
        </w:rPr>
        <w:t xml:space="preserve"> egz.</w:t>
      </w:r>
    </w:p>
    <w:p w:rsidR="00531148" w:rsidRPr="008D0033" w:rsidRDefault="00531148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Kosztorysy</w:t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D85682" w:rsidRPr="008D0033">
        <w:rPr>
          <w:rFonts w:ascii="Arial" w:eastAsia="Times New Roman" w:hAnsi="Arial" w:cs="Arial"/>
          <w:lang w:eastAsia="pl-PL"/>
        </w:rPr>
        <w:t xml:space="preserve">– </w:t>
      </w:r>
      <w:r w:rsidR="00E12EEC" w:rsidRPr="008D0033">
        <w:rPr>
          <w:rFonts w:ascii="Arial" w:eastAsia="Times New Roman" w:hAnsi="Arial" w:cs="Arial"/>
          <w:lang w:eastAsia="pl-PL"/>
        </w:rPr>
        <w:t>2</w:t>
      </w:r>
      <w:r w:rsidRPr="008D0033">
        <w:rPr>
          <w:rFonts w:ascii="Arial" w:eastAsia="Times New Roman" w:hAnsi="Arial" w:cs="Arial"/>
          <w:lang w:eastAsia="pl-PL"/>
        </w:rPr>
        <w:t xml:space="preserve"> egz.</w:t>
      </w:r>
    </w:p>
    <w:p w:rsidR="008D0033" w:rsidRPr="008D0033" w:rsidRDefault="008D0033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hAnsi="Arial" w:cs="Arial"/>
          <w:color w:val="000000"/>
        </w:rPr>
        <w:t>Wykaz urządzeń i materiałów</w:t>
      </w:r>
      <w:r w:rsidRPr="008D0033">
        <w:rPr>
          <w:rFonts w:ascii="Arial" w:hAnsi="Arial" w:cs="Arial"/>
          <w:color w:val="000000"/>
        </w:rPr>
        <w:tab/>
      </w:r>
      <w:r w:rsidRPr="008D0033">
        <w:rPr>
          <w:rFonts w:ascii="Arial" w:hAnsi="Arial" w:cs="Arial"/>
          <w:color w:val="000000"/>
        </w:rPr>
        <w:tab/>
      </w:r>
      <w:r w:rsidRPr="008D0033">
        <w:rPr>
          <w:rFonts w:ascii="Arial" w:hAnsi="Arial" w:cs="Arial"/>
          <w:color w:val="000000"/>
        </w:rPr>
        <w:tab/>
      </w:r>
      <w:r w:rsidRPr="008D0033">
        <w:rPr>
          <w:rFonts w:ascii="Arial" w:hAnsi="Arial" w:cs="Arial"/>
          <w:color w:val="000000"/>
        </w:rPr>
        <w:tab/>
      </w:r>
      <w:r w:rsidRPr="008D0033">
        <w:rPr>
          <w:rFonts w:ascii="Arial" w:eastAsia="Times New Roman" w:hAnsi="Arial" w:cs="Arial"/>
          <w:lang w:eastAsia="pl-PL"/>
        </w:rPr>
        <w:t>– 2 egz.</w:t>
      </w:r>
    </w:p>
    <w:p w:rsidR="008D0033" w:rsidRPr="008D0033" w:rsidRDefault="008D0033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hAnsi="Arial" w:cs="Arial"/>
        </w:rPr>
        <w:t>Instrukcję bezpieczeństwa pożarowego</w:t>
      </w:r>
      <w:r w:rsidRPr="008D0033">
        <w:rPr>
          <w:rFonts w:ascii="Arial" w:hAnsi="Arial" w:cs="Arial"/>
        </w:rPr>
        <w:tab/>
      </w:r>
      <w:r w:rsidRPr="008D0033">
        <w:rPr>
          <w:rFonts w:ascii="Arial" w:hAnsi="Arial" w:cs="Arial"/>
        </w:rPr>
        <w:tab/>
      </w:r>
      <w:r w:rsidRPr="008D0033">
        <w:rPr>
          <w:rFonts w:ascii="Arial" w:hAnsi="Arial" w:cs="Arial"/>
        </w:rPr>
        <w:tab/>
      </w:r>
      <w:r w:rsidRPr="008D0033">
        <w:rPr>
          <w:rFonts w:ascii="Arial" w:eastAsia="Times New Roman" w:hAnsi="Arial" w:cs="Arial"/>
          <w:lang w:eastAsia="pl-PL"/>
        </w:rPr>
        <w:t>– 2 egz.</w:t>
      </w:r>
    </w:p>
    <w:p w:rsidR="008D0033" w:rsidRPr="008D0033" w:rsidRDefault="008D0033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hAnsi="Arial" w:cs="Arial"/>
        </w:rPr>
        <w:t>Scenariusz pożarowy</w:t>
      </w:r>
      <w:r w:rsidR="00BC2E9E">
        <w:rPr>
          <w:rFonts w:ascii="Arial" w:hAnsi="Arial" w:cs="Arial"/>
        </w:rPr>
        <w:t xml:space="preserve"> wraz z matrycą</w:t>
      </w:r>
      <w:r w:rsidRPr="008D0033">
        <w:rPr>
          <w:rFonts w:ascii="Arial" w:hAnsi="Arial" w:cs="Arial"/>
        </w:rPr>
        <w:tab/>
      </w:r>
      <w:r w:rsidRPr="008D0033">
        <w:rPr>
          <w:rFonts w:ascii="Arial" w:hAnsi="Arial" w:cs="Arial"/>
        </w:rPr>
        <w:tab/>
      </w:r>
      <w:r w:rsidRPr="008D0033">
        <w:rPr>
          <w:rFonts w:ascii="Arial" w:hAnsi="Arial" w:cs="Arial"/>
        </w:rPr>
        <w:tab/>
      </w:r>
      <w:r w:rsidRPr="008D0033">
        <w:rPr>
          <w:rFonts w:ascii="Arial" w:eastAsia="Times New Roman" w:hAnsi="Arial" w:cs="Arial"/>
          <w:lang w:eastAsia="pl-PL"/>
        </w:rPr>
        <w:t>– 2 egz.</w:t>
      </w:r>
    </w:p>
    <w:p w:rsidR="00531148" w:rsidRPr="008D0033" w:rsidRDefault="00D85682" w:rsidP="0004379A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Płyta CD</w:t>
      </w:r>
      <w:r w:rsidR="00FD541A" w:rsidRPr="008D0033">
        <w:rPr>
          <w:rFonts w:ascii="Arial" w:eastAsia="Times New Roman" w:hAnsi="Arial" w:cs="Arial"/>
          <w:lang w:eastAsia="pl-PL"/>
        </w:rPr>
        <w:t xml:space="preserve"> – wersja elektroniczna</w:t>
      </w:r>
      <w:r w:rsidR="00531148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="007A7463" w:rsidRPr="008D0033">
        <w:rPr>
          <w:rFonts w:ascii="Arial" w:eastAsia="Times New Roman" w:hAnsi="Arial" w:cs="Arial"/>
          <w:lang w:eastAsia="pl-PL"/>
        </w:rPr>
        <w:tab/>
      </w:r>
      <w:r w:rsidRPr="008D0033">
        <w:rPr>
          <w:rFonts w:ascii="Arial" w:eastAsia="Times New Roman" w:hAnsi="Arial" w:cs="Arial"/>
          <w:lang w:eastAsia="pl-PL"/>
        </w:rPr>
        <w:t xml:space="preserve">– </w:t>
      </w:r>
      <w:r w:rsidR="00531148" w:rsidRPr="008D0033">
        <w:rPr>
          <w:rFonts w:ascii="Arial" w:eastAsia="Times New Roman" w:hAnsi="Arial" w:cs="Arial"/>
          <w:lang w:eastAsia="pl-PL"/>
        </w:rPr>
        <w:t>2 szt.</w:t>
      </w:r>
    </w:p>
    <w:p w:rsidR="0004379A" w:rsidRDefault="00531148" w:rsidP="0004379A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Niezbędne uzgodnienia dokumentacji projektowo-kosztorysowej:</w:t>
      </w:r>
    </w:p>
    <w:p w:rsidR="0004379A" w:rsidRPr="0004379A" w:rsidRDefault="0004379A" w:rsidP="0004379A">
      <w:pPr>
        <w:pStyle w:val="Akapitzlist"/>
        <w:numPr>
          <w:ilvl w:val="0"/>
          <w:numId w:val="39"/>
        </w:numPr>
        <w:spacing w:after="0"/>
        <w:ind w:left="851" w:right="-1"/>
        <w:jc w:val="both"/>
        <w:rPr>
          <w:rFonts w:ascii="Arial" w:hAnsi="Arial" w:cs="Arial"/>
        </w:rPr>
      </w:pPr>
      <w:r w:rsidRPr="0004379A">
        <w:rPr>
          <w:rFonts w:ascii="Arial" w:hAnsi="Arial" w:cs="Arial"/>
        </w:rPr>
        <w:t>Użytkownikiem obiektu Jednostka Wojskowa w Gdyni,</w:t>
      </w:r>
    </w:p>
    <w:p w:rsidR="0004379A" w:rsidRPr="0004379A" w:rsidRDefault="0004379A" w:rsidP="0004379A">
      <w:pPr>
        <w:pStyle w:val="Akapitzlist"/>
        <w:numPr>
          <w:ilvl w:val="0"/>
          <w:numId w:val="39"/>
        </w:numPr>
        <w:spacing w:after="0"/>
        <w:ind w:left="851" w:right="-1"/>
        <w:jc w:val="both"/>
        <w:rPr>
          <w:rFonts w:ascii="Arial" w:hAnsi="Arial" w:cs="Arial"/>
        </w:rPr>
      </w:pPr>
      <w:r w:rsidRPr="0004379A">
        <w:rPr>
          <w:rFonts w:ascii="Arial" w:hAnsi="Arial" w:cs="Arial"/>
        </w:rPr>
        <w:t>Administratorem obiektu Komenda Portu Wojennego Gdynia,</w:t>
      </w:r>
    </w:p>
    <w:p w:rsidR="0004379A" w:rsidRPr="0004379A" w:rsidRDefault="0004379A" w:rsidP="0004379A">
      <w:pPr>
        <w:pStyle w:val="Akapitzlist"/>
        <w:numPr>
          <w:ilvl w:val="0"/>
          <w:numId w:val="39"/>
        </w:numPr>
        <w:spacing w:after="0"/>
        <w:ind w:left="851" w:right="-1"/>
        <w:jc w:val="both"/>
        <w:rPr>
          <w:rFonts w:ascii="Arial" w:hAnsi="Arial" w:cs="Arial"/>
        </w:rPr>
      </w:pPr>
      <w:r w:rsidRPr="0004379A">
        <w:rPr>
          <w:rFonts w:ascii="Arial" w:hAnsi="Arial" w:cs="Arial"/>
        </w:rPr>
        <w:t xml:space="preserve">Komendantem Regionalnego Centrum Informatyki w Gdyni, </w:t>
      </w:r>
    </w:p>
    <w:p w:rsidR="0004379A" w:rsidRPr="0004379A" w:rsidRDefault="0004379A" w:rsidP="0004379A">
      <w:pPr>
        <w:pStyle w:val="Akapitzlist"/>
        <w:numPr>
          <w:ilvl w:val="0"/>
          <w:numId w:val="39"/>
        </w:numPr>
        <w:spacing w:after="0"/>
        <w:ind w:left="851" w:right="-1"/>
        <w:jc w:val="both"/>
        <w:rPr>
          <w:rFonts w:ascii="Arial" w:hAnsi="Arial" w:cs="Arial"/>
          <w:i/>
        </w:rPr>
      </w:pPr>
      <w:r w:rsidRPr="0004379A">
        <w:rPr>
          <w:rFonts w:ascii="Arial" w:hAnsi="Arial" w:cs="Arial"/>
        </w:rPr>
        <w:t xml:space="preserve">ZUDP w RZI w Gdyni. </w:t>
      </w:r>
      <w:r w:rsidRPr="0004379A">
        <w:rPr>
          <w:rFonts w:ascii="Arial" w:hAnsi="Arial" w:cs="Arial"/>
          <w:i/>
        </w:rPr>
        <w:t>(zakres dokumentacji przedłożonej  do uzgodnienia winien być  zgodny z wytycznymi ZUDP stanowiącymi załącznik nr5 OWU).</w:t>
      </w:r>
    </w:p>
    <w:p w:rsidR="0004379A" w:rsidRPr="0004379A" w:rsidRDefault="0004379A" w:rsidP="0004379A">
      <w:pPr>
        <w:pStyle w:val="Akapitzlist"/>
        <w:numPr>
          <w:ilvl w:val="0"/>
          <w:numId w:val="39"/>
        </w:numPr>
        <w:spacing w:after="0"/>
        <w:ind w:left="851" w:right="-1"/>
        <w:jc w:val="both"/>
        <w:rPr>
          <w:rFonts w:ascii="Arial" w:hAnsi="Arial" w:cs="Arial"/>
          <w:i/>
        </w:rPr>
      </w:pPr>
      <w:r w:rsidRPr="0004379A">
        <w:rPr>
          <w:rFonts w:ascii="Arial" w:hAnsi="Arial" w:cs="Arial"/>
        </w:rPr>
        <w:t xml:space="preserve">Rzeczoznawcą ds. zabezpieczeń ppoż. </w:t>
      </w:r>
      <w:r w:rsidRPr="0004379A">
        <w:rPr>
          <w:rFonts w:ascii="Arial" w:hAnsi="Arial" w:cs="Arial"/>
          <w:i/>
        </w:rPr>
        <w:t xml:space="preserve">( Art. 6d ustawy z dnia 24 sierpnia 1991 </w:t>
      </w:r>
      <w:r w:rsidRPr="0004379A">
        <w:rPr>
          <w:rFonts w:ascii="Arial" w:hAnsi="Arial" w:cs="Arial"/>
          <w:i/>
        </w:rPr>
        <w:br/>
        <w:t>o ochronie przeciwpożarowej oraz § 5, ust.1 Rozporządzenia spraw wewnętrznych</w:t>
      </w:r>
      <w:r w:rsidRPr="0004379A">
        <w:rPr>
          <w:rFonts w:ascii="Arial" w:hAnsi="Arial" w:cs="Arial"/>
          <w:i/>
        </w:rPr>
        <w:br/>
        <w:t xml:space="preserve">i administracji z dnia 17 września  2021 r. w sprawie uzgadniania projektu zagospodarowania działki lub terenu, projektu architektoniczno-budowlanego, projektu technicznego oraz projektu urządzenia przeciwpożarowego pod względem zgodności z wymaganiami ochrony przeciwpożarowej)  </w:t>
      </w:r>
    </w:p>
    <w:p w:rsidR="0004379A" w:rsidRPr="0004379A" w:rsidRDefault="0004379A" w:rsidP="0004379A">
      <w:pPr>
        <w:numPr>
          <w:ilvl w:val="0"/>
          <w:numId w:val="39"/>
        </w:numPr>
        <w:spacing w:after="0"/>
        <w:ind w:left="851" w:right="-1"/>
        <w:jc w:val="both"/>
        <w:rPr>
          <w:rFonts w:ascii="Arial" w:hAnsi="Arial" w:cs="Arial"/>
        </w:rPr>
      </w:pPr>
      <w:r w:rsidRPr="0004379A">
        <w:rPr>
          <w:rFonts w:ascii="Arial" w:hAnsi="Arial" w:cs="Arial"/>
        </w:rPr>
        <w:t xml:space="preserve">Wykonanie opracowań oraz uzyskanie innych uzgodnień i opinii niewymienionych wyżej a wymaganych prawem budowlanym oraz innymi przepisami szczególnymi, </w:t>
      </w:r>
      <w:r w:rsidRPr="0004379A">
        <w:rPr>
          <w:rFonts w:ascii="Arial" w:hAnsi="Arial" w:cs="Arial"/>
        </w:rPr>
        <w:br/>
        <w:t>w tym dot. ochrony środowiska, ochrony przeciwpożarowej, ochrony przyrody oraz ochrony zabytków,</w:t>
      </w:r>
    </w:p>
    <w:p w:rsidR="0004379A" w:rsidRPr="0004379A" w:rsidRDefault="0004379A" w:rsidP="0004379A">
      <w:pPr>
        <w:numPr>
          <w:ilvl w:val="0"/>
          <w:numId w:val="39"/>
        </w:numPr>
        <w:spacing w:after="0"/>
        <w:ind w:left="851" w:right="-1"/>
        <w:jc w:val="both"/>
        <w:rPr>
          <w:rFonts w:ascii="Arial" w:hAnsi="Arial" w:cs="Arial"/>
        </w:rPr>
      </w:pPr>
      <w:r w:rsidRPr="0004379A">
        <w:rPr>
          <w:rFonts w:ascii="Arial" w:hAnsi="Arial" w:cs="Arial"/>
        </w:rPr>
        <w:t xml:space="preserve">Uzyskanie w imieniu Zamawiającego wszelkich, wymaganych prawem, pozwoleń </w:t>
      </w:r>
      <w:r w:rsidRPr="0004379A">
        <w:rPr>
          <w:rFonts w:ascii="Arial" w:hAnsi="Arial" w:cs="Arial"/>
        </w:rPr>
        <w:br/>
        <w:t xml:space="preserve">i decyzji niezbędnych do prawidłowej realizacji zamówienia, takich jak: decyzja </w:t>
      </w:r>
      <w:r w:rsidRPr="0004379A">
        <w:rPr>
          <w:rFonts w:ascii="Arial" w:hAnsi="Arial" w:cs="Arial"/>
        </w:rPr>
        <w:br/>
        <w:t xml:space="preserve">o środowiskowych uwarunkowaniach, decyzja o lokalizacji celu publicznego, pozwolenie wodnoprawne, pozwolenie konserwatorskie, pozwolenie na budowę /skuteczne zgłoszenie budowy lub robót budowlanych </w:t>
      </w:r>
      <w:r w:rsidRPr="0004379A">
        <w:rPr>
          <w:rFonts w:ascii="Arial" w:hAnsi="Arial" w:cs="Arial"/>
          <w:i/>
        </w:rPr>
        <w:t>( art. 30, ust. 5e ustawy PB)</w:t>
      </w:r>
      <w:r w:rsidRPr="0004379A">
        <w:rPr>
          <w:rFonts w:ascii="Arial" w:hAnsi="Arial" w:cs="Arial"/>
        </w:rPr>
        <w:t xml:space="preserve">.  </w:t>
      </w:r>
    </w:p>
    <w:p w:rsidR="008456F5" w:rsidRDefault="008456F5" w:rsidP="002C4054">
      <w:pPr>
        <w:pStyle w:val="Akapitzlist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4054">
        <w:rPr>
          <w:rFonts w:ascii="Arial" w:eastAsia="Times New Roman" w:hAnsi="Arial" w:cs="Arial"/>
          <w:lang w:eastAsia="pl-PL"/>
        </w:rPr>
        <w:lastRenderedPageBreak/>
        <w:t xml:space="preserve">Wersje </w:t>
      </w:r>
      <w:r w:rsidR="00FD541A" w:rsidRPr="002C4054">
        <w:rPr>
          <w:rFonts w:ascii="Arial" w:eastAsia="Times New Roman" w:hAnsi="Arial" w:cs="Arial"/>
          <w:lang w:eastAsia="pl-PL"/>
        </w:rPr>
        <w:t xml:space="preserve">papierowe i </w:t>
      </w:r>
      <w:r w:rsidRPr="002C4054">
        <w:rPr>
          <w:rFonts w:ascii="Arial" w:eastAsia="Times New Roman" w:hAnsi="Arial" w:cs="Arial"/>
          <w:lang w:eastAsia="pl-PL"/>
        </w:rPr>
        <w:t>elektroniczne dokument</w:t>
      </w:r>
      <w:r w:rsidR="00FD541A" w:rsidRPr="002C4054">
        <w:rPr>
          <w:rFonts w:ascii="Arial" w:eastAsia="Times New Roman" w:hAnsi="Arial" w:cs="Arial"/>
          <w:lang w:eastAsia="pl-PL"/>
        </w:rPr>
        <w:t>acji</w:t>
      </w:r>
      <w:r w:rsidRPr="002C4054">
        <w:rPr>
          <w:rFonts w:ascii="Arial" w:eastAsia="Times New Roman" w:hAnsi="Arial" w:cs="Arial"/>
          <w:lang w:eastAsia="pl-PL"/>
        </w:rPr>
        <w:t xml:space="preserve"> nie mogą zawierać numeru kompleksu </w:t>
      </w:r>
      <w:r w:rsidR="002C4054">
        <w:rPr>
          <w:rFonts w:ascii="Arial" w:eastAsia="Times New Roman" w:hAnsi="Arial" w:cs="Arial"/>
          <w:lang w:eastAsia="pl-PL"/>
        </w:rPr>
        <w:t xml:space="preserve"> </w:t>
      </w:r>
      <w:r w:rsidRPr="002C4054">
        <w:rPr>
          <w:rFonts w:ascii="Arial" w:eastAsia="Times New Roman" w:hAnsi="Arial" w:cs="Arial"/>
          <w:lang w:eastAsia="pl-PL"/>
        </w:rPr>
        <w:t>wojskowego, w którym położone są obiekty będące przedmiotem opracowań.</w:t>
      </w:r>
    </w:p>
    <w:p w:rsidR="002C4054" w:rsidRPr="002C4054" w:rsidRDefault="008456F5" w:rsidP="002C4054">
      <w:pPr>
        <w:pStyle w:val="Akapitzlist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4054">
        <w:rPr>
          <w:rFonts w:ascii="Arial" w:eastAsia="Times New Roman" w:hAnsi="Arial" w:cs="Arial"/>
          <w:lang w:eastAsia="pl-PL"/>
        </w:rPr>
        <w:t xml:space="preserve">Do wszystkich plików w wersji elektronicznej dostęp powinien być nieograniczony bez jakichkolwiek zabezpieczeń. </w:t>
      </w:r>
      <w:r w:rsidR="000634A0" w:rsidRPr="002C4054">
        <w:rPr>
          <w:rFonts w:ascii="Arial" w:eastAsia="Times New Roman" w:hAnsi="Arial" w:cs="Arial"/>
          <w:lang w:eastAsia="pl-PL"/>
        </w:rPr>
        <w:t xml:space="preserve">Opracowania winny być przygotowane w formie elektronicznej w </w:t>
      </w:r>
      <w:r w:rsidR="00FD541A" w:rsidRPr="002C4054">
        <w:rPr>
          <w:rFonts w:ascii="Arial" w:eastAsia="Times New Roman" w:hAnsi="Arial" w:cs="Arial"/>
          <w:lang w:eastAsia="pl-PL"/>
        </w:rPr>
        <w:t>formacie;</w:t>
      </w:r>
      <w:r w:rsidR="000634A0" w:rsidRPr="002C4054">
        <w:rPr>
          <w:rFonts w:ascii="Arial" w:eastAsia="Times New Roman" w:hAnsi="Arial" w:cs="Arial"/>
          <w:lang w:eastAsia="pl-PL"/>
        </w:rPr>
        <w:t xml:space="preserve"> pdf., ath., </w:t>
      </w:r>
      <w:r w:rsidR="00FD541A" w:rsidRPr="002C4054">
        <w:rPr>
          <w:rFonts w:ascii="Arial" w:eastAsia="Times New Roman" w:hAnsi="Arial" w:cs="Arial"/>
          <w:lang w:eastAsia="pl-PL"/>
        </w:rPr>
        <w:t xml:space="preserve">dxf, dwg, </w:t>
      </w:r>
      <w:r w:rsidR="00690FD5" w:rsidRPr="002C4054">
        <w:rPr>
          <w:rFonts w:ascii="Arial" w:eastAsia="Times New Roman" w:hAnsi="Arial" w:cs="Arial"/>
          <w:lang w:eastAsia="pl-PL"/>
        </w:rPr>
        <w:t>xlsx</w:t>
      </w:r>
      <w:r w:rsidR="0039424B" w:rsidRPr="002C4054">
        <w:rPr>
          <w:rFonts w:ascii="Arial" w:eastAsia="Times New Roman" w:hAnsi="Arial" w:cs="Arial"/>
          <w:lang w:eastAsia="pl-PL"/>
        </w:rPr>
        <w:t xml:space="preserve">, </w:t>
      </w:r>
      <w:r w:rsidR="00690FD5" w:rsidRPr="002C4054">
        <w:rPr>
          <w:rFonts w:ascii="Arial" w:eastAsia="Times New Roman" w:hAnsi="Arial" w:cs="Arial"/>
          <w:lang w:eastAsia="pl-PL"/>
        </w:rPr>
        <w:t>rtf.</w:t>
      </w:r>
    </w:p>
    <w:p w:rsidR="00531148" w:rsidRPr="002C4054" w:rsidRDefault="00531148" w:rsidP="002C4054">
      <w:pPr>
        <w:pStyle w:val="Akapitzlist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C4054">
        <w:rPr>
          <w:rFonts w:ascii="Arial" w:eastAsia="Times New Roman" w:hAnsi="Arial" w:cs="Arial"/>
          <w:lang w:eastAsia="pl-PL"/>
        </w:rPr>
        <w:t>Podstawowe akty prawne regulujące zakres i formę opracowań:</w:t>
      </w:r>
    </w:p>
    <w:p w:rsidR="00771C91" w:rsidRPr="007D5B3C" w:rsidRDefault="008456F5" w:rsidP="007D5B3C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ustawie z dnia 7 lipca 1994 r. Prawo</w:t>
      </w:r>
      <w:r w:rsidR="00E8756A">
        <w:rPr>
          <w:rFonts w:ascii="Arial" w:eastAsia="Times New Roman" w:hAnsi="Arial" w:cs="Arial"/>
          <w:lang w:eastAsia="pl-PL"/>
        </w:rPr>
        <w:t xml:space="preserve"> budowlane (tekst jedn. Dz. U. </w:t>
      </w:r>
      <w:r w:rsidRPr="008D0033">
        <w:rPr>
          <w:rFonts w:ascii="Arial" w:eastAsia="Times New Roman" w:hAnsi="Arial" w:cs="Arial"/>
          <w:lang w:eastAsia="pl-PL"/>
        </w:rPr>
        <w:t>z 20</w:t>
      </w:r>
      <w:r w:rsidR="00690FD5" w:rsidRPr="008D0033">
        <w:rPr>
          <w:rFonts w:ascii="Arial" w:eastAsia="Times New Roman" w:hAnsi="Arial" w:cs="Arial"/>
          <w:lang w:eastAsia="pl-PL"/>
        </w:rPr>
        <w:t>20</w:t>
      </w:r>
      <w:r w:rsidRPr="008D0033">
        <w:rPr>
          <w:rFonts w:ascii="Arial" w:eastAsia="Times New Roman" w:hAnsi="Arial" w:cs="Arial"/>
          <w:lang w:eastAsia="pl-PL"/>
        </w:rPr>
        <w:t xml:space="preserve"> r., poz. 1</w:t>
      </w:r>
      <w:r w:rsidR="00690FD5" w:rsidRPr="008D0033">
        <w:rPr>
          <w:rFonts w:ascii="Arial" w:eastAsia="Times New Roman" w:hAnsi="Arial" w:cs="Arial"/>
          <w:lang w:eastAsia="pl-PL"/>
        </w:rPr>
        <w:t>333</w:t>
      </w:r>
      <w:r w:rsidRPr="008D0033">
        <w:rPr>
          <w:rFonts w:ascii="Arial" w:eastAsia="Times New Roman" w:hAnsi="Arial" w:cs="Arial"/>
          <w:lang w:eastAsia="pl-PL"/>
        </w:rPr>
        <w:t xml:space="preserve"> z </w:t>
      </w:r>
      <w:r w:rsidR="00690FD5" w:rsidRPr="008D0033">
        <w:rPr>
          <w:rFonts w:ascii="Arial" w:eastAsia="Times New Roman" w:hAnsi="Arial" w:cs="Arial"/>
          <w:lang w:eastAsia="pl-PL"/>
        </w:rPr>
        <w:t>dnia 2020.08.03)</w:t>
      </w:r>
      <w:r w:rsidR="00771C91">
        <w:rPr>
          <w:rFonts w:ascii="Arial" w:eastAsia="Times New Roman" w:hAnsi="Arial" w:cs="Arial"/>
          <w:lang w:eastAsia="pl-PL"/>
        </w:rPr>
        <w:t>,</w:t>
      </w:r>
    </w:p>
    <w:p w:rsidR="00771C91" w:rsidRPr="007D5B3C" w:rsidRDefault="00771C91" w:rsidP="007D5B3C">
      <w:pPr>
        <w:pStyle w:val="Akapitzlist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71C91">
        <w:rPr>
          <w:rFonts w:ascii="Arial" w:eastAsia="Times New Roman" w:hAnsi="Arial" w:cs="Arial"/>
          <w:bCs/>
          <w:color w:val="000000"/>
          <w:lang w:eastAsia="pl-PL"/>
        </w:rPr>
        <w:t>Rozporządzeniem Ministra Rozwoju i Technologii</w:t>
      </w:r>
      <w:r w:rsidRPr="00771C91">
        <w:rPr>
          <w:rFonts w:ascii="Arial" w:eastAsia="Times New Roman" w:hAnsi="Arial" w:cs="Arial"/>
          <w:lang w:eastAsia="pl-PL"/>
        </w:rPr>
        <w:t>.</w:t>
      </w:r>
      <w:r w:rsidRPr="00771C9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 dnia 20 grudnia 2021r. </w:t>
      </w:r>
      <w:r w:rsidR="007D5B3C">
        <w:rPr>
          <w:rFonts w:ascii="Arial" w:eastAsia="Times New Roman" w:hAnsi="Arial" w:cs="Arial"/>
          <w:bCs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</w:t>
      </w:r>
      <w:r w:rsidRPr="00771C91">
        <w:rPr>
          <w:rFonts w:ascii="Arial" w:eastAsia="Times New Roman" w:hAnsi="Arial" w:cs="Arial"/>
          <w:bCs/>
          <w:color w:val="000000"/>
          <w:lang w:eastAsia="pl-PL"/>
        </w:rPr>
        <w:t>sprawie szczegółowego zakresu i formy dokument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acji projektowej, specyfikacji </w:t>
      </w:r>
      <w:r w:rsidRPr="00771C91">
        <w:rPr>
          <w:rFonts w:ascii="Arial" w:eastAsia="Times New Roman" w:hAnsi="Arial" w:cs="Arial"/>
          <w:bCs/>
          <w:color w:val="000000"/>
          <w:lang w:eastAsia="pl-PL"/>
        </w:rPr>
        <w:t>technicznych wykonania i odbioru robót budowlanych oraz programu funkcjonalno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71C91">
        <w:rPr>
          <w:rFonts w:ascii="Arial" w:eastAsia="Times New Roman" w:hAnsi="Arial" w:cs="Arial"/>
          <w:bCs/>
          <w:color w:val="000000"/>
          <w:lang w:eastAsia="pl-PL"/>
        </w:rPr>
        <w:t>- użytkowego.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ustawie z dnia 10 kwietnia 1997 r. Prawo energetyc</w:t>
      </w:r>
      <w:r w:rsidR="00E8756A">
        <w:rPr>
          <w:rFonts w:ascii="Arial" w:eastAsia="Times New Roman" w:hAnsi="Arial" w:cs="Arial"/>
          <w:lang w:eastAsia="pl-PL"/>
        </w:rPr>
        <w:t>zne (tekst jedn. Dz. U.  z 2020</w:t>
      </w:r>
      <w:r w:rsidRPr="008D0033">
        <w:rPr>
          <w:rFonts w:ascii="Arial" w:eastAsia="Times New Roman" w:hAnsi="Arial" w:cs="Arial"/>
          <w:lang w:eastAsia="pl-PL"/>
        </w:rPr>
        <w:t>r., poz. 833 z późn. zm.),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ustawie z dnia </w:t>
      </w:r>
      <w:r w:rsidR="00BC16D4" w:rsidRPr="008D0033">
        <w:rPr>
          <w:rFonts w:ascii="Arial" w:eastAsia="Times New Roman" w:hAnsi="Arial" w:cs="Arial"/>
          <w:lang w:eastAsia="pl-PL"/>
        </w:rPr>
        <w:t>11 września 2019 r. Prawo Zamówień Publicznych,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ustawie z dnia 5 sierpnia 2010 r. o ochronie informa</w:t>
      </w:r>
      <w:r w:rsidR="00E8756A">
        <w:rPr>
          <w:rFonts w:ascii="Arial" w:eastAsia="Times New Roman" w:hAnsi="Arial" w:cs="Arial"/>
          <w:lang w:eastAsia="pl-PL"/>
        </w:rPr>
        <w:t>cji niejawnych (tekst jedn. Dz.</w:t>
      </w:r>
      <w:r w:rsidRPr="008D0033">
        <w:rPr>
          <w:rFonts w:ascii="Arial" w:eastAsia="Times New Roman" w:hAnsi="Arial" w:cs="Arial"/>
          <w:lang w:eastAsia="pl-PL"/>
        </w:rPr>
        <w:t>U. z 2019 r., poz. 742),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ustawie z dnia 24 sierpnia 1991 r. o ochronie przeciwpożarowej (tekst jedn. Dz. U. z 2019 r., poz. 1372 z późn. zm.),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ustawie z dnia 27 kwietnia 2001 r. Prawo ochrony środowiska (tekst jedn.  Dz. U. z 2019 r., poz. 1396 z późn. zm.),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ustawie z dnia 16 kwietnia 2004 r. o ochronie przyrody (tekst jedn. Dz. U.  </w:t>
      </w:r>
      <w:r w:rsidR="00F07F40" w:rsidRPr="008D0033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>z 2020 r., poz. 55 z późn. zm.),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rozporządzeniu Ministra Transportu, Budownictwa i Gospodarki Morskiej z dnia 25 kwietnia 2012 r. w sprawie szczegółowego zakresu i formy projektu budowlanego (tekst jedn. Dz. U. z 2018 r., poz. 1935),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rozporządzeniu Ministra Infrastruktury z dnia 18 maja 2004 r. </w:t>
      </w:r>
      <w:r w:rsidRPr="008D0033">
        <w:rPr>
          <w:rFonts w:ascii="Arial" w:eastAsia="Times New Roman" w:hAnsi="Arial" w:cs="Arial"/>
          <w:lang w:eastAsia="pl-PL"/>
        </w:rPr>
        <w:br/>
        <w:t>w sprawie określenia metod i  podstaw sporządzania kosztorysu inwestorskiego, obliczania planowanych kosztów prac projektowych oraz planowanych kosztów</w:t>
      </w:r>
      <w:r w:rsidR="00E8756A">
        <w:rPr>
          <w:rFonts w:ascii="Arial" w:eastAsia="Times New Roman" w:hAnsi="Arial" w:cs="Arial"/>
          <w:lang w:eastAsia="pl-PL"/>
        </w:rPr>
        <w:t xml:space="preserve"> robót budowlanych określonych </w:t>
      </w:r>
      <w:r w:rsidRPr="008D0033">
        <w:rPr>
          <w:rFonts w:ascii="Arial" w:eastAsia="Times New Roman" w:hAnsi="Arial" w:cs="Arial"/>
          <w:lang w:eastAsia="pl-PL"/>
        </w:rPr>
        <w:t xml:space="preserve">w programie funkcjonalno-użytkowym (Dz. U. </w:t>
      </w:r>
      <w:r w:rsidR="00E8756A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>z 2004 r., Nr 130, poz. 1389),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rozporządzeniu Ministra Infrastrukt</w:t>
      </w:r>
      <w:r w:rsidR="00E8756A">
        <w:rPr>
          <w:rFonts w:ascii="Arial" w:eastAsia="Times New Roman" w:hAnsi="Arial" w:cs="Arial"/>
          <w:lang w:eastAsia="pl-PL"/>
        </w:rPr>
        <w:t xml:space="preserve">ury z dnia 12 kwietnia 2002 r. </w:t>
      </w:r>
      <w:r w:rsidRPr="008D0033">
        <w:rPr>
          <w:rFonts w:ascii="Arial" w:eastAsia="Times New Roman" w:hAnsi="Arial" w:cs="Arial"/>
          <w:lang w:eastAsia="pl-PL"/>
        </w:rPr>
        <w:t>w sprawie warunków technicznych, jakim powinny odpowiadać budynki i ich usytuowanie (tekst jedn. Dz. U. z 2019 r., poz. 1065),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rozporządzeniu Rady Ministrów z dnia 10 września 2019 r. w sprawie przedsięwzięć mogących znacząco oddziaływać na środowisko (Dz. U. z 2019 r., poz. 1839),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rozporządzeniu Ministra Gospodarki Przestrzennej i Budownictwa </w:t>
      </w:r>
      <w:r w:rsidRPr="008D0033">
        <w:rPr>
          <w:rFonts w:ascii="Arial" w:eastAsia="Times New Roman" w:hAnsi="Arial" w:cs="Arial"/>
          <w:lang w:eastAsia="pl-PL"/>
        </w:rPr>
        <w:br/>
        <w:t>z dnia 21 lutego 1995 r. w sprawie rodzaju i zakresu opracowań geodezyjno-kartograficznych oraz czynności geodezyjnych obowiązujących w budownictwie (Dz. U. z 1995 r., Nr 25, poz. 133),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rozporządzeniu Prezesa Rady Ministrów z dnia 20 lipca 2011 r. </w:t>
      </w:r>
      <w:r w:rsidRPr="008D0033">
        <w:rPr>
          <w:rFonts w:ascii="Arial" w:eastAsia="Times New Roman" w:hAnsi="Arial" w:cs="Arial"/>
          <w:lang w:eastAsia="pl-PL"/>
        </w:rPr>
        <w:br/>
        <w:t xml:space="preserve">w sprawie podstawowych wymagań bezpieczeństwa </w:t>
      </w:r>
      <w:r w:rsidR="002D2CF2" w:rsidRPr="008D0033">
        <w:rPr>
          <w:rFonts w:ascii="Arial" w:eastAsia="Times New Roman" w:hAnsi="Arial" w:cs="Arial"/>
          <w:lang w:eastAsia="pl-PL"/>
        </w:rPr>
        <w:t>t</w:t>
      </w:r>
      <w:r w:rsidRPr="008D0033">
        <w:rPr>
          <w:rFonts w:ascii="Arial" w:eastAsia="Times New Roman" w:hAnsi="Arial" w:cs="Arial"/>
          <w:lang w:eastAsia="pl-PL"/>
        </w:rPr>
        <w:t>eleinformatycznego (Dz. U. z 2011 r., Nr 159, poz. 948),</w:t>
      </w:r>
    </w:p>
    <w:p w:rsidR="008456F5" w:rsidRPr="007D1F2B" w:rsidRDefault="008456F5" w:rsidP="007D1F2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zarządzeniu nr 58/MON Ministra Obrony Narodowej z dnia 11 grudnia 2017r. </w:t>
      </w:r>
      <w:r w:rsidR="00E8756A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>w sprawie szczególnego sposobu organizacji i funkcjonowania kancelarii tajnych oraz innych niż kancelaria tajna komórek organizacyjnych odpowiedzialnych za przetwarzanie informacji niejawnych, sposobu i trybu przetwarzania informacji niejawnych (Dz. Urz. MON z 2017 r., poz. 226), zmienionym zarządzeniem nr 24/MON Ministra Obrony Narodowej z dnia  17 lipca 2019 r. (Dz. Urz. MON z 2019 r., poz. 137),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„Zaleceniach do projektowania i budowy instalacji i sieci teleinformatycznych </w:t>
      </w:r>
      <w:r w:rsidR="00E8756A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>w resorcie obrony narodowej – wersja 1.1” zatwierdzonych w lutym 2020 r. przez Zastępcę Dyrektora Narodowego Centrum Bezpieczeństwa Cyberprzestrzeni – Zamawiający przekaż</w:t>
      </w:r>
      <w:r w:rsidR="00F07F40" w:rsidRPr="008D0033">
        <w:rPr>
          <w:rFonts w:ascii="Arial" w:eastAsia="Times New Roman" w:hAnsi="Arial" w:cs="Arial"/>
          <w:lang w:eastAsia="pl-PL"/>
        </w:rPr>
        <w:t xml:space="preserve">e dokument po zawarciu umowy </w:t>
      </w:r>
      <w:r w:rsidRPr="008D0033">
        <w:rPr>
          <w:rFonts w:ascii="Arial" w:eastAsia="Times New Roman" w:hAnsi="Arial" w:cs="Arial"/>
          <w:lang w:eastAsia="pl-PL"/>
        </w:rPr>
        <w:t>z Wykonawcą,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polskich normach w zakresie odpowiadającym zakresowi rzeczowemu inwestycji,</w:t>
      </w:r>
    </w:p>
    <w:p w:rsidR="008456F5" w:rsidRPr="008D0033" w:rsidRDefault="008456F5" w:rsidP="00F07F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lastRenderedPageBreak/>
        <w:t>pozostałych opiniach i uzgodnieniach urzędów administracji publicznej, instytucji wojskowych,</w:t>
      </w:r>
    </w:p>
    <w:p w:rsidR="00F07F40" w:rsidRDefault="008456F5" w:rsidP="00E8756A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inne nie wymienione powyżej, a wymagane przepisami prawa budowlanego, energetycznego, ochrony </w:t>
      </w:r>
      <w:r w:rsidR="00BD6AFF" w:rsidRPr="008D0033">
        <w:rPr>
          <w:rFonts w:ascii="Arial" w:eastAsia="Times New Roman" w:hAnsi="Arial" w:cs="Arial"/>
          <w:lang w:eastAsia="pl-PL"/>
        </w:rPr>
        <w:t>środowiska, ppoż., BHP</w:t>
      </w:r>
      <w:r w:rsidR="002C4054">
        <w:rPr>
          <w:rFonts w:ascii="Arial" w:eastAsia="Times New Roman" w:hAnsi="Arial" w:cs="Arial"/>
          <w:lang w:eastAsia="pl-PL"/>
        </w:rPr>
        <w:t>.</w:t>
      </w:r>
    </w:p>
    <w:p w:rsidR="00DC06FA" w:rsidRPr="00E8756A" w:rsidRDefault="00DC06FA" w:rsidP="00DC06FA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981D44" w:rsidRPr="002C4054" w:rsidRDefault="00623969" w:rsidP="002C4054">
      <w:pPr>
        <w:pStyle w:val="Akapitzlist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2C4054">
        <w:rPr>
          <w:rFonts w:ascii="Arial" w:eastAsia="Times New Roman" w:hAnsi="Arial" w:cs="Arial"/>
          <w:b/>
          <w:lang w:eastAsia="pl-PL"/>
        </w:rPr>
        <w:t>Informacje dodatkowe</w:t>
      </w:r>
    </w:p>
    <w:p w:rsidR="00531148" w:rsidRPr="0004379A" w:rsidRDefault="00531148" w:rsidP="0004379A">
      <w:pPr>
        <w:pStyle w:val="Akapitzlist"/>
        <w:numPr>
          <w:ilvl w:val="1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04379A">
        <w:rPr>
          <w:rFonts w:ascii="Arial" w:eastAsia="Times New Roman" w:hAnsi="Arial" w:cs="Arial"/>
          <w:lang w:eastAsia="pl-PL"/>
        </w:rPr>
        <w:t xml:space="preserve">W trakcie fazy projektowania Zamawiający wymaga minimum </w:t>
      </w:r>
      <w:r w:rsidR="0023243B" w:rsidRPr="0004379A">
        <w:rPr>
          <w:rFonts w:ascii="Arial" w:eastAsia="Times New Roman" w:hAnsi="Arial" w:cs="Arial"/>
          <w:lang w:eastAsia="pl-PL"/>
        </w:rPr>
        <w:t>2</w:t>
      </w:r>
      <w:r w:rsidRPr="0004379A">
        <w:rPr>
          <w:rFonts w:ascii="Arial" w:eastAsia="Times New Roman" w:hAnsi="Arial" w:cs="Arial"/>
          <w:lang w:eastAsia="pl-PL"/>
        </w:rPr>
        <w:t xml:space="preserve"> konsultacji </w:t>
      </w:r>
      <w:r w:rsidRPr="0004379A">
        <w:rPr>
          <w:rFonts w:ascii="Arial" w:eastAsia="Times New Roman" w:hAnsi="Arial" w:cs="Arial"/>
          <w:lang w:eastAsia="pl-PL"/>
        </w:rPr>
        <w:br/>
        <w:t xml:space="preserve">w formie narad koordynacyjnych, które odbywać się będą w siedzibie Zamawiającego. </w:t>
      </w:r>
    </w:p>
    <w:p w:rsidR="00531148" w:rsidRPr="008D0033" w:rsidRDefault="00531148" w:rsidP="0004379A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Wykonawca projektu wskaże osobę, która będzie odpowiedzialna </w:t>
      </w:r>
      <w:r w:rsidR="0004379A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>za koordynację międzybranżową oraz kontakty z Zamawiającym.</w:t>
      </w:r>
    </w:p>
    <w:p w:rsidR="00531148" w:rsidRPr="008D0033" w:rsidRDefault="00531148" w:rsidP="0004379A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Dokumentacja powinna być sporządzona z należytą starannością. Rozwiązania             w niej stosowane powinny być racjonalne z punktu widzenia ekonomicznego (powinna być zachowana równowaga pomiędzy jakością proponowanych materiałów a ich ceną zakupu i wbudowania/montażu).</w:t>
      </w:r>
    </w:p>
    <w:p w:rsidR="00473CAF" w:rsidRPr="00394AD9" w:rsidRDefault="00473CAF" w:rsidP="0004379A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. </w:t>
      </w:r>
      <w:r w:rsidR="00531148" w:rsidRPr="008D0033">
        <w:rPr>
          <w:rFonts w:ascii="Arial" w:eastAsia="Times New Roman" w:hAnsi="Arial" w:cs="Arial"/>
          <w:lang w:eastAsia="pl-PL"/>
        </w:rPr>
        <w:t>W dokumentacji nie powinny pojawić się znaki tow</w:t>
      </w:r>
      <w:r w:rsidR="00BD6AFF" w:rsidRPr="008D0033">
        <w:rPr>
          <w:rFonts w:ascii="Arial" w:eastAsia="Times New Roman" w:hAnsi="Arial" w:cs="Arial"/>
          <w:lang w:eastAsia="pl-PL"/>
        </w:rPr>
        <w:t>arowe bądź firmowe określające</w:t>
      </w:r>
      <w:r w:rsidR="00531148" w:rsidRPr="008D0033">
        <w:rPr>
          <w:rFonts w:ascii="Arial" w:eastAsia="Times New Roman" w:hAnsi="Arial" w:cs="Arial"/>
          <w:lang w:eastAsia="pl-PL"/>
        </w:rPr>
        <w:t xml:space="preserve"> jednego producenta/dostawcę. </w:t>
      </w:r>
      <w:r w:rsidR="00AA0106" w:rsidRPr="008D0033">
        <w:rPr>
          <w:rFonts w:ascii="Arial" w:eastAsia="Times New Roman" w:hAnsi="Arial" w:cs="Arial"/>
          <w:lang w:eastAsia="pl-PL"/>
        </w:rPr>
        <w:t xml:space="preserve">W przypadku podania znaków towarowych nazw producenta, projektant zobowiązany jest do określenia minimalnych parametrów decydujących o </w:t>
      </w:r>
      <w:r w:rsidR="003D0E7C" w:rsidRPr="008D0033">
        <w:rPr>
          <w:rFonts w:ascii="Arial" w:eastAsia="Times New Roman" w:hAnsi="Arial" w:cs="Arial"/>
          <w:lang w:eastAsia="pl-PL"/>
        </w:rPr>
        <w:t>równowartości</w:t>
      </w:r>
      <w:r w:rsidR="00AA0106" w:rsidRPr="008D0033">
        <w:rPr>
          <w:rFonts w:ascii="Arial" w:eastAsia="Times New Roman" w:hAnsi="Arial" w:cs="Arial"/>
          <w:lang w:eastAsia="pl-PL"/>
        </w:rPr>
        <w:t xml:space="preserve"> danych </w:t>
      </w:r>
      <w:r w:rsidR="003D0E7C" w:rsidRPr="008D0033">
        <w:rPr>
          <w:rFonts w:ascii="Arial" w:eastAsia="Times New Roman" w:hAnsi="Arial" w:cs="Arial"/>
          <w:lang w:eastAsia="pl-PL"/>
        </w:rPr>
        <w:t>urządzeń, materiałów itp.</w:t>
      </w:r>
    </w:p>
    <w:p w:rsidR="00DC06FA" w:rsidRDefault="00473CAF" w:rsidP="0004379A">
      <w:pPr>
        <w:numPr>
          <w:ilvl w:val="1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Komisja Oceny Projektów Inwestycyjnych dokona sprawdzenia dokumentacji </w:t>
      </w:r>
      <w:r w:rsidR="00711C28" w:rsidRPr="008D0033">
        <w:rPr>
          <w:rFonts w:ascii="Arial" w:eastAsia="Times New Roman" w:hAnsi="Arial" w:cs="Arial"/>
          <w:lang w:eastAsia="pl-PL"/>
        </w:rPr>
        <w:br/>
      </w:r>
      <w:r w:rsidRPr="008D0033">
        <w:rPr>
          <w:rFonts w:ascii="Arial" w:eastAsia="Times New Roman" w:hAnsi="Arial" w:cs="Arial"/>
          <w:lang w:eastAsia="pl-PL"/>
        </w:rPr>
        <w:t xml:space="preserve">w terminie do </w:t>
      </w:r>
      <w:r w:rsidR="00B21BF1">
        <w:rPr>
          <w:rFonts w:ascii="Arial" w:eastAsia="Times New Roman" w:hAnsi="Arial" w:cs="Arial"/>
          <w:lang w:eastAsia="pl-PL"/>
        </w:rPr>
        <w:t>21</w:t>
      </w:r>
      <w:r w:rsidRPr="008D0033">
        <w:rPr>
          <w:rFonts w:ascii="Arial" w:eastAsia="Times New Roman" w:hAnsi="Arial" w:cs="Arial"/>
          <w:lang w:eastAsia="pl-PL"/>
        </w:rPr>
        <w:t xml:space="preserve"> dni od daty jej złożenia w siedzibie Zamawiającego.</w:t>
      </w:r>
    </w:p>
    <w:p w:rsidR="00B21BF1" w:rsidRPr="00DC06FA" w:rsidRDefault="00394AD9" w:rsidP="0004379A">
      <w:pPr>
        <w:numPr>
          <w:ilvl w:val="1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C06FA">
        <w:rPr>
          <w:rFonts w:ascii="Arial" w:eastAsia="Times New Roman" w:hAnsi="Arial" w:cs="Arial"/>
          <w:lang w:eastAsia="pl-PL"/>
        </w:rPr>
        <w:t>Ostateczna wersja dokumentacji w formie papierowej oraz elektronicznej powinna zostać przekazana (po akceptacji całości dokumentacji projektowo-kosztorysowej przez KOPI</w:t>
      </w:r>
      <w:r w:rsidR="007D1F2B" w:rsidRPr="00DC06FA">
        <w:rPr>
          <w:rFonts w:ascii="Arial" w:eastAsia="Times New Roman" w:hAnsi="Arial" w:cs="Arial"/>
          <w:lang w:eastAsia="pl-PL"/>
        </w:rPr>
        <w:t>)</w:t>
      </w:r>
      <w:r w:rsidRPr="00DC06FA">
        <w:rPr>
          <w:rFonts w:ascii="Arial" w:eastAsia="Times New Roman" w:hAnsi="Arial" w:cs="Arial"/>
          <w:lang w:eastAsia="pl-PL"/>
        </w:rPr>
        <w:t xml:space="preserve"> </w:t>
      </w:r>
      <w:r w:rsidR="00B21BF1" w:rsidRPr="00DC06FA">
        <w:rPr>
          <w:rFonts w:ascii="Arial" w:eastAsia="Times New Roman" w:hAnsi="Arial" w:cs="Arial"/>
          <w:lang w:eastAsia="pl-PL"/>
        </w:rPr>
        <w:t>powinna zostać dostarczona do Rejonowego Zarządu Infrastruktury w Gdyni. Data wpływu (rejestracja w kancelarii RZI) dokumentacji jest uważana za termin zakończenia przedmiotu zamówienia.</w:t>
      </w:r>
    </w:p>
    <w:p w:rsidR="00473CAF" w:rsidRPr="00B21BF1" w:rsidRDefault="00B21BF1" w:rsidP="0004379A">
      <w:pPr>
        <w:numPr>
          <w:ilvl w:val="1"/>
          <w:numId w:val="40"/>
        </w:numPr>
        <w:spacing w:after="0"/>
        <w:jc w:val="both"/>
        <w:rPr>
          <w:rFonts w:ascii="Arial" w:hAnsi="Arial" w:cs="Arial"/>
        </w:rPr>
      </w:pPr>
      <w:r w:rsidRPr="00B21BF1">
        <w:rPr>
          <w:rFonts w:ascii="Arial" w:hAnsi="Arial" w:cs="Arial"/>
        </w:rPr>
        <w:t xml:space="preserve"> </w:t>
      </w:r>
      <w:r w:rsidR="00473CAF" w:rsidRPr="00B21BF1">
        <w:rPr>
          <w:rFonts w:ascii="Arial" w:hAnsi="Arial" w:cs="Arial"/>
        </w:rPr>
        <w:t xml:space="preserve">Zawartość poszczególnych opracowań zostanie obligatoryjnie dostosowana </w:t>
      </w:r>
      <w:r w:rsidR="00473CAF" w:rsidRPr="00B21BF1">
        <w:rPr>
          <w:rFonts w:ascii="Arial" w:hAnsi="Arial" w:cs="Arial"/>
        </w:rPr>
        <w:br/>
        <w:t>do wymogów nowych aktów prawnych.</w:t>
      </w:r>
    </w:p>
    <w:p w:rsidR="00473CAF" w:rsidRPr="008D0033" w:rsidRDefault="00473CAF" w:rsidP="00F2520B">
      <w:pPr>
        <w:spacing w:after="0"/>
        <w:ind w:left="432"/>
        <w:jc w:val="both"/>
        <w:rPr>
          <w:rFonts w:ascii="Arial" w:eastAsia="Times New Roman" w:hAnsi="Arial" w:cs="Arial"/>
          <w:lang w:eastAsia="pl-PL"/>
        </w:rPr>
      </w:pPr>
    </w:p>
    <w:p w:rsidR="00DC06FA" w:rsidRPr="002C4054" w:rsidRDefault="00F2520B" w:rsidP="002C4054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5EEC">
        <w:rPr>
          <w:rFonts w:ascii="Arial" w:eastAsia="Times New Roman" w:hAnsi="Arial" w:cs="Arial"/>
          <w:b/>
          <w:lang w:eastAsia="pl-PL"/>
        </w:rPr>
        <w:t>Nadzór autorski</w:t>
      </w:r>
    </w:p>
    <w:p w:rsidR="00405B36" w:rsidRPr="00405B36" w:rsidRDefault="00405B36" w:rsidP="0004379A">
      <w:pPr>
        <w:pStyle w:val="Akapitzlist"/>
        <w:numPr>
          <w:ilvl w:val="1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>Nadzór autorski obejmować będzie wszystkie branże objęte dokumentacją projektową. Nadzór autorski sprawowany będzie od daty rozpoczęcia robót prowadzonych na podstawie sporządzonej dokumentacji projektowej, przez okres wykonania tych robót, włącznie z procedurami odbiorowymi.</w:t>
      </w:r>
    </w:p>
    <w:p w:rsidR="00915F48" w:rsidRPr="008D0033" w:rsidRDefault="00F2520B" w:rsidP="0004379A">
      <w:pPr>
        <w:pStyle w:val="Akapitzlist"/>
        <w:numPr>
          <w:ilvl w:val="1"/>
          <w:numId w:val="4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Zamawiający wymaga aby Wykonawca w razie konieczności udzielał wyjaśnień dotyczących dokumentacji projektowej w formie pisemnej. </w:t>
      </w:r>
    </w:p>
    <w:p w:rsidR="00915F48" w:rsidRPr="008D0033" w:rsidRDefault="00F2520B" w:rsidP="0004379A">
      <w:pPr>
        <w:pStyle w:val="Akapitzlist"/>
        <w:numPr>
          <w:ilvl w:val="1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8D0033">
        <w:rPr>
          <w:rFonts w:ascii="Arial" w:eastAsia="Times New Roman" w:hAnsi="Arial" w:cs="Arial"/>
          <w:lang w:eastAsia="pl-PL"/>
        </w:rPr>
        <w:t xml:space="preserve">Ponadto jeżeli zaistnieje konieczność wizytacji na terenie prowadzonych robót, </w:t>
      </w:r>
      <w:r w:rsidR="00A872F1" w:rsidRPr="008D0033">
        <w:rPr>
          <w:rFonts w:ascii="Arial" w:eastAsia="Times New Roman" w:hAnsi="Arial" w:cs="Arial"/>
          <w:lang w:eastAsia="pl-PL"/>
        </w:rPr>
        <w:t xml:space="preserve">projektant </w:t>
      </w:r>
      <w:r w:rsidRPr="008D0033">
        <w:rPr>
          <w:rFonts w:ascii="Arial" w:eastAsia="Times New Roman" w:hAnsi="Arial" w:cs="Arial"/>
          <w:lang w:eastAsia="pl-PL"/>
        </w:rPr>
        <w:t>na pisemne wezwanie Zamawiającego</w:t>
      </w:r>
      <w:r w:rsidR="00A872F1" w:rsidRPr="008D0033">
        <w:rPr>
          <w:rFonts w:ascii="Arial" w:eastAsia="Times New Roman" w:hAnsi="Arial" w:cs="Arial"/>
          <w:lang w:eastAsia="pl-PL"/>
        </w:rPr>
        <w:t xml:space="preserve"> stawi się na każde wezwanie</w:t>
      </w:r>
      <w:r w:rsidRPr="008D0033">
        <w:rPr>
          <w:rFonts w:ascii="Arial" w:eastAsia="Times New Roman" w:hAnsi="Arial" w:cs="Arial"/>
          <w:lang w:eastAsia="pl-PL"/>
        </w:rPr>
        <w:t xml:space="preserve">. </w:t>
      </w:r>
    </w:p>
    <w:p w:rsidR="00F07F40" w:rsidRDefault="00FD75EF" w:rsidP="0004379A">
      <w:pPr>
        <w:pStyle w:val="Akapitzlist"/>
        <w:numPr>
          <w:ilvl w:val="1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872F1" w:rsidRPr="008D0033">
        <w:rPr>
          <w:rFonts w:ascii="Arial" w:eastAsia="Times New Roman" w:hAnsi="Arial" w:cs="Arial"/>
          <w:lang w:eastAsia="pl-PL"/>
        </w:rPr>
        <w:t>adzór autorski nie może trwać krócej niż</w:t>
      </w:r>
      <w:r w:rsidR="00915F48" w:rsidRPr="008D0033">
        <w:rPr>
          <w:rFonts w:ascii="Arial" w:eastAsia="Times New Roman" w:hAnsi="Arial" w:cs="Arial"/>
          <w:lang w:eastAsia="pl-PL"/>
        </w:rPr>
        <w:t xml:space="preserve"> termin</w:t>
      </w:r>
      <w:r w:rsidR="00F2520B" w:rsidRPr="008D0033">
        <w:rPr>
          <w:rFonts w:ascii="Arial" w:eastAsia="Times New Roman" w:hAnsi="Arial" w:cs="Arial"/>
          <w:lang w:eastAsia="pl-PL"/>
        </w:rPr>
        <w:t xml:space="preserve"> uzyskania pozwolenia na użytkowanie </w:t>
      </w:r>
      <w:r w:rsidR="00BD6AFF" w:rsidRPr="008D0033">
        <w:rPr>
          <w:rFonts w:ascii="Arial" w:eastAsia="Times New Roman" w:hAnsi="Arial" w:cs="Arial"/>
          <w:lang w:eastAsia="pl-PL"/>
        </w:rPr>
        <w:t>wraz z uzyskaniem</w:t>
      </w:r>
      <w:r w:rsidR="00F2520B" w:rsidRPr="008D0033">
        <w:rPr>
          <w:rFonts w:ascii="Arial" w:eastAsia="Times New Roman" w:hAnsi="Arial" w:cs="Arial"/>
          <w:lang w:eastAsia="pl-PL"/>
        </w:rPr>
        <w:t xml:space="preserve"> prawomocn</w:t>
      </w:r>
      <w:r w:rsidR="00BD6AFF" w:rsidRPr="008D0033">
        <w:rPr>
          <w:rFonts w:ascii="Arial" w:eastAsia="Times New Roman" w:hAnsi="Arial" w:cs="Arial"/>
          <w:lang w:eastAsia="pl-PL"/>
        </w:rPr>
        <w:t>ej decyzji</w:t>
      </w:r>
      <w:r w:rsidR="00F2520B" w:rsidRPr="008D0033">
        <w:rPr>
          <w:rFonts w:ascii="Arial" w:eastAsia="Times New Roman" w:hAnsi="Arial" w:cs="Arial"/>
          <w:lang w:eastAsia="pl-PL"/>
        </w:rPr>
        <w:t>.</w:t>
      </w:r>
    </w:p>
    <w:p w:rsidR="00531148" w:rsidRPr="008D0033" w:rsidRDefault="00531148" w:rsidP="004A3BEA">
      <w:pPr>
        <w:spacing w:before="100" w:beforeAutospacing="1" w:after="100" w:afterAutospacing="1"/>
        <w:jc w:val="both"/>
        <w:rPr>
          <w:rFonts w:ascii="Arial" w:eastAsia="Arial" w:hAnsi="Arial" w:cs="Arial"/>
          <w:lang w:val="en-US" w:eastAsia="pl-PL"/>
        </w:rPr>
      </w:pPr>
      <w:bookmarkStart w:id="0" w:name="_GoBack"/>
      <w:bookmarkEnd w:id="0"/>
    </w:p>
    <w:sectPr w:rsidR="00531148" w:rsidRPr="008D0033" w:rsidSect="00595EEC">
      <w:footerReference w:type="default" r:id="rId9"/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DA" w:rsidRDefault="00076FDA">
      <w:pPr>
        <w:spacing w:after="0" w:line="240" w:lineRule="auto"/>
      </w:pPr>
    </w:p>
  </w:endnote>
  <w:endnote w:type="continuationSeparator" w:id="0">
    <w:p w:rsidR="00076FDA" w:rsidRDefault="00076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0FD5" w:rsidRDefault="00690FD5">
            <w:pPr>
              <w:pStyle w:val="Stopka"/>
              <w:jc w:val="right"/>
            </w:pPr>
            <w:r w:rsidRPr="00381882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C3D1F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8188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C3D1F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0FD5" w:rsidRDefault="00690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DA" w:rsidRDefault="00076FDA">
      <w:pPr>
        <w:spacing w:after="0" w:line="240" w:lineRule="auto"/>
      </w:pPr>
    </w:p>
  </w:footnote>
  <w:footnote w:type="continuationSeparator" w:id="0">
    <w:p w:rsidR="00076FDA" w:rsidRDefault="00076F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E96"/>
    <w:multiLevelType w:val="multilevel"/>
    <w:tmpl w:val="D284B3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726BD3"/>
    <w:multiLevelType w:val="multilevel"/>
    <w:tmpl w:val="B4B65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32783"/>
    <w:multiLevelType w:val="multilevel"/>
    <w:tmpl w:val="3CAC0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8B4966"/>
    <w:multiLevelType w:val="multilevel"/>
    <w:tmpl w:val="CB3EB5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04A2D25"/>
    <w:multiLevelType w:val="hybridMultilevel"/>
    <w:tmpl w:val="28F21B9E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9686F9C"/>
    <w:multiLevelType w:val="multilevel"/>
    <w:tmpl w:val="3CAC0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14612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924F8"/>
    <w:multiLevelType w:val="hybridMultilevel"/>
    <w:tmpl w:val="7384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7857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554A4C"/>
    <w:multiLevelType w:val="hybridMultilevel"/>
    <w:tmpl w:val="91003316"/>
    <w:lvl w:ilvl="0" w:tplc="4CC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6656"/>
    <w:multiLevelType w:val="hybridMultilevel"/>
    <w:tmpl w:val="5A6094F8"/>
    <w:lvl w:ilvl="0" w:tplc="C23AB40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 w15:restartNumberingAfterBreak="0">
    <w:nsid w:val="2DE84F25"/>
    <w:multiLevelType w:val="multilevel"/>
    <w:tmpl w:val="24F6698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2EFF1E5F"/>
    <w:multiLevelType w:val="hybridMultilevel"/>
    <w:tmpl w:val="CF685DC8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FC4381A"/>
    <w:multiLevelType w:val="hybridMultilevel"/>
    <w:tmpl w:val="895C2294"/>
    <w:lvl w:ilvl="0" w:tplc="A6C0A844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79A59F8"/>
    <w:multiLevelType w:val="hybridMultilevel"/>
    <w:tmpl w:val="7E9CA8E8"/>
    <w:lvl w:ilvl="0" w:tplc="C59EE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895FB3"/>
    <w:multiLevelType w:val="multilevel"/>
    <w:tmpl w:val="3684B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5565C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8657D1"/>
    <w:multiLevelType w:val="multilevel"/>
    <w:tmpl w:val="5A90DD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8" w15:restartNumberingAfterBreak="0">
    <w:nsid w:val="431D765B"/>
    <w:multiLevelType w:val="hybridMultilevel"/>
    <w:tmpl w:val="AF68B76A"/>
    <w:lvl w:ilvl="0" w:tplc="C59EE49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7D87624"/>
    <w:multiLevelType w:val="hybridMultilevel"/>
    <w:tmpl w:val="0E46D0DC"/>
    <w:lvl w:ilvl="0" w:tplc="1210682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5915F7"/>
    <w:multiLevelType w:val="multilevel"/>
    <w:tmpl w:val="B6AED6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4CE525DA"/>
    <w:multiLevelType w:val="multilevel"/>
    <w:tmpl w:val="04A80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2" w15:restartNumberingAfterBreak="0">
    <w:nsid w:val="4E6A78B4"/>
    <w:multiLevelType w:val="hybridMultilevel"/>
    <w:tmpl w:val="CF1CEE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2F52"/>
    <w:multiLevelType w:val="hybridMultilevel"/>
    <w:tmpl w:val="01D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58B"/>
    <w:multiLevelType w:val="multilevel"/>
    <w:tmpl w:val="49687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57CF5A19"/>
    <w:multiLevelType w:val="hybridMultilevel"/>
    <w:tmpl w:val="2D46551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0C7B96"/>
    <w:multiLevelType w:val="hybridMultilevel"/>
    <w:tmpl w:val="11900F78"/>
    <w:lvl w:ilvl="0" w:tplc="A8BCAA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70281E"/>
    <w:multiLevelType w:val="hybridMultilevel"/>
    <w:tmpl w:val="A4ACCC2C"/>
    <w:lvl w:ilvl="0" w:tplc="A6C0A844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FEA4E62"/>
    <w:multiLevelType w:val="hybridMultilevel"/>
    <w:tmpl w:val="A16084D8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2627"/>
    <w:multiLevelType w:val="hybridMultilevel"/>
    <w:tmpl w:val="A7EC84AC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6BD51DA3"/>
    <w:multiLevelType w:val="hybridMultilevel"/>
    <w:tmpl w:val="F4B08E6A"/>
    <w:lvl w:ilvl="0" w:tplc="E9E8019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DE790B"/>
    <w:multiLevelType w:val="multilevel"/>
    <w:tmpl w:val="CB3EB5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730E4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DD1A78"/>
    <w:multiLevelType w:val="multilevel"/>
    <w:tmpl w:val="581232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846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7502D6"/>
    <w:multiLevelType w:val="hybridMultilevel"/>
    <w:tmpl w:val="5964A5CA"/>
    <w:lvl w:ilvl="0" w:tplc="C2420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95F7A"/>
    <w:multiLevelType w:val="multilevel"/>
    <w:tmpl w:val="497EC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7" w15:restartNumberingAfterBreak="0">
    <w:nsid w:val="7A974D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F23F6C"/>
    <w:multiLevelType w:val="hybridMultilevel"/>
    <w:tmpl w:val="165C1128"/>
    <w:lvl w:ilvl="0" w:tplc="A6C0A844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7BF77352"/>
    <w:multiLevelType w:val="multilevel"/>
    <w:tmpl w:val="B6AED6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7F6D3CCB"/>
    <w:multiLevelType w:val="hybridMultilevel"/>
    <w:tmpl w:val="E87C958A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"/>
  </w:num>
  <w:num w:numId="4">
    <w:abstractNumId w:val="12"/>
  </w:num>
  <w:num w:numId="5">
    <w:abstractNumId w:val="25"/>
  </w:num>
  <w:num w:numId="6">
    <w:abstractNumId w:val="5"/>
  </w:num>
  <w:num w:numId="7">
    <w:abstractNumId w:val="6"/>
  </w:num>
  <w:num w:numId="8">
    <w:abstractNumId w:val="21"/>
  </w:num>
  <w:num w:numId="9">
    <w:abstractNumId w:val="22"/>
  </w:num>
  <w:num w:numId="10">
    <w:abstractNumId w:val="37"/>
  </w:num>
  <w:num w:numId="11">
    <w:abstractNumId w:val="34"/>
  </w:num>
  <w:num w:numId="12">
    <w:abstractNumId w:val="20"/>
  </w:num>
  <w:num w:numId="13">
    <w:abstractNumId w:val="18"/>
  </w:num>
  <w:num w:numId="14">
    <w:abstractNumId w:val="14"/>
  </w:num>
  <w:num w:numId="15">
    <w:abstractNumId w:val="39"/>
  </w:num>
  <w:num w:numId="16">
    <w:abstractNumId w:val="33"/>
  </w:num>
  <w:num w:numId="17">
    <w:abstractNumId w:val="13"/>
  </w:num>
  <w:num w:numId="18">
    <w:abstractNumId w:val="27"/>
  </w:num>
  <w:num w:numId="19">
    <w:abstractNumId w:val="38"/>
  </w:num>
  <w:num w:numId="20">
    <w:abstractNumId w:val="11"/>
  </w:num>
  <w:num w:numId="21">
    <w:abstractNumId w:val="31"/>
  </w:num>
  <w:num w:numId="22">
    <w:abstractNumId w:val="3"/>
  </w:num>
  <w:num w:numId="23">
    <w:abstractNumId w:val="26"/>
  </w:num>
  <w:num w:numId="24">
    <w:abstractNumId w:val="23"/>
  </w:num>
  <w:num w:numId="25">
    <w:abstractNumId w:val="10"/>
  </w:num>
  <w:num w:numId="26">
    <w:abstractNumId w:val="7"/>
  </w:num>
  <w:num w:numId="27">
    <w:abstractNumId w:val="9"/>
  </w:num>
  <w:num w:numId="28">
    <w:abstractNumId w:val="16"/>
  </w:num>
  <w:num w:numId="29">
    <w:abstractNumId w:val="40"/>
  </w:num>
  <w:num w:numId="30">
    <w:abstractNumId w:val="29"/>
  </w:num>
  <w:num w:numId="31">
    <w:abstractNumId w:val="2"/>
  </w:num>
  <w:num w:numId="32">
    <w:abstractNumId w:val="32"/>
  </w:num>
  <w:num w:numId="33">
    <w:abstractNumId w:val="0"/>
  </w:num>
  <w:num w:numId="34">
    <w:abstractNumId w:val="19"/>
  </w:num>
  <w:num w:numId="35">
    <w:abstractNumId w:val="15"/>
  </w:num>
  <w:num w:numId="36">
    <w:abstractNumId w:val="1"/>
  </w:num>
  <w:num w:numId="37">
    <w:abstractNumId w:val="30"/>
  </w:num>
  <w:num w:numId="38">
    <w:abstractNumId w:val="17"/>
  </w:num>
  <w:num w:numId="39">
    <w:abstractNumId w:val="28"/>
  </w:num>
  <w:num w:numId="40">
    <w:abstractNumId w:val="2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5B"/>
    <w:rsid w:val="000402BB"/>
    <w:rsid w:val="00042339"/>
    <w:rsid w:val="0004379A"/>
    <w:rsid w:val="000634A0"/>
    <w:rsid w:val="00076FDA"/>
    <w:rsid w:val="00081057"/>
    <w:rsid w:val="00082705"/>
    <w:rsid w:val="000C1176"/>
    <w:rsid w:val="000E07C0"/>
    <w:rsid w:val="00165004"/>
    <w:rsid w:val="0017438C"/>
    <w:rsid w:val="001868FF"/>
    <w:rsid w:val="001C0654"/>
    <w:rsid w:val="001C695B"/>
    <w:rsid w:val="001D0F10"/>
    <w:rsid w:val="001F5646"/>
    <w:rsid w:val="00224BBD"/>
    <w:rsid w:val="00227BA4"/>
    <w:rsid w:val="0023243B"/>
    <w:rsid w:val="002525AA"/>
    <w:rsid w:val="00256FF9"/>
    <w:rsid w:val="0025710E"/>
    <w:rsid w:val="002600AB"/>
    <w:rsid w:val="00263952"/>
    <w:rsid w:val="00266279"/>
    <w:rsid w:val="00291D53"/>
    <w:rsid w:val="002A291F"/>
    <w:rsid w:val="002B3DFC"/>
    <w:rsid w:val="002B4148"/>
    <w:rsid w:val="002C0CF7"/>
    <w:rsid w:val="002C4054"/>
    <w:rsid w:val="002D2CF2"/>
    <w:rsid w:val="00321A72"/>
    <w:rsid w:val="00325A96"/>
    <w:rsid w:val="00326AEA"/>
    <w:rsid w:val="00336A21"/>
    <w:rsid w:val="00342F82"/>
    <w:rsid w:val="003521B8"/>
    <w:rsid w:val="00381882"/>
    <w:rsid w:val="00385C14"/>
    <w:rsid w:val="0039424B"/>
    <w:rsid w:val="00394AD9"/>
    <w:rsid w:val="003A5B43"/>
    <w:rsid w:val="003D0E7C"/>
    <w:rsid w:val="003E5BA4"/>
    <w:rsid w:val="00405B36"/>
    <w:rsid w:val="004275A1"/>
    <w:rsid w:val="0045195D"/>
    <w:rsid w:val="00463CB4"/>
    <w:rsid w:val="00463D88"/>
    <w:rsid w:val="004653BE"/>
    <w:rsid w:val="00473CAF"/>
    <w:rsid w:val="00485E21"/>
    <w:rsid w:val="004A2427"/>
    <w:rsid w:val="004A3BEA"/>
    <w:rsid w:val="004B1611"/>
    <w:rsid w:val="004D7EDC"/>
    <w:rsid w:val="00506681"/>
    <w:rsid w:val="00513065"/>
    <w:rsid w:val="00513175"/>
    <w:rsid w:val="00531148"/>
    <w:rsid w:val="005369F2"/>
    <w:rsid w:val="0055433C"/>
    <w:rsid w:val="00563245"/>
    <w:rsid w:val="005702C0"/>
    <w:rsid w:val="00592355"/>
    <w:rsid w:val="0059334C"/>
    <w:rsid w:val="00595EEC"/>
    <w:rsid w:val="005A6BF6"/>
    <w:rsid w:val="005D718B"/>
    <w:rsid w:val="005E3609"/>
    <w:rsid w:val="005F7C5B"/>
    <w:rsid w:val="0061176C"/>
    <w:rsid w:val="00615709"/>
    <w:rsid w:val="00623969"/>
    <w:rsid w:val="00641320"/>
    <w:rsid w:val="00664FCB"/>
    <w:rsid w:val="0067234E"/>
    <w:rsid w:val="00690FD5"/>
    <w:rsid w:val="00691D85"/>
    <w:rsid w:val="006D078C"/>
    <w:rsid w:val="006F4483"/>
    <w:rsid w:val="006F56E3"/>
    <w:rsid w:val="007011C2"/>
    <w:rsid w:val="007044F6"/>
    <w:rsid w:val="00711C28"/>
    <w:rsid w:val="00717642"/>
    <w:rsid w:val="00735EBA"/>
    <w:rsid w:val="00743AF2"/>
    <w:rsid w:val="00770F15"/>
    <w:rsid w:val="00771C91"/>
    <w:rsid w:val="007A7463"/>
    <w:rsid w:val="007B1823"/>
    <w:rsid w:val="007B2E75"/>
    <w:rsid w:val="007B66A5"/>
    <w:rsid w:val="007D1F2B"/>
    <w:rsid w:val="007D5B3C"/>
    <w:rsid w:val="007E3383"/>
    <w:rsid w:val="00816836"/>
    <w:rsid w:val="00816BB0"/>
    <w:rsid w:val="008456F5"/>
    <w:rsid w:val="00847E9B"/>
    <w:rsid w:val="00854108"/>
    <w:rsid w:val="0086026E"/>
    <w:rsid w:val="0087362D"/>
    <w:rsid w:val="008876A1"/>
    <w:rsid w:val="00890B09"/>
    <w:rsid w:val="008D0033"/>
    <w:rsid w:val="008D1C72"/>
    <w:rsid w:val="008E01DA"/>
    <w:rsid w:val="00901582"/>
    <w:rsid w:val="00901A48"/>
    <w:rsid w:val="00905B85"/>
    <w:rsid w:val="00913467"/>
    <w:rsid w:val="00915F48"/>
    <w:rsid w:val="009222D6"/>
    <w:rsid w:val="00927067"/>
    <w:rsid w:val="00934671"/>
    <w:rsid w:val="00943157"/>
    <w:rsid w:val="00964160"/>
    <w:rsid w:val="00981D44"/>
    <w:rsid w:val="00986A60"/>
    <w:rsid w:val="00992B58"/>
    <w:rsid w:val="009A3816"/>
    <w:rsid w:val="009A6BFD"/>
    <w:rsid w:val="009D1CB8"/>
    <w:rsid w:val="009D77C5"/>
    <w:rsid w:val="009E7F13"/>
    <w:rsid w:val="009F4E01"/>
    <w:rsid w:val="00A0686E"/>
    <w:rsid w:val="00A106EA"/>
    <w:rsid w:val="00A14246"/>
    <w:rsid w:val="00A5302B"/>
    <w:rsid w:val="00A86C89"/>
    <w:rsid w:val="00A872F1"/>
    <w:rsid w:val="00A94DBD"/>
    <w:rsid w:val="00AA0106"/>
    <w:rsid w:val="00AA1AE3"/>
    <w:rsid w:val="00AA32BC"/>
    <w:rsid w:val="00AA377C"/>
    <w:rsid w:val="00AC0F27"/>
    <w:rsid w:val="00AC4966"/>
    <w:rsid w:val="00AD0611"/>
    <w:rsid w:val="00AD5731"/>
    <w:rsid w:val="00AD5995"/>
    <w:rsid w:val="00AF73C0"/>
    <w:rsid w:val="00B2072A"/>
    <w:rsid w:val="00B21BF1"/>
    <w:rsid w:val="00B30A42"/>
    <w:rsid w:val="00B328D8"/>
    <w:rsid w:val="00B34A8D"/>
    <w:rsid w:val="00B36768"/>
    <w:rsid w:val="00B51C20"/>
    <w:rsid w:val="00B838D7"/>
    <w:rsid w:val="00B908AA"/>
    <w:rsid w:val="00BC16D4"/>
    <w:rsid w:val="00BC2E9E"/>
    <w:rsid w:val="00BC6438"/>
    <w:rsid w:val="00BD38EF"/>
    <w:rsid w:val="00BD6AFF"/>
    <w:rsid w:val="00BE3A47"/>
    <w:rsid w:val="00BE7DB2"/>
    <w:rsid w:val="00BF0B8C"/>
    <w:rsid w:val="00C2259E"/>
    <w:rsid w:val="00C34D92"/>
    <w:rsid w:val="00C54261"/>
    <w:rsid w:val="00C80CE6"/>
    <w:rsid w:val="00C95E73"/>
    <w:rsid w:val="00CA0B2A"/>
    <w:rsid w:val="00CC56F1"/>
    <w:rsid w:val="00CD0B7D"/>
    <w:rsid w:val="00CD77EC"/>
    <w:rsid w:val="00CE1C12"/>
    <w:rsid w:val="00D0081B"/>
    <w:rsid w:val="00D32EBF"/>
    <w:rsid w:val="00D64764"/>
    <w:rsid w:val="00D676EE"/>
    <w:rsid w:val="00D67F90"/>
    <w:rsid w:val="00D80DAB"/>
    <w:rsid w:val="00D85682"/>
    <w:rsid w:val="00D90C07"/>
    <w:rsid w:val="00DC06FA"/>
    <w:rsid w:val="00DC14C6"/>
    <w:rsid w:val="00DD661A"/>
    <w:rsid w:val="00E12EEC"/>
    <w:rsid w:val="00E249E8"/>
    <w:rsid w:val="00E35494"/>
    <w:rsid w:val="00E40DBF"/>
    <w:rsid w:val="00E4206F"/>
    <w:rsid w:val="00E67CFB"/>
    <w:rsid w:val="00E81747"/>
    <w:rsid w:val="00E8756A"/>
    <w:rsid w:val="00EA2FB9"/>
    <w:rsid w:val="00EB3234"/>
    <w:rsid w:val="00ED208A"/>
    <w:rsid w:val="00EE3061"/>
    <w:rsid w:val="00F07F40"/>
    <w:rsid w:val="00F2520B"/>
    <w:rsid w:val="00F30F5E"/>
    <w:rsid w:val="00F3277C"/>
    <w:rsid w:val="00F57107"/>
    <w:rsid w:val="00F677B1"/>
    <w:rsid w:val="00F80FD4"/>
    <w:rsid w:val="00F97843"/>
    <w:rsid w:val="00FA4573"/>
    <w:rsid w:val="00FA5271"/>
    <w:rsid w:val="00FA63FD"/>
    <w:rsid w:val="00FB19EF"/>
    <w:rsid w:val="00FC3D1F"/>
    <w:rsid w:val="00FC3E51"/>
    <w:rsid w:val="00FD541A"/>
    <w:rsid w:val="00FD75EF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48DFA"/>
  <w15:docId w15:val="{C9340102-101C-4651-9999-E437D31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31148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531148"/>
  </w:style>
  <w:style w:type="paragraph" w:styleId="Nagwek">
    <w:name w:val="header"/>
    <w:basedOn w:val="Normalny"/>
    <w:link w:val="NagwekZnak"/>
    <w:uiPriority w:val="99"/>
    <w:unhideWhenUsed/>
    <w:rsid w:val="006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E3"/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E3"/>
  </w:style>
  <w:style w:type="paragraph" w:styleId="Tekstdymka">
    <w:name w:val="Balloon Text"/>
    <w:basedOn w:val="Normalny"/>
    <w:link w:val="TekstdymkaZnak"/>
    <w:uiPriority w:val="99"/>
    <w:semiHidden/>
    <w:unhideWhenUsed/>
    <w:rsid w:val="007B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8CA8-AAFD-42C9-9D6D-271148DA91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9F3FE3-7FDE-4793-AC90-F338BFA3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Szostak Justyna</cp:lastModifiedBy>
  <cp:revision>16</cp:revision>
  <cp:lastPrinted>2022-04-20T12:27:00Z</cp:lastPrinted>
  <dcterms:created xsi:type="dcterms:W3CDTF">2022-04-07T11:13:00Z</dcterms:created>
  <dcterms:modified xsi:type="dcterms:W3CDTF">2022-05-12T11:13:00Z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4e4e15fc-6dce-4c3c-a58c-ebe0b5d83aa9</vt:lpwstr>
  </property>
  <property fmtid="{D5CDD505-2E9C-101B-9397-08002B2CF9AE}" pid="3" name="bjSaver">
    <vt:lpwstr>awDrIU92ZeRnCGUr4X8KnyT09B9dWP6O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