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BCA4" w14:textId="09950429" w:rsidR="00412EAC" w:rsidRPr="00412EAC" w:rsidRDefault="00412EAC" w:rsidP="00412EAC">
      <w:pPr>
        <w:tabs>
          <w:tab w:val="left" w:pos="7938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0C2D3A">
        <w:rPr>
          <w:rFonts w:ascii="Arial" w:hAnsi="Arial" w:cs="Arial"/>
          <w:b/>
          <w:bCs/>
          <w:color w:val="000000"/>
        </w:rPr>
        <w:t>ZP/</w:t>
      </w:r>
      <w:r w:rsidR="000C2D3A" w:rsidRPr="000C2D3A">
        <w:rPr>
          <w:rFonts w:ascii="Arial" w:hAnsi="Arial" w:cs="Arial"/>
          <w:b/>
          <w:bCs/>
          <w:color w:val="000000"/>
        </w:rPr>
        <w:t>5</w:t>
      </w:r>
      <w:r w:rsidR="00C14A04">
        <w:rPr>
          <w:rFonts w:ascii="Arial" w:hAnsi="Arial" w:cs="Arial"/>
          <w:b/>
          <w:bCs/>
          <w:color w:val="000000"/>
        </w:rPr>
        <w:t>3</w:t>
      </w:r>
      <w:r w:rsidRPr="000C2D3A">
        <w:rPr>
          <w:rFonts w:ascii="Arial" w:hAnsi="Arial" w:cs="Arial"/>
          <w:b/>
          <w:bCs/>
          <w:color w:val="000000"/>
        </w:rPr>
        <w:t>/2021</w:t>
      </w:r>
      <w:r w:rsidRPr="00412EAC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Załącznik nr 2 do SWZ</w:t>
      </w:r>
    </w:p>
    <w:p w14:paraId="51E57185" w14:textId="77777777" w:rsidR="004303DA" w:rsidRPr="007E3B33" w:rsidRDefault="004303DA" w:rsidP="0012133D">
      <w:pPr>
        <w:ind w:left="360"/>
        <w:jc w:val="center"/>
        <w:rPr>
          <w:rFonts w:ascii="Arial" w:hAnsi="Arial" w:cs="Arial"/>
          <w:b/>
          <w:sz w:val="36"/>
          <w:szCs w:val="24"/>
        </w:rPr>
      </w:pPr>
    </w:p>
    <w:p w14:paraId="6A40CF75" w14:textId="60A9DEDD" w:rsidR="00B64FCC" w:rsidRPr="00412EAC" w:rsidRDefault="00B64FCC" w:rsidP="00246BF6">
      <w:pPr>
        <w:jc w:val="center"/>
        <w:rPr>
          <w:rFonts w:ascii="Arial" w:hAnsi="Arial" w:cs="Arial"/>
        </w:rPr>
      </w:pPr>
    </w:p>
    <w:p w14:paraId="5363BB08" w14:textId="00721869" w:rsidR="00877B46" w:rsidRPr="00412EAC" w:rsidRDefault="00412EAC" w:rsidP="00412E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12EAC">
        <w:rPr>
          <w:rFonts w:ascii="Arial" w:hAnsi="Arial" w:cs="Arial"/>
          <w:b/>
          <w:bCs/>
          <w:sz w:val="36"/>
          <w:szCs w:val="36"/>
        </w:rPr>
        <w:t>OPIS PRZEDMIOTU ZAMÓWIENIA</w:t>
      </w:r>
    </w:p>
    <w:p w14:paraId="2C71B74B" w14:textId="77777777" w:rsidR="00D8583F" w:rsidRDefault="00D8583F" w:rsidP="00D8583F">
      <w:pPr>
        <w:spacing w:line="360" w:lineRule="auto"/>
        <w:textAlignment w:val="baseline"/>
        <w:rPr>
          <w:rFonts w:cstheme="minorHAnsi"/>
          <w:b/>
          <w:color w:val="263238"/>
        </w:rPr>
      </w:pPr>
    </w:p>
    <w:p w14:paraId="10FA03E4" w14:textId="77777777" w:rsidR="008B0BB8" w:rsidRPr="008B0BB8" w:rsidRDefault="008B0BB8" w:rsidP="008B0BB8">
      <w:pPr>
        <w:spacing w:line="300" w:lineRule="exact"/>
        <w:jc w:val="both"/>
        <w:rPr>
          <w:rFonts w:ascii="Arial" w:hAnsi="Arial" w:cs="Arial"/>
          <w:u w:val="single"/>
        </w:rPr>
      </w:pPr>
    </w:p>
    <w:p w14:paraId="62740663" w14:textId="77777777" w:rsidR="008B0BB8" w:rsidRPr="008B0BB8" w:rsidRDefault="008B0BB8" w:rsidP="008B0BB8">
      <w:pPr>
        <w:spacing w:line="300" w:lineRule="exact"/>
        <w:jc w:val="both"/>
        <w:rPr>
          <w:rFonts w:ascii="Arial" w:hAnsi="Arial" w:cs="Arial"/>
        </w:rPr>
      </w:pPr>
      <w:r w:rsidRPr="008B0BB8">
        <w:rPr>
          <w:rFonts w:ascii="Arial" w:hAnsi="Arial" w:cs="Arial"/>
        </w:rPr>
        <w:t xml:space="preserve">Przedmiotem zamówienia jest przeprowadzenie audytu dostępności architektonicznej wskazanych </w:t>
      </w:r>
      <w:r w:rsidRPr="008B0BB8">
        <w:rPr>
          <w:rFonts w:ascii="Arial" w:hAnsi="Arial" w:cs="Arial"/>
        </w:rPr>
        <w:br/>
        <w:t xml:space="preserve">w załączniku nr 1 obiektów Uniwersytetu Medycznego w Łodzi wraz z rekomendacjami zmian poprawiającymi dostępność obiektu pod kątem osób o różnych niepełnosprawnościach i potrzebach. Ocena dostępności architektonicznej obiektów ma być pierwszym krokiem w identyfikacji obszarów wymagających poprawy i dostosowania, a jej wyniki przedstawione w szczegółowym raporcie mają </w:t>
      </w:r>
      <w:r w:rsidRPr="008B0BB8">
        <w:rPr>
          <w:rFonts w:ascii="Arial" w:hAnsi="Arial" w:cs="Arial"/>
        </w:rPr>
        <w:br/>
        <w:t xml:space="preserve">za zadanie dać podstawę do stworzenia planu działania w kierunku poprawy dostępności obiektów Uniwersytetu Medycznego w Łodzi, w szczególności dostosowania obiektów do wymogów Ustawy </w:t>
      </w:r>
      <w:r w:rsidRPr="008B0BB8">
        <w:rPr>
          <w:rFonts w:ascii="Arial" w:hAnsi="Arial" w:cs="Arial"/>
        </w:rPr>
        <w:br/>
        <w:t>z dnia 19 lipca 2019 r. o zapewnianiu dostępności osobom ze szczególnymi potrzebami.</w:t>
      </w:r>
    </w:p>
    <w:p w14:paraId="1825E586" w14:textId="77777777" w:rsidR="008B0BB8" w:rsidRPr="008B0BB8" w:rsidRDefault="008B0BB8" w:rsidP="008B0BB8">
      <w:pPr>
        <w:spacing w:line="300" w:lineRule="exact"/>
        <w:jc w:val="both"/>
        <w:rPr>
          <w:rFonts w:ascii="Arial" w:hAnsi="Arial" w:cs="Arial"/>
        </w:rPr>
      </w:pPr>
    </w:p>
    <w:p w14:paraId="00E30C31" w14:textId="77777777" w:rsidR="008B0BB8" w:rsidRPr="008B0BB8" w:rsidRDefault="008B0BB8" w:rsidP="008B0BB8">
      <w:pPr>
        <w:spacing w:line="300" w:lineRule="exact"/>
        <w:jc w:val="both"/>
        <w:rPr>
          <w:rFonts w:ascii="Arial" w:hAnsi="Arial" w:cs="Arial"/>
          <w:u w:val="single"/>
        </w:rPr>
      </w:pPr>
      <w:r w:rsidRPr="008B0BB8">
        <w:rPr>
          <w:rFonts w:ascii="Arial" w:hAnsi="Arial" w:cs="Arial"/>
          <w:u w:val="single"/>
        </w:rPr>
        <w:t>Celem przedmiotu zamówienia jest:</w:t>
      </w:r>
    </w:p>
    <w:p w14:paraId="2157645B" w14:textId="77777777" w:rsidR="008B0BB8" w:rsidRPr="008B0BB8" w:rsidRDefault="008B0BB8" w:rsidP="008B0BB8">
      <w:pPr>
        <w:spacing w:line="300" w:lineRule="exact"/>
        <w:jc w:val="both"/>
        <w:rPr>
          <w:rFonts w:ascii="Arial" w:hAnsi="Arial" w:cs="Arial"/>
          <w:u w:val="single"/>
        </w:rPr>
      </w:pPr>
    </w:p>
    <w:p w14:paraId="30B1C583" w14:textId="77777777" w:rsidR="008B0BB8" w:rsidRPr="008B0BB8" w:rsidRDefault="008B0BB8" w:rsidP="008B0BB8">
      <w:pPr>
        <w:pStyle w:val="Akapitzlist"/>
        <w:numPr>
          <w:ilvl w:val="1"/>
          <w:numId w:val="6"/>
        </w:numPr>
        <w:spacing w:line="300" w:lineRule="exact"/>
        <w:ind w:left="0" w:firstLine="0"/>
        <w:jc w:val="both"/>
        <w:rPr>
          <w:rFonts w:ascii="Arial" w:hAnsi="Arial" w:cs="Arial"/>
        </w:rPr>
      </w:pPr>
      <w:r w:rsidRPr="008B0BB8">
        <w:rPr>
          <w:rFonts w:ascii="Arial" w:hAnsi="Arial" w:cs="Arial"/>
        </w:rPr>
        <w:t xml:space="preserve"> Określenie istniejącego poziomu dostępności każdego obiektu i jego otoczenia zewnętrznego.</w:t>
      </w:r>
    </w:p>
    <w:p w14:paraId="2EF2F863" w14:textId="77777777" w:rsidR="008B0BB8" w:rsidRPr="008B0BB8" w:rsidRDefault="008B0BB8" w:rsidP="008B0BB8">
      <w:pPr>
        <w:pStyle w:val="Akapitzlist"/>
        <w:numPr>
          <w:ilvl w:val="1"/>
          <w:numId w:val="6"/>
        </w:numPr>
        <w:spacing w:line="300" w:lineRule="exact"/>
        <w:ind w:left="0" w:firstLine="0"/>
        <w:jc w:val="both"/>
        <w:rPr>
          <w:rFonts w:ascii="Arial" w:hAnsi="Arial" w:cs="Arial"/>
        </w:rPr>
      </w:pPr>
      <w:r w:rsidRPr="008B0BB8">
        <w:rPr>
          <w:rFonts w:ascii="Arial" w:hAnsi="Arial" w:cs="Arial"/>
        </w:rPr>
        <w:t xml:space="preserve"> Określenie rekomendacji i szczegółowych wskazówek w celu podjęcia działań mających na celu dostosowanie obiektów i ich otoczenia zewnętrznego do potrzeb osób z różnymi niepełnosprawnościami i osób o specjalnych potrzebach, oraz poprawę użyteczności tych obiektów (wersja elektroniczna i wersja papierowa – 3 szt.). Lista obiektów objętych audytem dostępności została wskazana w załączniku nr 1.</w:t>
      </w:r>
    </w:p>
    <w:p w14:paraId="3A2FBC3A" w14:textId="77777777" w:rsidR="008B0BB8" w:rsidRPr="008B0BB8" w:rsidRDefault="008B0BB8" w:rsidP="008B0BB8">
      <w:pPr>
        <w:pStyle w:val="Akapitzlist"/>
        <w:spacing w:line="300" w:lineRule="exact"/>
        <w:ind w:left="0"/>
        <w:jc w:val="both"/>
        <w:rPr>
          <w:rFonts w:ascii="Arial" w:hAnsi="Arial" w:cs="Arial"/>
        </w:rPr>
      </w:pPr>
    </w:p>
    <w:p w14:paraId="208A10A3" w14:textId="77777777" w:rsidR="008B0BB8" w:rsidRPr="008B0BB8" w:rsidRDefault="008B0BB8" w:rsidP="008B0BB8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eastAsia="Calibri" w:hAnsi="Arial" w:cs="Arial"/>
          <w:highlight w:val="green"/>
        </w:rPr>
      </w:pPr>
    </w:p>
    <w:p w14:paraId="6BAD0F7C" w14:textId="77777777" w:rsidR="008B0BB8" w:rsidRPr="008B0BB8" w:rsidRDefault="008B0BB8" w:rsidP="008B0BB8">
      <w:pPr>
        <w:pStyle w:val="Akapitzlist"/>
        <w:spacing w:line="300" w:lineRule="exact"/>
        <w:ind w:left="0"/>
        <w:jc w:val="both"/>
        <w:rPr>
          <w:rFonts w:ascii="Arial" w:hAnsi="Arial" w:cs="Arial"/>
          <w:highlight w:val="green"/>
        </w:rPr>
      </w:pPr>
    </w:p>
    <w:p w14:paraId="6937F2D1" w14:textId="2A204733" w:rsidR="008B0BB8" w:rsidRPr="00C14A04" w:rsidRDefault="00C14A04" w:rsidP="008B0BB8">
      <w:pPr>
        <w:spacing w:line="300" w:lineRule="exact"/>
        <w:jc w:val="both"/>
        <w:rPr>
          <w:rFonts w:ascii="Arial" w:hAnsi="Arial" w:cs="Arial"/>
          <w:u w:val="single"/>
        </w:rPr>
      </w:pPr>
      <w:r w:rsidRPr="00C14A04">
        <w:rPr>
          <w:rFonts w:ascii="Arial" w:hAnsi="Arial" w:cs="Arial"/>
          <w:u w:val="single"/>
        </w:rPr>
        <w:t>W</w:t>
      </w:r>
      <w:r w:rsidR="008B0BB8" w:rsidRPr="00C14A04">
        <w:rPr>
          <w:rFonts w:ascii="Arial" w:hAnsi="Arial" w:cs="Arial"/>
          <w:u w:val="single"/>
        </w:rPr>
        <w:t>arunki realizacji usługi:</w:t>
      </w:r>
    </w:p>
    <w:p w14:paraId="367C34C0" w14:textId="77777777" w:rsidR="008B0BB8" w:rsidRPr="00C14A04" w:rsidRDefault="008B0BB8" w:rsidP="008B0BB8">
      <w:pPr>
        <w:pStyle w:val="Akapitzlist"/>
        <w:spacing w:line="300" w:lineRule="exact"/>
        <w:ind w:left="0"/>
        <w:jc w:val="both"/>
        <w:rPr>
          <w:rFonts w:ascii="Arial" w:hAnsi="Arial" w:cs="Arial"/>
        </w:rPr>
      </w:pPr>
    </w:p>
    <w:p w14:paraId="56007F9E" w14:textId="31A16303" w:rsidR="008B0BB8" w:rsidRDefault="008B0BB8" w:rsidP="008B0BB8">
      <w:pPr>
        <w:pStyle w:val="Akapitzlist"/>
        <w:numPr>
          <w:ilvl w:val="0"/>
          <w:numId w:val="4"/>
        </w:numPr>
        <w:spacing w:line="300" w:lineRule="exact"/>
        <w:ind w:left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 W przypadku budynków, które są w trakcie budowy Wykonawca zapozna się z dokumentacją projektową i szczegółowo wskaże jakie działania należy podjąć, aby obiekt w momencie oddania do użytkowania był w pełni dostępny w rozumieniu zapisów Ustawy z dnia 19 lipca 2019 r. </w:t>
      </w:r>
      <w:r w:rsidRPr="00C14A04">
        <w:rPr>
          <w:rFonts w:ascii="Arial" w:hAnsi="Arial" w:cs="Arial"/>
        </w:rPr>
        <w:br/>
        <w:t xml:space="preserve">o </w:t>
      </w:r>
      <w:r w:rsidRPr="0023357A">
        <w:rPr>
          <w:rFonts w:ascii="Arial" w:hAnsi="Arial" w:cs="Arial"/>
        </w:rPr>
        <w:t>zapewnianiu dostępności osobom ze szczególnymi potrzebami.</w:t>
      </w:r>
    </w:p>
    <w:p w14:paraId="6C2CB061" w14:textId="1BDA284D" w:rsidR="008B0BB8" w:rsidRPr="00474D96" w:rsidRDefault="00474D96" w:rsidP="008B0BB8">
      <w:pPr>
        <w:pStyle w:val="Akapitzlist"/>
        <w:numPr>
          <w:ilvl w:val="0"/>
          <w:numId w:val="4"/>
        </w:numPr>
        <w:spacing w:line="300" w:lineRule="exact"/>
        <w:ind w:left="0"/>
        <w:jc w:val="both"/>
        <w:rPr>
          <w:rFonts w:ascii="Arial" w:hAnsi="Arial" w:cs="Arial"/>
        </w:rPr>
      </w:pPr>
      <w:r w:rsidRPr="00474D96">
        <w:rPr>
          <w:rFonts w:ascii="Arial" w:hAnsi="Arial" w:cs="Arial"/>
        </w:rPr>
        <w:t>Do wykonania usługi objętej przedmiotem zamówienia Wykonawca będzie używał własnych narzędzi i sprzętu.</w:t>
      </w:r>
    </w:p>
    <w:p w14:paraId="45A62ACD" w14:textId="2AAEAADC" w:rsidR="008B0BB8" w:rsidRPr="00474D96" w:rsidRDefault="008B0BB8" w:rsidP="008B0BB8">
      <w:pPr>
        <w:pStyle w:val="Akapitzlist"/>
        <w:numPr>
          <w:ilvl w:val="0"/>
          <w:numId w:val="4"/>
        </w:numPr>
        <w:spacing w:line="300" w:lineRule="exact"/>
        <w:ind w:left="0"/>
        <w:jc w:val="both"/>
        <w:rPr>
          <w:rFonts w:ascii="Arial" w:hAnsi="Arial" w:cs="Arial"/>
        </w:rPr>
      </w:pPr>
      <w:r w:rsidRPr="0023357A">
        <w:rPr>
          <w:rFonts w:ascii="Arial" w:hAnsi="Arial" w:cs="Arial"/>
        </w:rPr>
        <w:t xml:space="preserve"> W przypadku budynków już istniejących przygotowanie szczegółowego raportu wraz </w:t>
      </w:r>
      <w:r w:rsidRPr="0023357A">
        <w:rPr>
          <w:rFonts w:ascii="Arial" w:hAnsi="Arial" w:cs="Arial"/>
        </w:rPr>
        <w:br/>
        <w:t>z</w:t>
      </w:r>
      <w:r w:rsidRPr="00C14A04">
        <w:rPr>
          <w:rFonts w:ascii="Arial" w:hAnsi="Arial" w:cs="Arial"/>
        </w:rPr>
        <w:t xml:space="preserve"> rekomendacjami</w:t>
      </w:r>
      <w:r w:rsidR="00983241">
        <w:rPr>
          <w:rFonts w:ascii="Arial" w:hAnsi="Arial" w:cs="Arial"/>
        </w:rPr>
        <w:t xml:space="preserve"> i dokumentacją fotograficzną </w:t>
      </w:r>
      <w:r w:rsidRPr="00C14A04">
        <w:rPr>
          <w:rFonts w:ascii="Arial" w:hAnsi="Arial" w:cs="Arial"/>
        </w:rPr>
        <w:t xml:space="preserve"> - Wykonawca przedstawi obecną ocenę dostępności każdego obiektu w formie raportu pisemnego wraz z szczegółowymi rekomendacjami wskazującymi elementy do poprawy, tak aby budynek stał się w pełni dostępny w rozumieniu zapisów Ustawy z dnia 19 lipca 2019 r. o zapewnianiu dostępności osobom ze szczególnymi potrzebami.</w:t>
      </w:r>
    </w:p>
    <w:p w14:paraId="12C4E76C" w14:textId="77777777" w:rsidR="008B0BB8" w:rsidRPr="00C14A04" w:rsidRDefault="008B0BB8" w:rsidP="008B0BB8">
      <w:pPr>
        <w:pStyle w:val="Akapitzlist"/>
        <w:numPr>
          <w:ilvl w:val="0"/>
          <w:numId w:val="4"/>
        </w:numPr>
        <w:spacing w:line="300" w:lineRule="exact"/>
        <w:ind w:left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 Rekomendacje i szczegółowe wskazówki na temat dostosowania obiektów muszą precyzyjnie wskazywać działania jakie należy w nich podjąć, aby zapewnić dostępność obiektu w rozumieniu Ustawy z dnia 19 lipca 2019 r. o zapewnianiu dostępności osobom ze szczególnymi potrzebami, tj.:</w:t>
      </w:r>
    </w:p>
    <w:p w14:paraId="26EED1C2" w14:textId="77777777" w:rsidR="008B0BB8" w:rsidRPr="00C14A04" w:rsidRDefault="008B0BB8" w:rsidP="008B0BB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jc w:val="both"/>
        <w:rPr>
          <w:rFonts w:ascii="Arial" w:eastAsia="TimesNewRoman" w:hAnsi="Arial" w:cs="Arial"/>
        </w:rPr>
      </w:pPr>
      <w:r w:rsidRPr="00C14A04">
        <w:rPr>
          <w:rFonts w:ascii="Arial" w:eastAsia="TimesNewRoman" w:hAnsi="Arial" w:cs="Arial"/>
        </w:rPr>
        <w:t xml:space="preserve"> zapewnienia wolnych od barier poziomych i pionowych przestrzeni komunikacyjnych budynków,</w:t>
      </w:r>
    </w:p>
    <w:p w14:paraId="32F1C9CE" w14:textId="77777777" w:rsidR="008B0BB8" w:rsidRPr="00C14A04" w:rsidRDefault="008B0BB8" w:rsidP="008B0BB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jc w:val="both"/>
        <w:rPr>
          <w:rFonts w:ascii="Arial" w:eastAsia="TimesNewRoman" w:hAnsi="Arial" w:cs="Arial"/>
        </w:rPr>
      </w:pPr>
      <w:r w:rsidRPr="00C14A04">
        <w:rPr>
          <w:rFonts w:ascii="Arial" w:eastAsia="TimesNewRoman" w:hAnsi="Arial" w:cs="Arial"/>
        </w:rPr>
        <w:lastRenderedPageBreak/>
        <w:t xml:space="preserve"> instalacji urządzeń lub zastosowanie środków technicznych i rozwiązań architektonicznych </w:t>
      </w:r>
      <w:r w:rsidRPr="00C14A04">
        <w:rPr>
          <w:rFonts w:ascii="Arial" w:eastAsia="TimesNewRoman" w:hAnsi="Arial" w:cs="Arial"/>
        </w:rPr>
        <w:br/>
        <w:t>w budynku, które umożliwiają dostęp do wszystkich pomieszczeń, z wyłączeniem pomieszczeń technicznych,</w:t>
      </w:r>
    </w:p>
    <w:p w14:paraId="00D7C4DF" w14:textId="77777777" w:rsidR="008B0BB8" w:rsidRPr="00C14A04" w:rsidRDefault="008B0BB8" w:rsidP="008B0BB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jc w:val="both"/>
        <w:rPr>
          <w:rFonts w:ascii="Arial" w:eastAsia="TimesNewRoman" w:hAnsi="Arial" w:cs="Arial"/>
        </w:rPr>
      </w:pPr>
      <w:r w:rsidRPr="00C14A04">
        <w:rPr>
          <w:rFonts w:ascii="Arial" w:eastAsia="TimesNewRoman" w:hAnsi="Arial" w:cs="Arial"/>
        </w:rPr>
        <w:t xml:space="preserve"> zapewnienie informacji na temat rozkładu pomieszczeń w budynku, co najmniej w sposób wizualny i dotykowy lub głosowy,</w:t>
      </w:r>
    </w:p>
    <w:p w14:paraId="70A85B1A" w14:textId="77777777" w:rsidR="008B0BB8" w:rsidRPr="00C14A04" w:rsidRDefault="008B0BB8" w:rsidP="008B0BB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jc w:val="both"/>
        <w:rPr>
          <w:rFonts w:ascii="Arial" w:eastAsia="TimesNewRoman" w:hAnsi="Arial" w:cs="Arial"/>
        </w:rPr>
      </w:pPr>
      <w:r w:rsidRPr="00C14A04">
        <w:rPr>
          <w:rFonts w:ascii="Arial" w:eastAsia="TimesNewRoman" w:hAnsi="Arial" w:cs="Arial"/>
        </w:rPr>
        <w:t xml:space="preserve"> zapewnienie wstępu do budynku osobie korzystającej z psa asystującego, o którym mowa w art. 2 pkt 11 ustawy z dnia 27 sierpnia 1997 r. o rehabilitacji zawodowej i społecznej oraz zatrudnianiu osób niepełnosprawnych,</w:t>
      </w:r>
    </w:p>
    <w:p w14:paraId="05BBE837" w14:textId="77777777" w:rsidR="008B0BB8" w:rsidRPr="00C14A04" w:rsidRDefault="008B0BB8" w:rsidP="008B0BB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jc w:val="both"/>
        <w:rPr>
          <w:rFonts w:ascii="Arial" w:eastAsia="TimesNewRoman" w:hAnsi="Arial" w:cs="Arial"/>
        </w:rPr>
      </w:pPr>
      <w:r w:rsidRPr="00C14A04">
        <w:rPr>
          <w:rFonts w:ascii="Arial" w:eastAsia="TimesNewRoman" w:hAnsi="Arial" w:cs="Arial"/>
        </w:rPr>
        <w:t xml:space="preserve"> zapewnienie osobom ze szczególnymi potrzebami możliwości ewakuacji lub ich uratowania </w:t>
      </w:r>
      <w:r w:rsidRPr="00C14A04">
        <w:rPr>
          <w:rFonts w:ascii="Arial" w:eastAsia="TimesNewRoman" w:hAnsi="Arial" w:cs="Arial"/>
        </w:rPr>
        <w:br/>
        <w:t>w inny sposób,</w:t>
      </w:r>
    </w:p>
    <w:p w14:paraId="5FF51350" w14:textId="4BC6E657" w:rsidR="008B0BB8" w:rsidRPr="00474D96" w:rsidRDefault="008B0BB8" w:rsidP="00474D9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00" w:lineRule="exact"/>
        <w:jc w:val="both"/>
        <w:rPr>
          <w:rFonts w:ascii="Arial" w:eastAsia="TimesNewRoman" w:hAnsi="Arial" w:cs="Arial"/>
        </w:rPr>
      </w:pPr>
      <w:r w:rsidRPr="00C14A04">
        <w:rPr>
          <w:rFonts w:ascii="Arial" w:eastAsia="TimesNewRoman" w:hAnsi="Arial" w:cs="Arial"/>
        </w:rPr>
        <w:t xml:space="preserve"> Wykonawca odniesienie się oddzielnie do każdego z powyżej wymienionych w ustawie punktów i przedstawi szczegółowe rozwiązania i wytyczne, których implementacja będzie spełniała wymogi dostosowania obiektów do wymogów ustawy. W raporcie dla poszczególnych obiektów wykonawca przedstawi warianty dostosowania obiektów do wymagań(przynajmniej wariant minimum i wariant maksimum). Na etapie realizacji uzgodni z zamawiającym formę raportu.</w:t>
      </w:r>
    </w:p>
    <w:p w14:paraId="57F2CE3C" w14:textId="77777777" w:rsidR="008B0BB8" w:rsidRPr="00C14A04" w:rsidRDefault="008B0BB8" w:rsidP="008B0BB8">
      <w:pPr>
        <w:pStyle w:val="Akapitzlist"/>
        <w:numPr>
          <w:ilvl w:val="0"/>
          <w:numId w:val="4"/>
        </w:numPr>
        <w:spacing w:line="300" w:lineRule="exact"/>
        <w:ind w:left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 Ocenę dostępności i rekomendacje dotyczące obiektu należy wykonać w oparciu o:</w:t>
      </w:r>
    </w:p>
    <w:p w14:paraId="18DEBC66" w14:textId="77777777" w:rsidR="008B0BB8" w:rsidRPr="004B03EA" w:rsidRDefault="008B0BB8" w:rsidP="008B0BB8">
      <w:pPr>
        <w:pStyle w:val="Akapitzlist"/>
        <w:numPr>
          <w:ilvl w:val="0"/>
          <w:numId w:val="5"/>
        </w:numPr>
        <w:spacing w:line="300" w:lineRule="exact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 Ustawę z dnia 19 </w:t>
      </w:r>
      <w:r w:rsidRPr="004B03EA">
        <w:rPr>
          <w:rFonts w:ascii="Arial" w:hAnsi="Arial" w:cs="Arial"/>
        </w:rPr>
        <w:t>lipca 2019 r. o zapewnianiu dostępności osobom ze szczególnymi potrzebami,</w:t>
      </w:r>
    </w:p>
    <w:p w14:paraId="33EE5E69" w14:textId="77777777" w:rsidR="008B0BB8" w:rsidRPr="004B03EA" w:rsidRDefault="008B0BB8" w:rsidP="008B0BB8">
      <w:pPr>
        <w:pStyle w:val="Akapitzlist"/>
        <w:numPr>
          <w:ilvl w:val="0"/>
          <w:numId w:val="5"/>
        </w:numPr>
        <w:spacing w:line="300" w:lineRule="exact"/>
        <w:jc w:val="both"/>
        <w:rPr>
          <w:rFonts w:ascii="Arial" w:hAnsi="Arial" w:cs="Arial"/>
        </w:rPr>
      </w:pPr>
      <w:r w:rsidRPr="004B03EA">
        <w:rPr>
          <w:rFonts w:ascii="Arial" w:hAnsi="Arial" w:cs="Arial"/>
        </w:rPr>
        <w:t xml:space="preserve"> Łódzki Standard Dostępności,</w:t>
      </w:r>
    </w:p>
    <w:p w14:paraId="5AA8B550" w14:textId="4213C755" w:rsidR="008B0BB8" w:rsidRPr="004B03EA" w:rsidRDefault="008B0BB8" w:rsidP="008B0BB8">
      <w:pPr>
        <w:spacing w:line="300" w:lineRule="exact"/>
        <w:ind w:left="284"/>
        <w:jc w:val="both"/>
        <w:rPr>
          <w:rFonts w:ascii="Arial" w:hAnsi="Arial" w:cs="Arial"/>
        </w:rPr>
      </w:pPr>
      <w:r w:rsidRPr="004B03EA">
        <w:rPr>
          <w:rFonts w:ascii="Arial" w:hAnsi="Arial" w:cs="Arial"/>
        </w:rPr>
        <w:t xml:space="preserve">Dostęp on-line: </w:t>
      </w:r>
      <w:hyperlink r:id="rId6" w:history="1">
        <w:r w:rsidR="00B2105A" w:rsidRPr="004B03EA">
          <w:rPr>
            <w:rStyle w:val="Hipercze"/>
            <w:rFonts w:ascii="Arial" w:hAnsi="Arial" w:cs="Arial"/>
          </w:rPr>
          <w:t>www.uml.lodz.pl</w:t>
        </w:r>
      </w:hyperlink>
      <w:r w:rsidR="00B2105A" w:rsidRPr="004B03EA">
        <w:rPr>
          <w:rStyle w:val="Hipercze"/>
          <w:rFonts w:ascii="Arial" w:hAnsi="Arial" w:cs="Arial"/>
        </w:rPr>
        <w:t>; www.gov.pl</w:t>
      </w:r>
    </w:p>
    <w:p w14:paraId="1540AFBB" w14:textId="77777777" w:rsidR="008B0BB8" w:rsidRPr="004B03EA" w:rsidRDefault="008B0BB8" w:rsidP="008B0BB8">
      <w:pPr>
        <w:pStyle w:val="Akapitzlist"/>
        <w:numPr>
          <w:ilvl w:val="0"/>
          <w:numId w:val="12"/>
        </w:numPr>
        <w:spacing w:line="300" w:lineRule="exact"/>
        <w:jc w:val="both"/>
        <w:rPr>
          <w:rFonts w:ascii="Arial" w:hAnsi="Arial" w:cs="Arial"/>
        </w:rPr>
      </w:pPr>
      <w:r w:rsidRPr="004B03EA">
        <w:rPr>
          <w:rFonts w:ascii="Arial" w:hAnsi="Arial" w:cs="Arial"/>
        </w:rPr>
        <w:t xml:space="preserve"> Standardy dostępności budynków dla osób z niepełnosprawnościami uwzględniając koncepcję uniwersalnego projektowania – poradnik wydany przez Ministerstwo Infrastruktury i Budownictwa, jako kodeks dobrych praktyk,</w:t>
      </w:r>
    </w:p>
    <w:p w14:paraId="6DA26176" w14:textId="486FA854" w:rsidR="008B0BB8" w:rsidRPr="004B03EA" w:rsidRDefault="008B0BB8" w:rsidP="008B0BB8">
      <w:pPr>
        <w:spacing w:line="300" w:lineRule="exact"/>
        <w:ind w:left="284"/>
        <w:jc w:val="both"/>
        <w:rPr>
          <w:rFonts w:ascii="Verdana" w:hAnsi="Verdana"/>
          <w:sz w:val="18"/>
          <w:szCs w:val="18"/>
        </w:rPr>
      </w:pPr>
      <w:r w:rsidRPr="004B03EA">
        <w:rPr>
          <w:rFonts w:ascii="Arial" w:hAnsi="Arial" w:cs="Arial"/>
        </w:rPr>
        <w:t xml:space="preserve">Dostęp on-line: </w:t>
      </w:r>
      <w:r w:rsidR="00B2105A" w:rsidRPr="004B03EA">
        <w:rPr>
          <w:rFonts w:ascii="Verdana" w:hAnsi="Verdana"/>
          <w:sz w:val="18"/>
          <w:szCs w:val="18"/>
        </w:rPr>
        <w:t>www.gov.pl</w:t>
      </w:r>
      <w:r w:rsidR="00092D43" w:rsidRPr="004B03EA">
        <w:rPr>
          <w:rFonts w:ascii="Verdana" w:hAnsi="Verdana"/>
          <w:sz w:val="18"/>
          <w:szCs w:val="18"/>
        </w:rPr>
        <w:t xml:space="preserve"> </w:t>
      </w:r>
    </w:p>
    <w:p w14:paraId="01D71BBA" w14:textId="4B26CEE3" w:rsidR="00092D43" w:rsidRPr="004B03EA" w:rsidRDefault="00092D43" w:rsidP="00092D43">
      <w:pPr>
        <w:pStyle w:val="Akapitzlist"/>
        <w:numPr>
          <w:ilvl w:val="0"/>
          <w:numId w:val="12"/>
        </w:numPr>
        <w:spacing w:line="300" w:lineRule="exact"/>
        <w:jc w:val="both"/>
        <w:rPr>
          <w:rFonts w:ascii="Arial" w:hAnsi="Arial" w:cs="Arial"/>
        </w:rPr>
      </w:pPr>
      <w:r w:rsidRPr="004B03EA">
        <w:rPr>
          <w:rFonts w:ascii="Arial" w:hAnsi="Arial" w:cs="Arial"/>
        </w:rPr>
        <w:t>Portal ABC budowlane (</w:t>
      </w:r>
      <w:hyperlink r:id="rId7" w:history="1">
        <w:r w:rsidR="00B2105A" w:rsidRPr="004B03EA">
          <w:rPr>
            <w:rFonts w:ascii="Verdana" w:hAnsi="Verdana"/>
            <w:sz w:val="18"/>
            <w:szCs w:val="18"/>
          </w:rPr>
          <w:t>www.gov.pl</w:t>
        </w:r>
        <w:r w:rsidR="00B2105A" w:rsidRPr="004B03EA">
          <w:rPr>
            <w:rFonts w:ascii="Arial" w:hAnsi="Arial" w:cs="Arial"/>
          </w:rPr>
          <w:t xml:space="preserve"> </w:t>
        </w:r>
      </w:hyperlink>
      <w:r w:rsidRPr="004B03EA">
        <w:rPr>
          <w:rFonts w:ascii="Arial" w:hAnsi="Arial" w:cs="Arial"/>
        </w:rPr>
        <w:t>) jako aktualizacja standardów dostępności. Październik 2020.</w:t>
      </w:r>
    </w:p>
    <w:p w14:paraId="574D4BAA" w14:textId="6AABE682" w:rsidR="008B0BB8" w:rsidRPr="00474D96" w:rsidRDefault="008B0BB8" w:rsidP="00474D96">
      <w:pPr>
        <w:pStyle w:val="Akapitzlist"/>
        <w:numPr>
          <w:ilvl w:val="0"/>
          <w:numId w:val="13"/>
        </w:numPr>
        <w:spacing w:line="300" w:lineRule="exact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 Ustawę Prawo Budowlane oraz rozporządzenia wykonawcze </w:t>
      </w:r>
      <w:proofErr w:type="spellStart"/>
      <w:r w:rsidRPr="00C14A04">
        <w:rPr>
          <w:rFonts w:ascii="Arial" w:hAnsi="Arial" w:cs="Arial"/>
        </w:rPr>
        <w:t>ws</w:t>
      </w:r>
      <w:proofErr w:type="spellEnd"/>
      <w:r w:rsidRPr="00C14A04">
        <w:rPr>
          <w:rFonts w:ascii="Arial" w:hAnsi="Arial" w:cs="Arial"/>
        </w:rPr>
        <w:t>. warunków technicznych.</w:t>
      </w:r>
    </w:p>
    <w:p w14:paraId="4B5CAA80" w14:textId="77777777" w:rsidR="008B0BB8" w:rsidRPr="00C14A04" w:rsidRDefault="008B0BB8" w:rsidP="008B0BB8">
      <w:pPr>
        <w:pStyle w:val="Akapitzlist"/>
        <w:numPr>
          <w:ilvl w:val="0"/>
          <w:numId w:val="4"/>
        </w:numPr>
        <w:spacing w:line="300" w:lineRule="exact"/>
        <w:ind w:left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 Dla poszczególnych ocenianych obiektów należy przeprowadzić ocenę poniżej wymienionych obszarów pod kątem dostępności i opisać min. następujące elementy (jeżeli dotyczą tych obiektów) oraz wszelkie zapisy i elementy dotyczące dostępności wynikające z Ustawy z dnia 19 lipca 2019 r. </w:t>
      </w:r>
      <w:r w:rsidRPr="00C14A04">
        <w:rPr>
          <w:rFonts w:ascii="Arial" w:hAnsi="Arial" w:cs="Arial"/>
        </w:rPr>
        <w:br/>
        <w:t>o zapewnianiu dostępności osobom ze szczególnymi potrzebami:</w:t>
      </w:r>
    </w:p>
    <w:p w14:paraId="3D05C000" w14:textId="77777777" w:rsidR="008B0BB8" w:rsidRPr="00C14A04" w:rsidRDefault="008B0BB8" w:rsidP="008B0BB8">
      <w:pPr>
        <w:spacing w:line="300" w:lineRule="exact"/>
        <w:ind w:left="284"/>
        <w:jc w:val="both"/>
        <w:rPr>
          <w:rFonts w:ascii="Arial" w:hAnsi="Arial" w:cs="Arial"/>
        </w:rPr>
      </w:pPr>
    </w:p>
    <w:p w14:paraId="20A38F20" w14:textId="77777777" w:rsidR="008B0BB8" w:rsidRPr="00C14A04" w:rsidRDefault="008B0BB8" w:rsidP="008B0BB8">
      <w:pPr>
        <w:pStyle w:val="Akapitzlist"/>
        <w:numPr>
          <w:ilvl w:val="0"/>
          <w:numId w:val="7"/>
        </w:numPr>
        <w:spacing w:line="300" w:lineRule="exact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 Otoczenie zewnętrzne rozumiane jako:</w:t>
      </w:r>
    </w:p>
    <w:p w14:paraId="3DB69145" w14:textId="77777777" w:rsidR="008B0BB8" w:rsidRPr="00C14A04" w:rsidRDefault="008B0BB8" w:rsidP="008B0BB8">
      <w:pPr>
        <w:pStyle w:val="Akapitzlist"/>
        <w:numPr>
          <w:ilvl w:val="0"/>
          <w:numId w:val="8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trasa dojścia do budynku</w:t>
      </w:r>
    </w:p>
    <w:p w14:paraId="1FEFEB52" w14:textId="77777777" w:rsidR="008B0BB8" w:rsidRPr="00C14A04" w:rsidRDefault="008B0BB8" w:rsidP="008B0BB8">
      <w:pPr>
        <w:pStyle w:val="Akapitzlist"/>
        <w:numPr>
          <w:ilvl w:val="0"/>
          <w:numId w:val="8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wyposażenie na trasie dojścia</w:t>
      </w:r>
    </w:p>
    <w:p w14:paraId="522367CE" w14:textId="77777777" w:rsidR="008B0BB8" w:rsidRPr="00C14A04" w:rsidRDefault="008B0BB8" w:rsidP="008B0BB8">
      <w:pPr>
        <w:pStyle w:val="Akapitzlist"/>
        <w:numPr>
          <w:ilvl w:val="0"/>
          <w:numId w:val="8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oznaczenia, tablice informacyjne</w:t>
      </w:r>
    </w:p>
    <w:p w14:paraId="33521A76" w14:textId="77777777" w:rsidR="008B0BB8" w:rsidRPr="00C14A04" w:rsidRDefault="008B0BB8" w:rsidP="008B0BB8">
      <w:pPr>
        <w:pStyle w:val="Akapitzlist"/>
        <w:numPr>
          <w:ilvl w:val="0"/>
          <w:numId w:val="8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oświetlenie</w:t>
      </w:r>
    </w:p>
    <w:p w14:paraId="6FCDE56D" w14:textId="77777777" w:rsidR="008B0BB8" w:rsidRPr="00C14A04" w:rsidRDefault="008B0BB8" w:rsidP="008B0BB8">
      <w:pPr>
        <w:pStyle w:val="Akapitzlist"/>
        <w:numPr>
          <w:ilvl w:val="0"/>
          <w:numId w:val="7"/>
        </w:numPr>
        <w:spacing w:line="300" w:lineRule="exact"/>
        <w:ind w:left="993" w:hanging="72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 Parking dla osób z niepełnosprawnościami rozumiany jako:</w:t>
      </w:r>
    </w:p>
    <w:p w14:paraId="48E76827" w14:textId="77777777" w:rsidR="008B0BB8" w:rsidRPr="00C14A04" w:rsidRDefault="008B0BB8" w:rsidP="008B0BB8">
      <w:pPr>
        <w:pStyle w:val="Akapitzlist"/>
        <w:numPr>
          <w:ilvl w:val="0"/>
          <w:numId w:val="9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typ parkingu</w:t>
      </w:r>
    </w:p>
    <w:p w14:paraId="70938D30" w14:textId="77777777" w:rsidR="008B0BB8" w:rsidRPr="00C14A04" w:rsidRDefault="008B0BB8" w:rsidP="008B0BB8">
      <w:pPr>
        <w:pStyle w:val="Akapitzlist"/>
        <w:numPr>
          <w:ilvl w:val="0"/>
          <w:numId w:val="9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parametry miejsca parkingowego</w:t>
      </w:r>
    </w:p>
    <w:p w14:paraId="679C4F4A" w14:textId="77777777" w:rsidR="008B0BB8" w:rsidRPr="00C14A04" w:rsidRDefault="008B0BB8" w:rsidP="008B0BB8">
      <w:pPr>
        <w:pStyle w:val="Akapitzlist"/>
        <w:numPr>
          <w:ilvl w:val="0"/>
          <w:numId w:val="9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odległość miejsca parkingowego dla </w:t>
      </w:r>
      <w:proofErr w:type="spellStart"/>
      <w:r w:rsidRPr="00C14A04">
        <w:rPr>
          <w:rFonts w:ascii="Arial" w:hAnsi="Arial" w:cs="Arial"/>
        </w:rPr>
        <w:t>OzN</w:t>
      </w:r>
      <w:proofErr w:type="spellEnd"/>
      <w:r w:rsidRPr="00C14A04">
        <w:rPr>
          <w:rFonts w:ascii="Arial" w:hAnsi="Arial" w:cs="Arial"/>
        </w:rPr>
        <w:t xml:space="preserve"> od wejścia</w:t>
      </w:r>
    </w:p>
    <w:p w14:paraId="729AB69A" w14:textId="77777777" w:rsidR="008B0BB8" w:rsidRPr="00C14A04" w:rsidRDefault="008B0BB8" w:rsidP="008B0BB8">
      <w:pPr>
        <w:pStyle w:val="Akapitzlist"/>
        <w:numPr>
          <w:ilvl w:val="0"/>
          <w:numId w:val="9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przestrzeń manewrową na ciągu pieszym</w:t>
      </w:r>
    </w:p>
    <w:p w14:paraId="345C214A" w14:textId="77777777" w:rsidR="008B0BB8" w:rsidRPr="00C14A04" w:rsidRDefault="008B0BB8" w:rsidP="008B0BB8">
      <w:pPr>
        <w:pStyle w:val="Akapitzlist"/>
        <w:numPr>
          <w:ilvl w:val="0"/>
          <w:numId w:val="9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usprawnienia / dostępność pod kątem niepełnosprawności ruchowej, wzrokowej, słuchowej</w:t>
      </w:r>
    </w:p>
    <w:p w14:paraId="4D75EAB9" w14:textId="77777777" w:rsidR="008B0BB8" w:rsidRPr="00C14A04" w:rsidRDefault="008B0BB8" w:rsidP="008B0BB8">
      <w:pPr>
        <w:pStyle w:val="Akapitzlist"/>
        <w:numPr>
          <w:ilvl w:val="0"/>
          <w:numId w:val="9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zastosowane materiały wykończeniowe</w:t>
      </w:r>
    </w:p>
    <w:p w14:paraId="3FBAA90D" w14:textId="77777777" w:rsidR="008B0BB8" w:rsidRPr="00C14A04" w:rsidRDefault="008B0BB8" w:rsidP="008B0BB8">
      <w:pPr>
        <w:pStyle w:val="Akapitzlist"/>
        <w:numPr>
          <w:ilvl w:val="0"/>
          <w:numId w:val="9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wyposażenie</w:t>
      </w:r>
    </w:p>
    <w:p w14:paraId="76F43C80" w14:textId="77777777" w:rsidR="008B0BB8" w:rsidRPr="00C14A04" w:rsidRDefault="008B0BB8" w:rsidP="008B0BB8">
      <w:pPr>
        <w:pStyle w:val="Akapitzlist"/>
        <w:numPr>
          <w:ilvl w:val="0"/>
          <w:numId w:val="9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oznakowanie miejsca postojowego</w:t>
      </w:r>
    </w:p>
    <w:p w14:paraId="12C1E01B" w14:textId="77777777" w:rsidR="008B0BB8" w:rsidRPr="00C14A04" w:rsidRDefault="008B0BB8" w:rsidP="008B0BB8">
      <w:pPr>
        <w:pStyle w:val="Akapitzlist"/>
        <w:numPr>
          <w:ilvl w:val="0"/>
          <w:numId w:val="9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oświetlenie</w:t>
      </w:r>
    </w:p>
    <w:p w14:paraId="32BF2AF9" w14:textId="77777777" w:rsidR="008B0BB8" w:rsidRPr="00C14A04" w:rsidRDefault="008B0BB8" w:rsidP="008B0BB8">
      <w:pPr>
        <w:pStyle w:val="Akapitzlist"/>
        <w:numPr>
          <w:ilvl w:val="0"/>
          <w:numId w:val="9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lastRenderedPageBreak/>
        <w:t>sygnalizację do przywołania pomocy</w:t>
      </w:r>
    </w:p>
    <w:p w14:paraId="6AE07104" w14:textId="77777777" w:rsidR="008B0BB8" w:rsidRPr="00C14A04" w:rsidRDefault="008B0BB8" w:rsidP="008B0BB8">
      <w:pPr>
        <w:pStyle w:val="Akapitzlist"/>
        <w:numPr>
          <w:ilvl w:val="0"/>
          <w:numId w:val="7"/>
        </w:numPr>
        <w:spacing w:line="300" w:lineRule="exact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 Wejścia do budynku rozumiane jako:</w:t>
      </w:r>
    </w:p>
    <w:p w14:paraId="3F5C8922" w14:textId="77777777" w:rsidR="008B0BB8" w:rsidRPr="00C14A04" w:rsidRDefault="008B0BB8" w:rsidP="008B0BB8">
      <w:pPr>
        <w:pStyle w:val="Akapitzlist"/>
        <w:numPr>
          <w:ilvl w:val="0"/>
          <w:numId w:val="11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dojścia do budynku</w:t>
      </w:r>
    </w:p>
    <w:p w14:paraId="5C05BFBB" w14:textId="77777777" w:rsidR="008B0BB8" w:rsidRPr="00C14A04" w:rsidRDefault="008B0BB8" w:rsidP="008B0BB8">
      <w:pPr>
        <w:pStyle w:val="Akapitzlist"/>
        <w:numPr>
          <w:ilvl w:val="0"/>
          <w:numId w:val="11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wejścia do budynku</w:t>
      </w:r>
    </w:p>
    <w:p w14:paraId="639955BA" w14:textId="77777777" w:rsidR="008B0BB8" w:rsidRPr="00C14A04" w:rsidRDefault="008B0BB8" w:rsidP="008B0BB8">
      <w:pPr>
        <w:pStyle w:val="Akapitzlist"/>
        <w:numPr>
          <w:ilvl w:val="0"/>
          <w:numId w:val="11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przedsionek, drzwi wejściowe i wewnętrzne</w:t>
      </w:r>
    </w:p>
    <w:p w14:paraId="0C7AB6E3" w14:textId="77777777" w:rsidR="008B0BB8" w:rsidRPr="00C14A04" w:rsidRDefault="008B0BB8" w:rsidP="008B0BB8">
      <w:pPr>
        <w:pStyle w:val="Akapitzlist"/>
        <w:numPr>
          <w:ilvl w:val="0"/>
          <w:numId w:val="11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oświetlenie</w:t>
      </w:r>
    </w:p>
    <w:p w14:paraId="5AC6CEAC" w14:textId="77777777" w:rsidR="008B0BB8" w:rsidRPr="00C14A04" w:rsidRDefault="008B0BB8" w:rsidP="008B0BB8">
      <w:pPr>
        <w:pStyle w:val="Akapitzlist"/>
        <w:numPr>
          <w:ilvl w:val="0"/>
          <w:numId w:val="11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sygnalizacja do przywołania pomocy</w:t>
      </w:r>
    </w:p>
    <w:p w14:paraId="17F37CC5" w14:textId="77777777" w:rsidR="008B0BB8" w:rsidRPr="00C14A04" w:rsidRDefault="008B0BB8" w:rsidP="008B0BB8">
      <w:pPr>
        <w:pStyle w:val="Akapitzlist"/>
        <w:numPr>
          <w:ilvl w:val="0"/>
          <w:numId w:val="7"/>
        </w:numPr>
        <w:spacing w:line="300" w:lineRule="exact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 Komunikacja pozioma w budynku rozumiana jako:</w:t>
      </w:r>
    </w:p>
    <w:p w14:paraId="730654B3" w14:textId="77777777" w:rsidR="008B0BB8" w:rsidRPr="00C14A04" w:rsidRDefault="008B0BB8" w:rsidP="008B0BB8">
      <w:pPr>
        <w:pStyle w:val="Akapitzlist"/>
        <w:numPr>
          <w:ilvl w:val="1"/>
          <w:numId w:val="10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recepcja / punkt informacyjny</w:t>
      </w:r>
    </w:p>
    <w:p w14:paraId="54EC4DA3" w14:textId="77777777" w:rsidR="008B0BB8" w:rsidRPr="00C14A04" w:rsidRDefault="008B0BB8" w:rsidP="008B0BB8">
      <w:pPr>
        <w:pStyle w:val="Akapitzlist"/>
        <w:numPr>
          <w:ilvl w:val="1"/>
          <w:numId w:val="10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dostępne przestrzenie i korytarze w budynku</w:t>
      </w:r>
    </w:p>
    <w:p w14:paraId="086B54BD" w14:textId="77777777" w:rsidR="008B0BB8" w:rsidRPr="00C14A04" w:rsidRDefault="008B0BB8" w:rsidP="008B0BB8">
      <w:pPr>
        <w:pStyle w:val="Akapitzlist"/>
        <w:numPr>
          <w:ilvl w:val="1"/>
          <w:numId w:val="10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parametry przestrzeni manewrowej</w:t>
      </w:r>
    </w:p>
    <w:p w14:paraId="189E8711" w14:textId="77777777" w:rsidR="008B0BB8" w:rsidRPr="00C14A04" w:rsidRDefault="008B0BB8" w:rsidP="008B0BB8">
      <w:pPr>
        <w:pStyle w:val="Akapitzlist"/>
        <w:numPr>
          <w:ilvl w:val="1"/>
          <w:numId w:val="10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usprawnienia / dostępność pod kątem niepełnosprawności ruchowej, wzrokowej, słuchowej</w:t>
      </w:r>
    </w:p>
    <w:p w14:paraId="14B057B1" w14:textId="77777777" w:rsidR="008B0BB8" w:rsidRPr="00C14A04" w:rsidRDefault="008B0BB8" w:rsidP="008B0BB8">
      <w:pPr>
        <w:pStyle w:val="Akapitzlist"/>
        <w:numPr>
          <w:ilvl w:val="1"/>
          <w:numId w:val="10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zastosowane materiały wykończeniowe</w:t>
      </w:r>
    </w:p>
    <w:p w14:paraId="4C20E3D6" w14:textId="77777777" w:rsidR="008B0BB8" w:rsidRPr="00C14A04" w:rsidRDefault="008B0BB8" w:rsidP="008B0BB8">
      <w:pPr>
        <w:pStyle w:val="Akapitzlist"/>
        <w:numPr>
          <w:ilvl w:val="1"/>
          <w:numId w:val="10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wyposażenie</w:t>
      </w:r>
    </w:p>
    <w:p w14:paraId="24D16DF9" w14:textId="77777777" w:rsidR="008B0BB8" w:rsidRPr="00C14A04" w:rsidRDefault="008B0BB8" w:rsidP="008B0BB8">
      <w:pPr>
        <w:pStyle w:val="Akapitzlist"/>
        <w:numPr>
          <w:ilvl w:val="1"/>
          <w:numId w:val="10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oznaczenia / tablice informacyjne</w:t>
      </w:r>
    </w:p>
    <w:p w14:paraId="1174AC25" w14:textId="77777777" w:rsidR="008B0BB8" w:rsidRPr="00C14A04" w:rsidRDefault="008B0BB8" w:rsidP="008B0BB8">
      <w:pPr>
        <w:pStyle w:val="Akapitzlist"/>
        <w:numPr>
          <w:ilvl w:val="1"/>
          <w:numId w:val="10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oświetlenie</w:t>
      </w:r>
    </w:p>
    <w:p w14:paraId="43FCD43E" w14:textId="77777777" w:rsidR="008B0BB8" w:rsidRPr="00C14A04" w:rsidRDefault="008B0BB8" w:rsidP="008B0BB8">
      <w:pPr>
        <w:pStyle w:val="Akapitzlist"/>
        <w:numPr>
          <w:ilvl w:val="1"/>
          <w:numId w:val="10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sygnalizacja w budynku</w:t>
      </w:r>
    </w:p>
    <w:p w14:paraId="55672F54" w14:textId="77777777" w:rsidR="008B0BB8" w:rsidRPr="00C14A04" w:rsidRDefault="008B0BB8" w:rsidP="008B0BB8">
      <w:pPr>
        <w:spacing w:line="300" w:lineRule="exact"/>
        <w:ind w:left="284"/>
        <w:jc w:val="both"/>
        <w:rPr>
          <w:rFonts w:ascii="Arial" w:hAnsi="Arial" w:cs="Arial"/>
        </w:rPr>
      </w:pPr>
    </w:p>
    <w:p w14:paraId="728F9D6D" w14:textId="77777777" w:rsidR="008B0BB8" w:rsidRPr="00C14A04" w:rsidRDefault="008B0BB8" w:rsidP="008B0BB8">
      <w:pPr>
        <w:pStyle w:val="Akapitzlist"/>
        <w:numPr>
          <w:ilvl w:val="0"/>
          <w:numId w:val="7"/>
        </w:numPr>
        <w:spacing w:line="300" w:lineRule="exact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 Komunikacja pionowa w budynku rozumiana jako:</w:t>
      </w:r>
    </w:p>
    <w:p w14:paraId="0A975EBB" w14:textId="77777777" w:rsidR="008B0BB8" w:rsidRPr="00C14A04" w:rsidRDefault="008B0BB8" w:rsidP="008B0BB8">
      <w:pPr>
        <w:pStyle w:val="Akapitzlist"/>
        <w:numPr>
          <w:ilvl w:val="1"/>
          <w:numId w:val="14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windy</w:t>
      </w:r>
    </w:p>
    <w:p w14:paraId="6C19D06C" w14:textId="77777777" w:rsidR="008B0BB8" w:rsidRPr="00C14A04" w:rsidRDefault="008B0BB8" w:rsidP="008B0BB8">
      <w:pPr>
        <w:pStyle w:val="Akapitzlist"/>
        <w:numPr>
          <w:ilvl w:val="1"/>
          <w:numId w:val="14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schody wewnętrzne</w:t>
      </w:r>
    </w:p>
    <w:p w14:paraId="355DAAAF" w14:textId="77777777" w:rsidR="008B0BB8" w:rsidRPr="00C14A04" w:rsidRDefault="008B0BB8" w:rsidP="008B0BB8">
      <w:pPr>
        <w:pStyle w:val="Akapitzlist"/>
        <w:numPr>
          <w:ilvl w:val="1"/>
          <w:numId w:val="14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parametry przestrzeni manewrowej</w:t>
      </w:r>
    </w:p>
    <w:p w14:paraId="6569C155" w14:textId="77777777" w:rsidR="008B0BB8" w:rsidRPr="00C14A04" w:rsidRDefault="008B0BB8" w:rsidP="008B0BB8">
      <w:pPr>
        <w:pStyle w:val="Akapitzlist"/>
        <w:numPr>
          <w:ilvl w:val="1"/>
          <w:numId w:val="14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oznaczenia / tablice informacyjne</w:t>
      </w:r>
    </w:p>
    <w:p w14:paraId="252AB7D7" w14:textId="77777777" w:rsidR="008B0BB8" w:rsidRPr="00C14A04" w:rsidRDefault="008B0BB8" w:rsidP="008B0BB8">
      <w:pPr>
        <w:pStyle w:val="Akapitzlist"/>
        <w:numPr>
          <w:ilvl w:val="1"/>
          <w:numId w:val="14"/>
        </w:numPr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oświetlenie</w:t>
      </w:r>
    </w:p>
    <w:p w14:paraId="72DB8466" w14:textId="77777777" w:rsidR="008B0BB8" w:rsidRPr="00C14A04" w:rsidRDefault="008B0BB8" w:rsidP="008B0BB8">
      <w:pPr>
        <w:spacing w:line="300" w:lineRule="exact"/>
        <w:ind w:left="284"/>
        <w:jc w:val="both"/>
        <w:rPr>
          <w:rFonts w:ascii="Arial" w:hAnsi="Arial" w:cs="Arial"/>
        </w:rPr>
      </w:pPr>
    </w:p>
    <w:p w14:paraId="6A734054" w14:textId="77777777" w:rsidR="008B0BB8" w:rsidRPr="00C14A04" w:rsidRDefault="008B0BB8" w:rsidP="008B0BB8">
      <w:pPr>
        <w:pStyle w:val="Akapitzlist"/>
        <w:numPr>
          <w:ilvl w:val="0"/>
          <w:numId w:val="7"/>
        </w:numPr>
        <w:spacing w:line="300" w:lineRule="exact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 Pomieszczenia sanitarne, w tym toalety dla </w:t>
      </w:r>
      <w:proofErr w:type="spellStart"/>
      <w:r w:rsidRPr="00C14A04">
        <w:rPr>
          <w:rFonts w:ascii="Arial" w:hAnsi="Arial" w:cs="Arial"/>
        </w:rPr>
        <w:t>OzN</w:t>
      </w:r>
      <w:proofErr w:type="spellEnd"/>
      <w:r w:rsidRPr="00C14A04">
        <w:rPr>
          <w:rFonts w:ascii="Arial" w:hAnsi="Arial" w:cs="Arial"/>
        </w:rPr>
        <w:t xml:space="preserve"> rozumiane jako:</w:t>
      </w:r>
    </w:p>
    <w:p w14:paraId="6277B958" w14:textId="77777777" w:rsidR="008B0BB8" w:rsidRPr="00C14A04" w:rsidRDefault="008B0BB8" w:rsidP="008B0BB8">
      <w:pPr>
        <w:pStyle w:val="Akapitzlist"/>
        <w:numPr>
          <w:ilvl w:val="1"/>
          <w:numId w:val="15"/>
        </w:numPr>
        <w:tabs>
          <w:tab w:val="left" w:pos="284"/>
        </w:tabs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dostępność toalet dla </w:t>
      </w:r>
      <w:proofErr w:type="spellStart"/>
      <w:r w:rsidRPr="00C14A04">
        <w:rPr>
          <w:rFonts w:ascii="Arial" w:hAnsi="Arial" w:cs="Arial"/>
        </w:rPr>
        <w:t>OzN</w:t>
      </w:r>
      <w:proofErr w:type="spellEnd"/>
    </w:p>
    <w:p w14:paraId="260E5537" w14:textId="77777777" w:rsidR="008B0BB8" w:rsidRPr="00C14A04" w:rsidRDefault="008B0BB8" w:rsidP="008B0BB8">
      <w:pPr>
        <w:pStyle w:val="Akapitzlist"/>
        <w:numPr>
          <w:ilvl w:val="1"/>
          <w:numId w:val="15"/>
        </w:numPr>
        <w:tabs>
          <w:tab w:val="left" w:pos="284"/>
        </w:tabs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drzwi do toalet dla </w:t>
      </w:r>
      <w:proofErr w:type="spellStart"/>
      <w:r w:rsidRPr="00C14A04">
        <w:rPr>
          <w:rFonts w:ascii="Arial" w:hAnsi="Arial" w:cs="Arial"/>
        </w:rPr>
        <w:t>OzN</w:t>
      </w:r>
      <w:proofErr w:type="spellEnd"/>
    </w:p>
    <w:p w14:paraId="0EE7D635" w14:textId="77777777" w:rsidR="008B0BB8" w:rsidRPr="00C14A04" w:rsidRDefault="008B0BB8" w:rsidP="008B0BB8">
      <w:pPr>
        <w:pStyle w:val="Akapitzlist"/>
        <w:numPr>
          <w:ilvl w:val="1"/>
          <w:numId w:val="15"/>
        </w:numPr>
        <w:tabs>
          <w:tab w:val="left" w:pos="284"/>
        </w:tabs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parametry przestrzeni manewrowej</w:t>
      </w:r>
    </w:p>
    <w:p w14:paraId="6F115DB5" w14:textId="77777777" w:rsidR="008B0BB8" w:rsidRPr="00C14A04" w:rsidRDefault="008B0BB8" w:rsidP="008B0BB8">
      <w:pPr>
        <w:pStyle w:val="Akapitzlist"/>
        <w:numPr>
          <w:ilvl w:val="1"/>
          <w:numId w:val="15"/>
        </w:numPr>
        <w:tabs>
          <w:tab w:val="left" w:pos="284"/>
        </w:tabs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zastosowane materiały wykończeniowe</w:t>
      </w:r>
    </w:p>
    <w:p w14:paraId="0844DA46" w14:textId="77777777" w:rsidR="008B0BB8" w:rsidRPr="00C14A04" w:rsidRDefault="008B0BB8" w:rsidP="008B0BB8">
      <w:pPr>
        <w:pStyle w:val="Akapitzlist"/>
        <w:numPr>
          <w:ilvl w:val="1"/>
          <w:numId w:val="15"/>
        </w:numPr>
        <w:tabs>
          <w:tab w:val="left" w:pos="284"/>
        </w:tabs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wyposażenie toalet dla </w:t>
      </w:r>
      <w:proofErr w:type="spellStart"/>
      <w:r w:rsidRPr="00C14A04">
        <w:rPr>
          <w:rFonts w:ascii="Arial" w:hAnsi="Arial" w:cs="Arial"/>
        </w:rPr>
        <w:t>OzN</w:t>
      </w:r>
      <w:proofErr w:type="spellEnd"/>
    </w:p>
    <w:p w14:paraId="54766A19" w14:textId="77777777" w:rsidR="008B0BB8" w:rsidRPr="00C14A04" w:rsidRDefault="008B0BB8" w:rsidP="008B0BB8">
      <w:pPr>
        <w:pStyle w:val="Akapitzlist"/>
        <w:numPr>
          <w:ilvl w:val="1"/>
          <w:numId w:val="15"/>
        </w:numPr>
        <w:tabs>
          <w:tab w:val="left" w:pos="284"/>
        </w:tabs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oznaczenia / tablice informacyjne</w:t>
      </w:r>
    </w:p>
    <w:p w14:paraId="5DD12389" w14:textId="77777777" w:rsidR="008B0BB8" w:rsidRPr="00C14A04" w:rsidRDefault="008B0BB8" w:rsidP="008B0BB8">
      <w:pPr>
        <w:pStyle w:val="Akapitzlist"/>
        <w:numPr>
          <w:ilvl w:val="1"/>
          <w:numId w:val="15"/>
        </w:numPr>
        <w:tabs>
          <w:tab w:val="left" w:pos="284"/>
        </w:tabs>
        <w:spacing w:line="300" w:lineRule="exact"/>
        <w:ind w:left="284" w:firstLine="0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>oświetlenie</w:t>
      </w:r>
    </w:p>
    <w:p w14:paraId="3B4D3289" w14:textId="77777777" w:rsidR="008B0BB8" w:rsidRPr="00C14A04" w:rsidRDefault="008B0BB8" w:rsidP="008B0BB8">
      <w:pPr>
        <w:spacing w:line="300" w:lineRule="exact"/>
        <w:ind w:left="284"/>
        <w:jc w:val="both"/>
        <w:rPr>
          <w:rFonts w:ascii="Arial" w:hAnsi="Arial" w:cs="Arial"/>
        </w:rPr>
      </w:pPr>
    </w:p>
    <w:p w14:paraId="1B987D99" w14:textId="77777777" w:rsidR="008B0BB8" w:rsidRPr="00C14A04" w:rsidRDefault="008B0BB8" w:rsidP="008B0BB8">
      <w:pPr>
        <w:pStyle w:val="Akapitzlist"/>
        <w:numPr>
          <w:ilvl w:val="0"/>
          <w:numId w:val="7"/>
        </w:numPr>
        <w:spacing w:line="300" w:lineRule="exact"/>
        <w:jc w:val="both"/>
        <w:rPr>
          <w:rFonts w:ascii="Arial" w:hAnsi="Arial" w:cs="Arial"/>
        </w:rPr>
      </w:pPr>
      <w:r w:rsidRPr="00C14A04">
        <w:rPr>
          <w:rFonts w:ascii="Arial" w:hAnsi="Arial" w:cs="Arial"/>
        </w:rPr>
        <w:t xml:space="preserve"> Ochrona przeciwpożarowa i ewakuacja</w:t>
      </w:r>
    </w:p>
    <w:p w14:paraId="44172987" w14:textId="77777777" w:rsidR="008B0BB8" w:rsidRPr="00C14A04" w:rsidRDefault="008B0BB8" w:rsidP="008B0BB8">
      <w:pPr>
        <w:spacing w:line="300" w:lineRule="exact"/>
        <w:ind w:left="284"/>
        <w:jc w:val="both"/>
        <w:rPr>
          <w:rFonts w:ascii="Arial" w:hAnsi="Arial" w:cs="Arial"/>
        </w:rPr>
      </w:pPr>
    </w:p>
    <w:p w14:paraId="47A0FCCE" w14:textId="70EC241A" w:rsidR="008B0BB8" w:rsidRPr="008B0BB8" w:rsidRDefault="005434B1" w:rsidP="008B0BB8">
      <w:pPr>
        <w:pStyle w:val="Akapitzlist"/>
        <w:spacing w:line="300" w:lineRule="exact"/>
        <w:ind w:left="0"/>
        <w:jc w:val="both"/>
        <w:rPr>
          <w:rFonts w:ascii="Arial" w:hAnsi="Arial" w:cs="Arial"/>
          <w:highlight w:val="green"/>
        </w:rPr>
      </w:pPr>
      <w:r w:rsidRPr="005434B1">
        <w:rPr>
          <w:rFonts w:ascii="Arial" w:hAnsi="Arial" w:cs="Arial"/>
        </w:rPr>
        <w:t xml:space="preserve">Załącznik nr 1 - </w:t>
      </w:r>
      <w:r w:rsidRPr="005434B1">
        <w:rPr>
          <w:rFonts w:ascii="Arial" w:hAnsi="Arial" w:cs="Arial"/>
        </w:rPr>
        <w:t>Wykaz obiektów Uniwersytetu Medycznego w Łodzi podlegających audytowi</w:t>
      </w:r>
      <w:r>
        <w:rPr>
          <w:rFonts w:ascii="Arial" w:hAnsi="Arial" w:cs="Arial"/>
        </w:rPr>
        <w:t>.</w:t>
      </w:r>
    </w:p>
    <w:p w14:paraId="060F3FBC" w14:textId="77777777" w:rsidR="008B0BB8" w:rsidRPr="008B0BB8" w:rsidRDefault="008B0BB8" w:rsidP="008B0BB8">
      <w:pPr>
        <w:pStyle w:val="Akapitzlist"/>
        <w:spacing w:line="300" w:lineRule="exact"/>
        <w:ind w:left="0"/>
        <w:jc w:val="both"/>
        <w:rPr>
          <w:rFonts w:ascii="Arial" w:hAnsi="Arial" w:cs="Arial"/>
          <w:highlight w:val="green"/>
          <w:u w:val="single"/>
        </w:rPr>
      </w:pPr>
    </w:p>
    <w:p w14:paraId="3F0B0D99" w14:textId="77777777" w:rsidR="008B0BB8" w:rsidRPr="008B0BB8" w:rsidRDefault="008B0BB8" w:rsidP="008B0BB8">
      <w:pPr>
        <w:spacing w:line="300" w:lineRule="exact"/>
        <w:jc w:val="both"/>
        <w:rPr>
          <w:rFonts w:ascii="Arial" w:hAnsi="Arial" w:cs="Arial"/>
        </w:rPr>
      </w:pPr>
    </w:p>
    <w:p w14:paraId="26157496" w14:textId="77777777" w:rsidR="008B0BB8" w:rsidRPr="008B0BB8" w:rsidRDefault="008B0BB8" w:rsidP="008B0BB8">
      <w:pPr>
        <w:spacing w:line="300" w:lineRule="exact"/>
        <w:jc w:val="both"/>
        <w:rPr>
          <w:rFonts w:ascii="Arial" w:hAnsi="Arial" w:cs="Arial"/>
        </w:rPr>
      </w:pPr>
    </w:p>
    <w:p w14:paraId="20265558" w14:textId="77777777" w:rsidR="008B0BB8" w:rsidRPr="008B0BB8" w:rsidRDefault="008B0BB8" w:rsidP="008B0BB8">
      <w:pPr>
        <w:spacing w:line="300" w:lineRule="exact"/>
        <w:jc w:val="both"/>
        <w:rPr>
          <w:rFonts w:ascii="Arial" w:hAnsi="Arial" w:cs="Arial"/>
          <w:iCs/>
        </w:rPr>
      </w:pPr>
      <w:r w:rsidRPr="008B0BB8">
        <w:rPr>
          <w:rFonts w:ascii="Arial" w:hAnsi="Arial" w:cs="Arial"/>
        </w:rPr>
        <w:br/>
      </w:r>
    </w:p>
    <w:p w14:paraId="79A4C2F1" w14:textId="77777777" w:rsidR="008B0BB8" w:rsidRPr="008B0BB8" w:rsidRDefault="008B0BB8" w:rsidP="008B0B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iCs/>
        </w:rPr>
      </w:pPr>
    </w:p>
    <w:p w14:paraId="079C048E" w14:textId="77777777" w:rsidR="00474D96" w:rsidRDefault="00474D96" w:rsidP="008B0B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iCs/>
        </w:rPr>
      </w:pPr>
    </w:p>
    <w:p w14:paraId="28B76C7C" w14:textId="77777777" w:rsidR="00474D96" w:rsidRDefault="00474D96" w:rsidP="008B0B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iCs/>
        </w:rPr>
      </w:pPr>
    </w:p>
    <w:p w14:paraId="719F9D97" w14:textId="6C0B0372" w:rsidR="001A11E6" w:rsidRPr="005434B1" w:rsidRDefault="001A11E6" w:rsidP="00543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iCs/>
        </w:rPr>
      </w:pPr>
    </w:p>
    <w:sectPr w:rsidR="001A11E6" w:rsidRPr="0054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4E"/>
    <w:multiLevelType w:val="hybridMultilevel"/>
    <w:tmpl w:val="2D5C6A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9A329D"/>
    <w:multiLevelType w:val="hybridMultilevel"/>
    <w:tmpl w:val="DF44D274"/>
    <w:lvl w:ilvl="0" w:tplc="F35819C4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6293"/>
    <w:multiLevelType w:val="hybridMultilevel"/>
    <w:tmpl w:val="C7161C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C610DA"/>
    <w:multiLevelType w:val="hybridMultilevel"/>
    <w:tmpl w:val="6C907396"/>
    <w:lvl w:ilvl="0" w:tplc="FDF8DA68">
      <w:start w:val="1"/>
      <w:numFmt w:val="decimal"/>
      <w:suff w:val="nothing"/>
      <w:lvlText w:val="%1."/>
      <w:lvlJc w:val="left"/>
      <w:pPr>
        <w:ind w:left="709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35B5C59"/>
    <w:multiLevelType w:val="hybridMultilevel"/>
    <w:tmpl w:val="36FE18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43C26"/>
    <w:multiLevelType w:val="hybridMultilevel"/>
    <w:tmpl w:val="8F285CC0"/>
    <w:lvl w:ilvl="0" w:tplc="CCA08F80">
      <w:start w:val="1"/>
      <w:numFmt w:val="lowerLetter"/>
      <w:suff w:val="nothing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507FA9"/>
    <w:multiLevelType w:val="hybridMultilevel"/>
    <w:tmpl w:val="9BD49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D28A3E">
      <w:start w:val="1"/>
      <w:numFmt w:val="decimal"/>
      <w:suff w:val="nothing"/>
      <w:lvlText w:val="%2."/>
      <w:lvlJc w:val="left"/>
      <w:pPr>
        <w:ind w:left="851" w:hanging="567"/>
      </w:pPr>
      <w:rPr>
        <w:rFonts w:hint="default"/>
      </w:rPr>
    </w:lvl>
    <w:lvl w:ilvl="2" w:tplc="85DCADAE">
      <w:start w:val="1"/>
      <w:numFmt w:val="upperRoman"/>
      <w:suff w:val="nothing"/>
      <w:lvlText w:val="%3."/>
      <w:lvlJc w:val="left"/>
      <w:pPr>
        <w:ind w:left="284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44DA3"/>
    <w:multiLevelType w:val="hybridMultilevel"/>
    <w:tmpl w:val="8B4A39FA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1140D"/>
    <w:multiLevelType w:val="hybridMultilevel"/>
    <w:tmpl w:val="EC10A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405EB8"/>
    <w:multiLevelType w:val="hybridMultilevel"/>
    <w:tmpl w:val="1D780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9327CE"/>
    <w:multiLevelType w:val="hybridMultilevel"/>
    <w:tmpl w:val="82D462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D455946"/>
    <w:multiLevelType w:val="hybridMultilevel"/>
    <w:tmpl w:val="8816522E"/>
    <w:lvl w:ilvl="0" w:tplc="C16E3C44">
      <w:start w:val="2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7A69"/>
    <w:multiLevelType w:val="hybridMultilevel"/>
    <w:tmpl w:val="9C90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04259"/>
    <w:multiLevelType w:val="hybridMultilevel"/>
    <w:tmpl w:val="4328D9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F295A32"/>
    <w:multiLevelType w:val="hybridMultilevel"/>
    <w:tmpl w:val="D9A88622"/>
    <w:lvl w:ilvl="0" w:tplc="F35819C4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FB766C22">
      <w:start w:val="1"/>
      <w:numFmt w:val="lowerLetter"/>
      <w:suff w:val="nothing"/>
      <w:lvlText w:val="%2)"/>
      <w:lvlJc w:val="left"/>
      <w:pPr>
        <w:ind w:left="28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54F99"/>
    <w:multiLevelType w:val="hybridMultilevel"/>
    <w:tmpl w:val="E1041694"/>
    <w:lvl w:ilvl="0" w:tplc="EAF8D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41C39"/>
    <w:multiLevelType w:val="hybridMultilevel"/>
    <w:tmpl w:val="91BC3ECC"/>
    <w:lvl w:ilvl="0" w:tplc="8A0C6F3A">
      <w:start w:val="1"/>
      <w:numFmt w:val="lowerLetter"/>
      <w:suff w:val="nothing"/>
      <w:lvlText w:val="%1)"/>
      <w:lvlJc w:val="left"/>
      <w:pPr>
        <w:ind w:left="28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4"/>
  </w:num>
  <w:num w:numId="5">
    <w:abstractNumId w:val="16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16"/>
    <w:lvlOverride w:ilvl="0">
      <w:lvl w:ilvl="0" w:tplc="8A0C6F3A">
        <w:start w:val="1"/>
        <w:numFmt w:val="lowerLetter"/>
        <w:suff w:val="nothing"/>
        <w:lvlText w:val="%1)"/>
        <w:lvlJc w:val="left"/>
        <w:pPr>
          <w:ind w:left="284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6"/>
    <w:lvlOverride w:ilvl="0">
      <w:lvl w:ilvl="0" w:tplc="8A0C6F3A">
        <w:start w:val="1"/>
        <w:numFmt w:val="lowerLetter"/>
        <w:suff w:val="nothing"/>
        <w:lvlText w:val="%1)"/>
        <w:lvlJc w:val="left"/>
        <w:pPr>
          <w:ind w:left="284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3"/>
  </w:num>
  <w:num w:numId="15">
    <w:abstractNumId w:val="0"/>
  </w:num>
  <w:num w:numId="16">
    <w:abstractNumId w:val="3"/>
  </w:num>
  <w:num w:numId="17">
    <w:abstractNumId w:val="8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AC"/>
    <w:rsid w:val="00015AFF"/>
    <w:rsid w:val="0003375E"/>
    <w:rsid w:val="00092D43"/>
    <w:rsid w:val="000C2D3A"/>
    <w:rsid w:val="0012133D"/>
    <w:rsid w:val="0013236A"/>
    <w:rsid w:val="00142650"/>
    <w:rsid w:val="00145A65"/>
    <w:rsid w:val="001A11E6"/>
    <w:rsid w:val="001E4C0B"/>
    <w:rsid w:val="001F32C0"/>
    <w:rsid w:val="001F4DC0"/>
    <w:rsid w:val="0021797F"/>
    <w:rsid w:val="0023357A"/>
    <w:rsid w:val="00234D52"/>
    <w:rsid w:val="00246BF6"/>
    <w:rsid w:val="002555BE"/>
    <w:rsid w:val="002759C2"/>
    <w:rsid w:val="002A7C75"/>
    <w:rsid w:val="002B21C3"/>
    <w:rsid w:val="002D0D94"/>
    <w:rsid w:val="003101CA"/>
    <w:rsid w:val="00315CB1"/>
    <w:rsid w:val="003208CE"/>
    <w:rsid w:val="00363423"/>
    <w:rsid w:val="003A770C"/>
    <w:rsid w:val="003C51D5"/>
    <w:rsid w:val="00412EAC"/>
    <w:rsid w:val="00426162"/>
    <w:rsid w:val="004303DA"/>
    <w:rsid w:val="00441DB1"/>
    <w:rsid w:val="0045499B"/>
    <w:rsid w:val="00474D96"/>
    <w:rsid w:val="00477054"/>
    <w:rsid w:val="00481194"/>
    <w:rsid w:val="0048660C"/>
    <w:rsid w:val="004B03EA"/>
    <w:rsid w:val="004B3E56"/>
    <w:rsid w:val="004C4879"/>
    <w:rsid w:val="004D58EF"/>
    <w:rsid w:val="00511D84"/>
    <w:rsid w:val="00540D93"/>
    <w:rsid w:val="005434B1"/>
    <w:rsid w:val="00581231"/>
    <w:rsid w:val="005A1AD0"/>
    <w:rsid w:val="005A54FB"/>
    <w:rsid w:val="005B43C7"/>
    <w:rsid w:val="005C3F43"/>
    <w:rsid w:val="005C606F"/>
    <w:rsid w:val="005D73BB"/>
    <w:rsid w:val="00645831"/>
    <w:rsid w:val="006C7CFD"/>
    <w:rsid w:val="00783E59"/>
    <w:rsid w:val="00785F69"/>
    <w:rsid w:val="00786C7A"/>
    <w:rsid w:val="007E3B33"/>
    <w:rsid w:val="00872E71"/>
    <w:rsid w:val="00877B46"/>
    <w:rsid w:val="008A5E5B"/>
    <w:rsid w:val="008B0BB8"/>
    <w:rsid w:val="008D79FA"/>
    <w:rsid w:val="008E2324"/>
    <w:rsid w:val="008F1159"/>
    <w:rsid w:val="00936B66"/>
    <w:rsid w:val="00954F90"/>
    <w:rsid w:val="00983241"/>
    <w:rsid w:val="009B4468"/>
    <w:rsid w:val="009B6320"/>
    <w:rsid w:val="009C4CB6"/>
    <w:rsid w:val="009E501F"/>
    <w:rsid w:val="00A15B33"/>
    <w:rsid w:val="00A26A18"/>
    <w:rsid w:val="00A55643"/>
    <w:rsid w:val="00AA2E90"/>
    <w:rsid w:val="00AB103F"/>
    <w:rsid w:val="00AE427F"/>
    <w:rsid w:val="00AF2AFC"/>
    <w:rsid w:val="00B15214"/>
    <w:rsid w:val="00B2105A"/>
    <w:rsid w:val="00B64FCC"/>
    <w:rsid w:val="00B71676"/>
    <w:rsid w:val="00B960C6"/>
    <w:rsid w:val="00B96B21"/>
    <w:rsid w:val="00BF6702"/>
    <w:rsid w:val="00C1014E"/>
    <w:rsid w:val="00C14A04"/>
    <w:rsid w:val="00C34575"/>
    <w:rsid w:val="00C6761B"/>
    <w:rsid w:val="00C83845"/>
    <w:rsid w:val="00CA1C6A"/>
    <w:rsid w:val="00CB3069"/>
    <w:rsid w:val="00D354EE"/>
    <w:rsid w:val="00D56328"/>
    <w:rsid w:val="00D574B9"/>
    <w:rsid w:val="00D706CC"/>
    <w:rsid w:val="00D80FD1"/>
    <w:rsid w:val="00D8583F"/>
    <w:rsid w:val="00D921E2"/>
    <w:rsid w:val="00DD5533"/>
    <w:rsid w:val="00DE13F6"/>
    <w:rsid w:val="00DF7AD5"/>
    <w:rsid w:val="00E03C45"/>
    <w:rsid w:val="00E20BCE"/>
    <w:rsid w:val="00E55206"/>
    <w:rsid w:val="00E612AC"/>
    <w:rsid w:val="00E77F8F"/>
    <w:rsid w:val="00EA356C"/>
    <w:rsid w:val="00EC19BD"/>
    <w:rsid w:val="00F03E04"/>
    <w:rsid w:val="00F073B3"/>
    <w:rsid w:val="00F1232A"/>
    <w:rsid w:val="00F858A3"/>
    <w:rsid w:val="00FB723D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1B87F"/>
  <w15:docId w15:val="{E90E3CDC-CCF3-41C3-89C0-3FD2954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2AC"/>
  </w:style>
  <w:style w:type="paragraph" w:styleId="Nagwek1">
    <w:name w:val="heading 1"/>
    <w:basedOn w:val="Normalny"/>
    <w:next w:val="Normalny"/>
    <w:qFormat/>
    <w:rsid w:val="00E612AC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612AC"/>
    <w:rPr>
      <w:b/>
      <w:sz w:val="22"/>
    </w:rPr>
  </w:style>
  <w:style w:type="paragraph" w:styleId="Nagwek">
    <w:name w:val="header"/>
    <w:basedOn w:val="Normalny"/>
    <w:link w:val="NagwekZnak"/>
    <w:uiPriority w:val="99"/>
    <w:rsid w:val="00E612AC"/>
    <w:pPr>
      <w:tabs>
        <w:tab w:val="center" w:pos="4320"/>
        <w:tab w:val="right" w:pos="8640"/>
      </w:tabs>
    </w:pPr>
    <w:rPr>
      <w:lang w:val="en-US"/>
    </w:rPr>
  </w:style>
  <w:style w:type="paragraph" w:customStyle="1" w:styleId="ZnakZnakZnakZnak">
    <w:name w:val="Znak Znak Znak Znak"/>
    <w:basedOn w:val="Normalny"/>
    <w:rsid w:val="00E612AC"/>
    <w:rPr>
      <w:sz w:val="24"/>
      <w:szCs w:val="24"/>
    </w:rPr>
  </w:style>
  <w:style w:type="paragraph" w:styleId="Tekstpodstawowywcity">
    <w:name w:val="Body Text Indent"/>
    <w:basedOn w:val="Normalny"/>
    <w:rsid w:val="00D574B9"/>
    <w:pPr>
      <w:spacing w:after="120"/>
      <w:ind w:left="283"/>
    </w:pPr>
    <w:rPr>
      <w:sz w:val="24"/>
      <w:szCs w:val="24"/>
    </w:rPr>
  </w:style>
  <w:style w:type="paragraph" w:styleId="Adreszwrotnynakopercie">
    <w:name w:val="envelope return"/>
    <w:basedOn w:val="Normalny"/>
    <w:rsid w:val="00234D52"/>
    <w:rPr>
      <w:rFonts w:ascii="Arial" w:hAnsi="Arial" w:cs="Arial"/>
    </w:rPr>
  </w:style>
  <w:style w:type="paragraph" w:customStyle="1" w:styleId="Default">
    <w:name w:val="Default"/>
    <w:rsid w:val="00A26A1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A26A18"/>
    <w:rPr>
      <w:lang w:val="en-US" w:eastAsia="pl-PL" w:bidi="ar-SA"/>
    </w:rPr>
  </w:style>
  <w:style w:type="paragraph" w:styleId="Tekstdymka">
    <w:name w:val="Balloon Text"/>
    <w:basedOn w:val="Normalny"/>
    <w:link w:val="TekstdymkaZnak"/>
    <w:rsid w:val="00786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6C7A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3208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BB8"/>
    <w:rPr>
      <w:color w:val="0000FF" w:themeColor="hyperlink"/>
      <w:u w:val="single"/>
    </w:rPr>
  </w:style>
  <w:style w:type="character" w:customStyle="1" w:styleId="Hyperlink1">
    <w:name w:val="Hyperlink.1"/>
    <w:rsid w:val="008B0BB8"/>
    <w:rPr>
      <w:color w:val="0563C1"/>
      <w:u w:val="single" w:color="0563C1"/>
    </w:rPr>
  </w:style>
  <w:style w:type="character" w:customStyle="1" w:styleId="AkapitzlistZnak">
    <w:name w:val="Akapit z listą Znak"/>
    <w:aliases w:val="T_SZ_List Paragraph Znak"/>
    <w:link w:val="Akapitzlist"/>
    <w:uiPriority w:val="34"/>
    <w:qFormat/>
    <w:locked/>
    <w:rsid w:val="008B0BB8"/>
  </w:style>
  <w:style w:type="character" w:styleId="Pogrubienie">
    <w:name w:val="Strong"/>
    <w:basedOn w:val="Domylnaczcionkaakapitu"/>
    <w:uiPriority w:val="22"/>
    <w:qFormat/>
    <w:rsid w:val="008B0BB8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D43"/>
    <w:rPr>
      <w:rFonts w:ascii="Tahoma" w:hAnsi="Tahoma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D43"/>
    <w:rPr>
      <w:rFonts w:ascii="Tahoma" w:hAnsi="Tahoma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dowlaneabc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l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96AE-5414-43FD-AEDD-4B5AB013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923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TABELA Z PARAMETRAMI</vt:lpstr>
      <vt:lpstr>TABELA Z PARAMETRAMI</vt:lpstr>
    </vt:vector>
  </TitlesOfParts>
  <Company>Bio-Rad Polska Sp. z o.o.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Z PARAMETRAMI</dc:title>
  <dc:creator>Kamil Olejnik</dc:creator>
  <cp:lastModifiedBy>Katarzyna Binder</cp:lastModifiedBy>
  <cp:revision>2</cp:revision>
  <cp:lastPrinted>2021-03-31T08:07:00Z</cp:lastPrinted>
  <dcterms:created xsi:type="dcterms:W3CDTF">2021-06-21T08:51:00Z</dcterms:created>
  <dcterms:modified xsi:type="dcterms:W3CDTF">2021-06-21T08:51:00Z</dcterms:modified>
</cp:coreProperties>
</file>