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5C7BA" w14:textId="4CD73FB5" w:rsidR="004B7F44" w:rsidRDefault="004B7F44" w:rsidP="004B7F44">
      <w:pPr>
        <w:jc w:val="center"/>
        <w:rPr>
          <w:rFonts w:eastAsia="Times New Roman" w:cs="Times New Roman"/>
          <w:b/>
          <w:color w:val="242424"/>
          <w:shd w:val="clear" w:color="auto" w:fill="FFFFFF"/>
          <w:lang w:eastAsia="pl-PL"/>
        </w:rPr>
      </w:pPr>
      <w:r>
        <w:rPr>
          <w:rFonts w:eastAsia="Times New Roman" w:cs="Times New Roman"/>
          <w:b/>
          <w:color w:val="242424"/>
          <w:shd w:val="clear" w:color="auto" w:fill="FFFFFF"/>
          <w:lang w:eastAsia="pl-PL"/>
        </w:rPr>
        <w:t>OPIS PRZEDMIOTU ZAMÓWIENIA</w:t>
      </w:r>
    </w:p>
    <w:p w14:paraId="78B3E222" w14:textId="3D9D2056" w:rsidR="00E14482" w:rsidRDefault="00E14482" w:rsidP="004B7F44">
      <w:pPr>
        <w:jc w:val="center"/>
        <w:rPr>
          <w:rFonts w:eastAsia="Times New Roman" w:cs="Times New Roman"/>
          <w:b/>
          <w:color w:val="242424"/>
          <w:shd w:val="clear" w:color="auto" w:fill="FFFFFF"/>
          <w:lang w:eastAsia="pl-PL"/>
        </w:rPr>
      </w:pPr>
    </w:p>
    <w:p w14:paraId="623B1C56" w14:textId="12C29BD0" w:rsidR="000F6A22" w:rsidRDefault="000F6A22" w:rsidP="000F6A22">
      <w:pPr>
        <w:pStyle w:val="Bezodstpw"/>
        <w:jc w:val="both"/>
      </w:pPr>
      <w:r>
        <w:t>Przedmiotem zamówienia jest dostawa n/w sprzętu do  siedzib</w:t>
      </w:r>
      <w:r w:rsidR="00320DF1">
        <w:t>y</w:t>
      </w:r>
      <w:r>
        <w:t xml:space="preserve"> Zamawiającego. </w:t>
      </w:r>
    </w:p>
    <w:p w14:paraId="10BAF84B" w14:textId="1F378DC6" w:rsidR="000F6A22" w:rsidRDefault="000F6A22" w:rsidP="000F6A22">
      <w:pPr>
        <w:pStyle w:val="Bezodstpw"/>
        <w:jc w:val="both"/>
      </w:pPr>
      <w:r>
        <w:t>Przedmiot zamówienia musi być objęty min 12 miesięcznym okresem gwarancji.</w:t>
      </w:r>
    </w:p>
    <w:p w14:paraId="7FC181CA" w14:textId="77777777" w:rsidR="000F6A22" w:rsidRPr="004B7F44" w:rsidRDefault="000F6A22" w:rsidP="004B7F44">
      <w:pPr>
        <w:jc w:val="center"/>
        <w:rPr>
          <w:rFonts w:eastAsia="Times New Roman" w:cs="Times New Roman"/>
          <w:b/>
          <w:color w:val="242424"/>
          <w:shd w:val="clear" w:color="auto" w:fill="FFFFFF"/>
          <w:lang w:eastAsia="pl-PL"/>
        </w:rPr>
      </w:pPr>
    </w:p>
    <w:p w14:paraId="7DCB13EC" w14:textId="4E6E7487" w:rsidR="00535E6D" w:rsidRPr="00754604" w:rsidRDefault="00535E6D" w:rsidP="00535E6D">
      <w:pPr>
        <w:ind w:firstLine="708"/>
        <w:rPr>
          <w:rFonts w:cs="Times New Roman"/>
          <w:b/>
          <w:i/>
        </w:rPr>
      </w:pPr>
      <w:r w:rsidRPr="00754604">
        <w:rPr>
          <w:rFonts w:cs="Times New Roman"/>
          <w:b/>
          <w:i/>
        </w:rPr>
        <w:t>KOMORA (SKRZYNKA) DO KONTROLI BRONI</w:t>
      </w:r>
    </w:p>
    <w:p w14:paraId="05F48BC0" w14:textId="3DFCDE94" w:rsidR="004075F3" w:rsidRPr="001C0A2F" w:rsidRDefault="004075F3" w:rsidP="004075F3">
      <w:pPr>
        <w:rPr>
          <w:rFonts w:cs="Times New Roman"/>
          <w:lang w:eastAsia="pl-PL"/>
        </w:rPr>
      </w:pPr>
      <w:r w:rsidRPr="001C0A2F">
        <w:rPr>
          <w:rFonts w:cs="Times New Roman"/>
          <w:bCs/>
          <w:lang w:eastAsia="pl-PL"/>
        </w:rPr>
        <w:t>- możliwość ustawienia na stole/biurku lub zamontowania do ściany,</w:t>
      </w:r>
    </w:p>
    <w:p w14:paraId="11A20843" w14:textId="6DFA814D" w:rsidR="004075F3" w:rsidRPr="001C0A2F" w:rsidRDefault="004075F3" w:rsidP="004075F3">
      <w:pPr>
        <w:rPr>
          <w:rFonts w:cs="Times New Roman"/>
          <w:lang w:eastAsia="pl-PL"/>
        </w:rPr>
      </w:pPr>
      <w:r w:rsidRPr="001C0A2F">
        <w:rPr>
          <w:rFonts w:cs="Times New Roman"/>
          <w:lang w:eastAsia="pl-PL"/>
        </w:rPr>
        <w:t>- masa komory ok. 30 kg.</w:t>
      </w:r>
    </w:p>
    <w:p w14:paraId="1023BF12" w14:textId="4E587371" w:rsidR="004075F3" w:rsidRPr="001C0A2F" w:rsidRDefault="004075F3" w:rsidP="004075F3">
      <w:pPr>
        <w:rPr>
          <w:rFonts w:cs="Times New Roman"/>
          <w:lang w:eastAsia="pl-PL"/>
        </w:rPr>
      </w:pPr>
      <w:r w:rsidRPr="001C0A2F">
        <w:rPr>
          <w:rFonts w:cs="Times New Roman"/>
          <w:lang w:eastAsia="pl-PL"/>
        </w:rPr>
        <w:t>- wymiary zewnętrzne ok. (s, w, d) – 200 x 200 x 595 mm.</w:t>
      </w:r>
    </w:p>
    <w:p w14:paraId="1AD9DA58" w14:textId="77A4A2C4" w:rsidR="004075F3" w:rsidRPr="001C0A2F" w:rsidRDefault="004075F3" w:rsidP="004075F3">
      <w:pPr>
        <w:spacing w:after="300"/>
        <w:rPr>
          <w:rFonts w:cs="Times New Roman"/>
          <w:lang w:eastAsia="pl-PL"/>
        </w:rPr>
      </w:pPr>
      <w:r w:rsidRPr="001C0A2F">
        <w:rPr>
          <w:rFonts w:cs="Times New Roman"/>
          <w:lang w:eastAsia="pl-PL"/>
        </w:rPr>
        <w:t>- komora  przyjmująca  energię pocisków do 2100 J ze współczynnikiem bezpieczeństwa                1,5 lub 2.</w:t>
      </w:r>
    </w:p>
    <w:p w14:paraId="4F235504" w14:textId="77777777" w:rsidR="004075F3" w:rsidRPr="001C0A2F" w:rsidRDefault="004075F3" w:rsidP="004075F3">
      <w:pPr>
        <w:spacing w:after="300"/>
        <w:rPr>
          <w:rFonts w:cs="Times New Roman"/>
          <w:lang w:eastAsia="pl-PL"/>
        </w:rPr>
      </w:pPr>
      <w:r w:rsidRPr="001C0A2F">
        <w:rPr>
          <w:rFonts w:cs="Times New Roman"/>
          <w:b/>
          <w:bCs/>
          <w:lang w:eastAsia="pl-PL"/>
        </w:rPr>
        <w:t>Przeznaczenie komory do kontroli broni</w:t>
      </w:r>
    </w:p>
    <w:p w14:paraId="198148AE" w14:textId="0F11322B" w:rsidR="004075F3" w:rsidRPr="001C0A2F" w:rsidRDefault="004075F3" w:rsidP="004075F3">
      <w:pPr>
        <w:spacing w:after="300"/>
        <w:rPr>
          <w:rFonts w:cs="Times New Roman"/>
          <w:lang w:eastAsia="pl-PL"/>
        </w:rPr>
      </w:pPr>
      <w:r w:rsidRPr="001C0A2F">
        <w:rPr>
          <w:rFonts w:cs="Times New Roman"/>
          <w:lang w:eastAsia="pl-PL"/>
        </w:rPr>
        <w:t>Komora (skrzynka) do kontroli broni ma służyć do dodatkowego sprawdzania czy w komorze nabojowej nie znajduje się pocisk, przed przystąpieniem do czyszczenia broni, jej rozładowywania lub jej rozbierania.</w:t>
      </w:r>
    </w:p>
    <w:p w14:paraId="1532A8E4" w14:textId="020538F6" w:rsidR="00535E6D" w:rsidRDefault="00535E6D" w:rsidP="00535E6D">
      <w:pPr>
        <w:rPr>
          <w:rFonts w:cs="Times New Roman"/>
        </w:rPr>
      </w:pPr>
    </w:p>
    <w:p w14:paraId="46E9095B" w14:textId="77777777" w:rsidR="00227475" w:rsidRDefault="00227475" w:rsidP="00535E6D">
      <w:pPr>
        <w:rPr>
          <w:rFonts w:cs="Times New Roman"/>
        </w:rPr>
      </w:pPr>
      <w:r>
        <w:rPr>
          <w:rFonts w:cs="Times New Roman"/>
        </w:rPr>
        <w:t>Sporządził:</w:t>
      </w:r>
    </w:p>
    <w:p w14:paraId="42F97A45" w14:textId="23747CEB" w:rsidR="004075F3" w:rsidRPr="00535E6D" w:rsidRDefault="004075F3" w:rsidP="00535E6D">
      <w:pP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st. chor. sztab. Rafał URBAN</w:t>
      </w:r>
    </w:p>
    <w:sectPr w:rsidR="004075F3" w:rsidRPr="00535E6D" w:rsidSect="008D58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180A"/>
    <w:multiLevelType w:val="hybridMultilevel"/>
    <w:tmpl w:val="FB72F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3B35"/>
    <w:multiLevelType w:val="hybridMultilevel"/>
    <w:tmpl w:val="B6EAC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31A7E"/>
    <w:multiLevelType w:val="multilevel"/>
    <w:tmpl w:val="F4A27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11E50"/>
    <w:multiLevelType w:val="hybridMultilevel"/>
    <w:tmpl w:val="7F58C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56E9E"/>
    <w:multiLevelType w:val="multilevel"/>
    <w:tmpl w:val="F4F05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A5"/>
    <w:rsid w:val="00003238"/>
    <w:rsid w:val="0001113B"/>
    <w:rsid w:val="0002174B"/>
    <w:rsid w:val="00087EAA"/>
    <w:rsid w:val="000E39ED"/>
    <w:rsid w:val="000F55A3"/>
    <w:rsid w:val="000F6A22"/>
    <w:rsid w:val="001254DA"/>
    <w:rsid w:val="0013211E"/>
    <w:rsid w:val="001623D7"/>
    <w:rsid w:val="00182F59"/>
    <w:rsid w:val="00192BB3"/>
    <w:rsid w:val="001A15D1"/>
    <w:rsid w:val="001A64FF"/>
    <w:rsid w:val="001B59D5"/>
    <w:rsid w:val="001C0A2F"/>
    <w:rsid w:val="001E08A1"/>
    <w:rsid w:val="00214735"/>
    <w:rsid w:val="00227475"/>
    <w:rsid w:val="002476FF"/>
    <w:rsid w:val="00273917"/>
    <w:rsid w:val="002B49C5"/>
    <w:rsid w:val="002C0881"/>
    <w:rsid w:val="002E4FC8"/>
    <w:rsid w:val="003067E7"/>
    <w:rsid w:val="00320DF1"/>
    <w:rsid w:val="003274D0"/>
    <w:rsid w:val="00337B84"/>
    <w:rsid w:val="003652A1"/>
    <w:rsid w:val="003A07DF"/>
    <w:rsid w:val="003B38D0"/>
    <w:rsid w:val="003C32D5"/>
    <w:rsid w:val="003E0C52"/>
    <w:rsid w:val="003E711F"/>
    <w:rsid w:val="004067CD"/>
    <w:rsid w:val="004075F3"/>
    <w:rsid w:val="004135CE"/>
    <w:rsid w:val="00495444"/>
    <w:rsid w:val="004B2982"/>
    <w:rsid w:val="004B7F44"/>
    <w:rsid w:val="004D2B63"/>
    <w:rsid w:val="0052122E"/>
    <w:rsid w:val="00535E6D"/>
    <w:rsid w:val="005440F3"/>
    <w:rsid w:val="005A3A05"/>
    <w:rsid w:val="005B1FE3"/>
    <w:rsid w:val="005C12A5"/>
    <w:rsid w:val="006201BD"/>
    <w:rsid w:val="006514D5"/>
    <w:rsid w:val="00652AF6"/>
    <w:rsid w:val="006904B8"/>
    <w:rsid w:val="00691793"/>
    <w:rsid w:val="006F7F04"/>
    <w:rsid w:val="00720FEE"/>
    <w:rsid w:val="00754604"/>
    <w:rsid w:val="007672F9"/>
    <w:rsid w:val="00767A4B"/>
    <w:rsid w:val="00792D82"/>
    <w:rsid w:val="007E26E9"/>
    <w:rsid w:val="008033AA"/>
    <w:rsid w:val="00815068"/>
    <w:rsid w:val="00872E5E"/>
    <w:rsid w:val="00874915"/>
    <w:rsid w:val="00896653"/>
    <w:rsid w:val="008C2508"/>
    <w:rsid w:val="008D2D82"/>
    <w:rsid w:val="008D584D"/>
    <w:rsid w:val="008D5F92"/>
    <w:rsid w:val="008F0E6E"/>
    <w:rsid w:val="00901F9C"/>
    <w:rsid w:val="009050F6"/>
    <w:rsid w:val="00914B42"/>
    <w:rsid w:val="00934060"/>
    <w:rsid w:val="00940EA5"/>
    <w:rsid w:val="009466F7"/>
    <w:rsid w:val="00A217A6"/>
    <w:rsid w:val="00A33D84"/>
    <w:rsid w:val="00A43F9C"/>
    <w:rsid w:val="00A51B98"/>
    <w:rsid w:val="00AB27E7"/>
    <w:rsid w:val="00AD1F1E"/>
    <w:rsid w:val="00AD5CB1"/>
    <w:rsid w:val="00AF08F5"/>
    <w:rsid w:val="00B060E5"/>
    <w:rsid w:val="00B1129E"/>
    <w:rsid w:val="00B24418"/>
    <w:rsid w:val="00B77BCB"/>
    <w:rsid w:val="00B821AD"/>
    <w:rsid w:val="00BC3F5A"/>
    <w:rsid w:val="00BC7CA6"/>
    <w:rsid w:val="00C044DA"/>
    <w:rsid w:val="00C115B5"/>
    <w:rsid w:val="00C1467D"/>
    <w:rsid w:val="00C17AA1"/>
    <w:rsid w:val="00C26D86"/>
    <w:rsid w:val="00C30A41"/>
    <w:rsid w:val="00C40B36"/>
    <w:rsid w:val="00C52F39"/>
    <w:rsid w:val="00C91C33"/>
    <w:rsid w:val="00CA00E7"/>
    <w:rsid w:val="00CC2D95"/>
    <w:rsid w:val="00CC7159"/>
    <w:rsid w:val="00D518B3"/>
    <w:rsid w:val="00D55472"/>
    <w:rsid w:val="00D7716F"/>
    <w:rsid w:val="00D8111F"/>
    <w:rsid w:val="00D86850"/>
    <w:rsid w:val="00DF1F41"/>
    <w:rsid w:val="00E14482"/>
    <w:rsid w:val="00E26B01"/>
    <w:rsid w:val="00EB2E8D"/>
    <w:rsid w:val="00ED4228"/>
    <w:rsid w:val="00F61092"/>
    <w:rsid w:val="00F75D83"/>
    <w:rsid w:val="00F82054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EF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2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2D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652A1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Tekst">
    <w:name w:val="ART Tekst"/>
    <w:basedOn w:val="Normalny"/>
    <w:qFormat/>
    <w:rsid w:val="008D2D82"/>
    <w:pPr>
      <w:tabs>
        <w:tab w:val="left" w:pos="567"/>
      </w:tabs>
      <w:spacing w:line="360" w:lineRule="auto"/>
      <w:jc w:val="both"/>
    </w:pPr>
  </w:style>
  <w:style w:type="paragraph" w:customStyle="1" w:styleId="ArtNagwek1">
    <w:name w:val="Art Nagłówek 1"/>
    <w:basedOn w:val="Nagwek1"/>
    <w:next w:val="ARTTekst"/>
    <w:qFormat/>
    <w:rsid w:val="008D2D82"/>
    <w:pPr>
      <w:spacing w:after="120" w:line="360" w:lineRule="auto"/>
      <w:jc w:val="center"/>
    </w:pPr>
    <w:rPr>
      <w:rFonts w:ascii="Times New Roman" w:hAnsi="Times New Roman"/>
      <w:color w:val="000000" w:themeColor="text1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8D2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RTNagwek2">
    <w:name w:val="ART Nagłówek 2"/>
    <w:basedOn w:val="Nagwek2"/>
    <w:next w:val="ARTTekst"/>
    <w:qFormat/>
    <w:rsid w:val="008D2D82"/>
    <w:pPr>
      <w:spacing w:before="240" w:after="120" w:line="36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D2D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Cytat">
    <w:name w:val="ART Cytat"/>
    <w:basedOn w:val="ARTTekst"/>
    <w:next w:val="ARTTekst"/>
    <w:qFormat/>
    <w:rsid w:val="008D2D82"/>
    <w:pPr>
      <w:spacing w:before="120" w:after="120" w:line="240" w:lineRule="auto"/>
      <w:ind w:left="851" w:right="851"/>
    </w:pPr>
    <w:rPr>
      <w:color w:val="000000" w:themeColor="text1"/>
    </w:rPr>
  </w:style>
  <w:style w:type="paragraph" w:customStyle="1" w:styleId="ARTBibliografia">
    <w:name w:val="ART Bibliografia"/>
    <w:basedOn w:val="ARTTekst"/>
    <w:next w:val="ARTTekst"/>
    <w:qFormat/>
    <w:rsid w:val="008D2D82"/>
    <w:pPr>
      <w:ind w:left="851" w:hanging="851"/>
    </w:pPr>
    <w:rPr>
      <w:color w:val="000000" w:themeColor="text1"/>
    </w:rPr>
  </w:style>
  <w:style w:type="character" w:customStyle="1" w:styleId="apple-converted-space">
    <w:name w:val="apple-converted-space"/>
    <w:basedOn w:val="Domylnaczcionkaakapitu"/>
    <w:rsid w:val="005C12A5"/>
  </w:style>
  <w:style w:type="paragraph" w:styleId="NormalnyWeb">
    <w:name w:val="Normal (Web)"/>
    <w:basedOn w:val="Normalny"/>
    <w:uiPriority w:val="99"/>
    <w:semiHidden/>
    <w:unhideWhenUsed/>
    <w:rsid w:val="001A15D1"/>
    <w:pPr>
      <w:spacing w:before="100" w:beforeAutospacing="1" w:after="100" w:afterAutospacing="1"/>
    </w:pPr>
    <w:rPr>
      <w:rFonts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A15D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652A1"/>
    <w:rPr>
      <w:rFonts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896653"/>
    <w:pPr>
      <w:ind w:left="720"/>
      <w:contextualSpacing/>
    </w:pPr>
  </w:style>
  <w:style w:type="paragraph" w:styleId="Bezodstpw">
    <w:name w:val="No Spacing"/>
    <w:uiPriority w:val="1"/>
    <w:qFormat/>
    <w:rsid w:val="000F6A22"/>
    <w:rPr>
      <w:rFonts w:eastAsia="Calibri" w:cs="Times New Roman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Szymocha</dc:creator>
  <cp:keywords/>
  <dc:description/>
  <cp:lastModifiedBy>Szymańska Dorota</cp:lastModifiedBy>
  <cp:revision>3</cp:revision>
  <cp:lastPrinted>2018-10-19T11:29:00Z</cp:lastPrinted>
  <dcterms:created xsi:type="dcterms:W3CDTF">2018-10-30T11:48:00Z</dcterms:created>
  <dcterms:modified xsi:type="dcterms:W3CDTF">2018-10-30T11:49:00Z</dcterms:modified>
</cp:coreProperties>
</file>