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0E66C3">
        <w:rPr>
          <w:rFonts w:ascii="Garamond" w:eastAsia="Times New Roman" w:hAnsi="Garamond" w:cs="Times New Roman"/>
          <w:lang w:eastAsia="pl-PL"/>
        </w:rPr>
        <w:t>28</w:t>
      </w:r>
      <w:r w:rsidR="00A30671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5C48CC">
        <w:rPr>
          <w:rFonts w:ascii="Garamond" w:eastAsia="Times New Roman" w:hAnsi="Garamond" w:cs="Times New Roman"/>
          <w:lang w:eastAsia="pl-PL"/>
        </w:rPr>
        <w:t>99</w:t>
      </w:r>
      <w:r w:rsidR="005C5BF9">
        <w:rPr>
          <w:rFonts w:ascii="Garamond" w:eastAsia="Times New Roman" w:hAnsi="Garamond" w:cs="Times New Roman"/>
          <w:lang w:eastAsia="pl-PL"/>
        </w:rPr>
        <w:t>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6966CF">
        <w:rPr>
          <w:rFonts w:ascii="Garamond" w:eastAsia="Times New Roman" w:hAnsi="Garamond" w:cs="Times New Roman"/>
          <w:lang w:eastAsia="pl-PL"/>
        </w:rPr>
        <w:t>2.AB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5C48C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5C48CC" w:rsidRPr="005C48CC">
        <w:rPr>
          <w:rFonts w:ascii="Garamond" w:eastAsia="Times New Roman" w:hAnsi="Garamond" w:cs="Times New Roman"/>
          <w:bCs/>
          <w:iCs/>
          <w:lang w:eastAsia="pl-PL"/>
        </w:rPr>
        <w:t>dostawę przyłóżkowych i stacjonarnych aparatów RTG przeznaczonych dla Szpitala Uniwersyteckiego wraz z instalacją, uruchomieniem i szkoleniem personelu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0E66C3" w:rsidRDefault="000E66C3" w:rsidP="000E66C3">
      <w:pPr>
        <w:ind w:right="2"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Niniejszym informuję, iż w związku ze zmianą lokalizacji Działu Zamówień Publicznych Zamawiającego (Szpital Uniwersytecki w Krakowie), </w:t>
      </w:r>
      <w:r w:rsidR="006966CF">
        <w:rPr>
          <w:rFonts w:ascii="Garamond" w:eastAsia="Calibri" w:hAnsi="Garamond"/>
          <w:bCs/>
          <w:color w:val="000000"/>
        </w:rPr>
        <w:t xml:space="preserve">dla </w:t>
      </w:r>
      <w:r>
        <w:rPr>
          <w:rFonts w:ascii="Garamond" w:eastAsia="Calibri" w:hAnsi="Garamond"/>
          <w:bCs/>
          <w:color w:val="000000"/>
        </w:rPr>
        <w:t xml:space="preserve">którego nowy adres to: ul. Śniadeckich 2 (II piętro pok. 38), zmianie ulega również telefon kontaktowy wskazany w pkt. 1 SWZ. Nowy numer telefonu kontaktowego to: </w:t>
      </w:r>
      <w:r w:rsidRPr="006203F1">
        <w:rPr>
          <w:rFonts w:ascii="Garamond" w:eastAsia="Calibri" w:hAnsi="Garamond"/>
          <w:b/>
          <w:bCs/>
          <w:color w:val="000000"/>
        </w:rPr>
        <w:t>12 424 78 0</w:t>
      </w:r>
      <w:r w:rsidR="006966CF">
        <w:rPr>
          <w:rFonts w:ascii="Garamond" w:eastAsia="Calibri" w:hAnsi="Garamond"/>
          <w:b/>
          <w:bCs/>
          <w:color w:val="000000"/>
        </w:rPr>
        <w:t>3</w:t>
      </w:r>
      <w:r>
        <w:rPr>
          <w:rFonts w:ascii="Garamond" w:eastAsia="Calibri" w:hAnsi="Garamond"/>
          <w:bCs/>
          <w:color w:val="000000"/>
        </w:rPr>
        <w:t>.</w:t>
      </w: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04" w:rsidRDefault="00A41A04" w:rsidP="00E22E7B">
      <w:pPr>
        <w:spacing w:after="0" w:line="240" w:lineRule="auto"/>
      </w:pPr>
      <w:r>
        <w:separator/>
      </w:r>
    </w:p>
  </w:endnote>
  <w:endnote w:type="continuationSeparator" w:id="0">
    <w:p w:rsidR="00A41A04" w:rsidRDefault="00A41A0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Pr="00F81E4E" w:rsidRDefault="00E25938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04" w:rsidRDefault="00A41A04" w:rsidP="00E22E7B">
      <w:pPr>
        <w:spacing w:after="0" w:line="240" w:lineRule="auto"/>
      </w:pPr>
      <w:r>
        <w:separator/>
      </w:r>
    </w:p>
  </w:footnote>
  <w:footnote w:type="continuationSeparator" w:id="0">
    <w:p w:rsidR="00A41A04" w:rsidRDefault="00A41A0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A41A04" w:rsidP="00E22E7B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-50.05pt;margin-top:-108.45pt;width:553.7pt;height:807.85pt;z-index:-251658752;mso-position-horizontal-relative:margin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66C3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8CC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966CF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219C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1A04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1913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87D31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E7E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197FF-8AD6-43B4-BB23-3AA25C8B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</cp:revision>
  <cp:lastPrinted>2022-10-28T05:51:00Z</cp:lastPrinted>
  <dcterms:created xsi:type="dcterms:W3CDTF">2022-10-28T05:52:00Z</dcterms:created>
  <dcterms:modified xsi:type="dcterms:W3CDTF">2022-10-28T09:49:00Z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