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7F14" w14:textId="77777777" w:rsidR="00E1650D" w:rsidRPr="00F7632E" w:rsidRDefault="00E1650D" w:rsidP="00E1650D">
      <w:pPr>
        <w:spacing w:after="0" w:line="276" w:lineRule="auto"/>
        <w:jc w:val="right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Załącznik nr </w:t>
      </w:r>
      <w:r w:rsidRPr="00F7632E">
        <w:rPr>
          <w:rFonts w:eastAsia="Times New Roman" w:cs="Calibri"/>
          <w:bCs/>
          <w:color w:val="000000" w:themeColor="text1"/>
          <w:szCs w:val="20"/>
        </w:rPr>
        <w:t>1A</w:t>
      </w:r>
      <w:r w:rsidRPr="00F7632E">
        <w:rPr>
          <w:rFonts w:cstheme="minorHAnsi"/>
          <w:color w:val="000000" w:themeColor="text1"/>
        </w:rPr>
        <w:t xml:space="preserve"> do SWZ</w:t>
      </w:r>
    </w:p>
    <w:p w14:paraId="66F7FAE7" w14:textId="77777777" w:rsidR="00E1650D" w:rsidRPr="00F7632E" w:rsidRDefault="00E1650D" w:rsidP="00E1650D">
      <w:pPr>
        <w:spacing w:after="0" w:line="276" w:lineRule="auto"/>
        <w:rPr>
          <w:rFonts w:cstheme="minorHAnsi"/>
          <w:b/>
          <w:color w:val="000000" w:themeColor="text1"/>
          <w:sz w:val="24"/>
        </w:rPr>
      </w:pPr>
      <w:r w:rsidRPr="00F7632E">
        <w:rPr>
          <w:rFonts w:cstheme="minorHAnsi"/>
          <w:b/>
          <w:color w:val="000000" w:themeColor="text1"/>
          <w:sz w:val="24"/>
        </w:rPr>
        <w:t>Specyfikacja techniczna i wymagania</w:t>
      </w:r>
    </w:p>
    <w:p w14:paraId="52616B8D" w14:textId="77777777" w:rsidR="00E1650D" w:rsidRPr="00F7632E" w:rsidRDefault="00E1650D" w:rsidP="00E1650D">
      <w:pPr>
        <w:spacing w:after="0" w:line="276" w:lineRule="auto"/>
        <w:rPr>
          <w:rFonts w:cstheme="minorHAnsi"/>
          <w:b/>
          <w:color w:val="000000" w:themeColor="text1"/>
          <w:sz w:val="24"/>
        </w:rPr>
      </w:pPr>
    </w:p>
    <w:p w14:paraId="7E67CED2" w14:textId="77777777" w:rsidR="00E1650D" w:rsidRPr="00F7632E" w:rsidRDefault="00E1650D" w:rsidP="00E1650D">
      <w:pPr>
        <w:pStyle w:val="Nagwek2"/>
        <w:numPr>
          <w:ilvl w:val="0"/>
          <w:numId w:val="5"/>
        </w:numPr>
        <w:rPr>
          <w:color w:val="000000" w:themeColor="text1"/>
        </w:rPr>
      </w:pPr>
      <w:r w:rsidRPr="00F7632E">
        <w:rPr>
          <w:color w:val="000000" w:themeColor="text1"/>
        </w:rPr>
        <w:t>Założenia ogólne</w:t>
      </w:r>
    </w:p>
    <w:p w14:paraId="6F763CE1" w14:textId="77777777" w:rsidR="00E1650D" w:rsidRPr="00F7632E" w:rsidRDefault="00E1650D" w:rsidP="00E1650D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Celem realizacji zamówienia jest rozbudowa systemu kontroli dostępu dla wybranych pomieszczeń w</w:t>
      </w:r>
      <w:r>
        <w:rPr>
          <w:rFonts w:cstheme="minorHAnsi"/>
          <w:color w:val="000000" w:themeColor="text1"/>
        </w:rPr>
        <w:t> </w:t>
      </w:r>
      <w:r w:rsidRPr="00F7632E">
        <w:rPr>
          <w:rFonts w:cstheme="minorHAnsi"/>
          <w:color w:val="000000" w:themeColor="text1"/>
        </w:rPr>
        <w:t xml:space="preserve">budynku </w:t>
      </w:r>
      <w:r w:rsidRPr="00F7632E">
        <w:rPr>
          <w:rFonts w:cs="Calibri"/>
          <w:color w:val="000000" w:themeColor="text1"/>
          <w:szCs w:val="20"/>
        </w:rPr>
        <w:t>Wydziału Filologicznego Uniwersytetu Łódzkiego.</w:t>
      </w:r>
    </w:p>
    <w:p w14:paraId="260A87D7" w14:textId="77777777" w:rsidR="00E1650D" w:rsidRPr="00F7632E" w:rsidRDefault="00E1650D" w:rsidP="00E1650D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Zestawienie i specyfikacja klamek oraz </w:t>
      </w:r>
      <w:proofErr w:type="spellStart"/>
      <w:r w:rsidRPr="00D210D3">
        <w:rPr>
          <w:rFonts w:cstheme="minorHAnsi"/>
          <w:color w:val="000000" w:themeColor="text1"/>
        </w:rPr>
        <w:t>hubów</w:t>
      </w:r>
      <w:proofErr w:type="spellEnd"/>
      <w:r w:rsidRPr="00D210D3">
        <w:rPr>
          <w:rFonts w:cstheme="minorHAnsi"/>
          <w:color w:val="000000" w:themeColor="text1"/>
        </w:rPr>
        <w:t xml:space="preserve"> komunikacyjnych</w:t>
      </w:r>
      <w:r w:rsidRPr="00F7632E">
        <w:rPr>
          <w:rFonts w:cstheme="minorHAnsi"/>
          <w:color w:val="000000" w:themeColor="text1"/>
        </w:rPr>
        <w:t xml:space="preserve"> objętych zamówieniem znajduje się w</w:t>
      </w:r>
      <w:r>
        <w:rPr>
          <w:rFonts w:cstheme="minorHAnsi"/>
          <w:color w:val="000000" w:themeColor="text1"/>
        </w:rPr>
        <w:t> </w:t>
      </w:r>
      <w:r w:rsidRPr="00F7632E">
        <w:rPr>
          <w:rFonts w:cstheme="minorHAnsi"/>
          <w:color w:val="000000" w:themeColor="text1"/>
        </w:rPr>
        <w:t>załączniku nr </w:t>
      </w:r>
      <w:r w:rsidRPr="00F7632E">
        <w:rPr>
          <w:rFonts w:cs="Calibri"/>
          <w:color w:val="000000" w:themeColor="text1"/>
          <w:szCs w:val="20"/>
        </w:rPr>
        <w:t>1B „</w:t>
      </w:r>
      <w:r>
        <w:rPr>
          <w:rFonts w:cs="Calibri"/>
          <w:color w:val="000000" w:themeColor="text1"/>
          <w:szCs w:val="20"/>
        </w:rPr>
        <w:t>Zapotrzebowanie</w:t>
      </w:r>
      <w:r w:rsidRPr="00F7632E">
        <w:rPr>
          <w:rFonts w:cs="Calibri"/>
          <w:color w:val="000000" w:themeColor="text1"/>
          <w:szCs w:val="20"/>
        </w:rPr>
        <w:t>”</w:t>
      </w:r>
      <w:r w:rsidRPr="00F7632E">
        <w:rPr>
          <w:rFonts w:cstheme="minorHAnsi"/>
          <w:color w:val="000000" w:themeColor="text1"/>
        </w:rPr>
        <w:t>, gdzie zawarto informacje dotyczące między innymi:</w:t>
      </w:r>
    </w:p>
    <w:p w14:paraId="7D09FF92" w14:textId="77777777" w:rsidR="00E1650D" w:rsidRPr="00F7632E" w:rsidRDefault="00E1650D" w:rsidP="00E1650D">
      <w:pPr>
        <w:pStyle w:val="Akapitzlist"/>
        <w:numPr>
          <w:ilvl w:val="0"/>
          <w:numId w:val="1"/>
        </w:numPr>
        <w:spacing w:before="120" w:after="0" w:line="276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Modelu, wersji i ilości klamek</w:t>
      </w:r>
    </w:p>
    <w:p w14:paraId="039E7449" w14:textId="77777777" w:rsidR="00E1650D" w:rsidRPr="00F7632E" w:rsidRDefault="00E1650D" w:rsidP="00E1650D">
      <w:pPr>
        <w:pStyle w:val="Akapitzlist"/>
        <w:numPr>
          <w:ilvl w:val="0"/>
          <w:numId w:val="1"/>
        </w:numPr>
        <w:spacing w:before="120" w:after="0" w:line="276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Ilości </w:t>
      </w:r>
      <w:proofErr w:type="spellStart"/>
      <w:r w:rsidRPr="00D210D3">
        <w:rPr>
          <w:rFonts w:cstheme="minorHAnsi"/>
          <w:color w:val="000000" w:themeColor="text1"/>
        </w:rPr>
        <w:t>hubów</w:t>
      </w:r>
      <w:proofErr w:type="spellEnd"/>
      <w:r w:rsidRPr="00D210D3">
        <w:rPr>
          <w:rFonts w:cstheme="minorHAnsi"/>
          <w:color w:val="000000" w:themeColor="text1"/>
        </w:rPr>
        <w:t xml:space="preserve"> komunikacyjnych</w:t>
      </w:r>
      <w:r w:rsidRPr="00A273B3">
        <w:rPr>
          <w:rFonts w:cstheme="minorHAnsi"/>
          <w:b/>
          <w:bCs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Aperio</w:t>
      </w:r>
      <w:proofErr w:type="spellEnd"/>
      <w:r>
        <w:rPr>
          <w:rFonts w:cstheme="minorHAnsi"/>
          <w:color w:val="000000" w:themeColor="text1"/>
        </w:rPr>
        <w:t xml:space="preserve"> oraz </w:t>
      </w:r>
      <w:proofErr w:type="spellStart"/>
      <w:r>
        <w:rPr>
          <w:rFonts w:cstheme="minorHAnsi"/>
          <w:color w:val="000000" w:themeColor="text1"/>
        </w:rPr>
        <w:t>Genetec</w:t>
      </w:r>
      <w:proofErr w:type="spellEnd"/>
      <w:r>
        <w:rPr>
          <w:rFonts w:cstheme="minorHAnsi"/>
          <w:color w:val="000000" w:themeColor="text1"/>
        </w:rPr>
        <w:t xml:space="preserve"> SCL </w:t>
      </w:r>
      <w:proofErr w:type="spellStart"/>
      <w:r w:rsidRPr="00D210D3">
        <w:rPr>
          <w:rFonts w:cstheme="minorHAnsi"/>
          <w:color w:val="000000" w:themeColor="text1"/>
        </w:rPr>
        <w:t>Cloud</w:t>
      </w:r>
      <w:proofErr w:type="spellEnd"/>
      <w:r w:rsidRPr="00D210D3">
        <w:rPr>
          <w:rFonts w:cstheme="minorHAnsi"/>
          <w:color w:val="000000" w:themeColor="text1"/>
        </w:rPr>
        <w:t xml:space="preserve"> Link</w:t>
      </w:r>
    </w:p>
    <w:p w14:paraId="70DFCBE4" w14:textId="77777777" w:rsidR="00E1650D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549DCC95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44BE598E" w14:textId="77777777" w:rsidR="00E1650D" w:rsidRPr="00F7632E" w:rsidRDefault="00E1650D" w:rsidP="00E1650D">
      <w:pPr>
        <w:pStyle w:val="Nagwek2"/>
        <w:numPr>
          <w:ilvl w:val="0"/>
          <w:numId w:val="5"/>
        </w:numPr>
        <w:rPr>
          <w:color w:val="000000" w:themeColor="text1"/>
        </w:rPr>
      </w:pPr>
      <w:r w:rsidRPr="00F7632E">
        <w:rPr>
          <w:color w:val="000000" w:themeColor="text1"/>
        </w:rPr>
        <w:t>Wymagania dotyczące oferenta</w:t>
      </w:r>
    </w:p>
    <w:p w14:paraId="557E65DD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Zakres oferty obejmuje dostawę okuć bezprzewodowych </w:t>
      </w:r>
      <w:proofErr w:type="spellStart"/>
      <w:r w:rsidRPr="00F7632E">
        <w:rPr>
          <w:rFonts w:cstheme="minorHAnsi"/>
          <w:color w:val="000000" w:themeColor="text1"/>
        </w:rPr>
        <w:t>Assa</w:t>
      </w:r>
      <w:proofErr w:type="spellEnd"/>
      <w:r w:rsidRPr="00F7632E">
        <w:rPr>
          <w:rFonts w:cstheme="minorHAnsi"/>
          <w:color w:val="000000" w:themeColor="text1"/>
        </w:rPr>
        <w:t xml:space="preserve"> </w:t>
      </w:r>
      <w:proofErr w:type="spellStart"/>
      <w:r w:rsidRPr="00F7632E">
        <w:rPr>
          <w:rFonts w:cstheme="minorHAnsi"/>
          <w:color w:val="000000" w:themeColor="text1"/>
        </w:rPr>
        <w:t>Abloy</w:t>
      </w:r>
      <w:proofErr w:type="spellEnd"/>
      <w:r w:rsidRPr="00F7632E">
        <w:rPr>
          <w:rFonts w:cstheme="minorHAnsi"/>
          <w:color w:val="000000" w:themeColor="text1"/>
        </w:rPr>
        <w:t xml:space="preserve"> </w:t>
      </w:r>
      <w:proofErr w:type="spellStart"/>
      <w:r w:rsidRPr="00F7632E">
        <w:rPr>
          <w:rFonts w:cstheme="minorHAnsi"/>
          <w:color w:val="000000" w:themeColor="text1"/>
        </w:rPr>
        <w:t>Aperio</w:t>
      </w:r>
      <w:proofErr w:type="spellEnd"/>
      <w:r w:rsidRPr="00F7632E">
        <w:rPr>
          <w:rFonts w:cstheme="minorHAnsi"/>
          <w:color w:val="000000" w:themeColor="text1"/>
        </w:rPr>
        <w:t xml:space="preserve"> wraz z osprzętem i</w:t>
      </w:r>
      <w:r>
        <w:rPr>
          <w:rFonts w:cstheme="minorHAnsi"/>
          <w:color w:val="000000" w:themeColor="text1"/>
        </w:rPr>
        <w:t> </w:t>
      </w:r>
      <w:r w:rsidRPr="00F7632E">
        <w:rPr>
          <w:rFonts w:cstheme="minorHAnsi"/>
          <w:color w:val="000000" w:themeColor="text1"/>
        </w:rPr>
        <w:t xml:space="preserve">licencjami umożliwiającymi podłączenie okuć do istniejącego systemu kontroli dostępu </w:t>
      </w:r>
      <w:proofErr w:type="spellStart"/>
      <w:r w:rsidRPr="00F7632E">
        <w:rPr>
          <w:rFonts w:cstheme="minorHAnsi"/>
          <w:color w:val="000000" w:themeColor="text1"/>
        </w:rPr>
        <w:t>Genetec</w:t>
      </w:r>
      <w:proofErr w:type="spellEnd"/>
      <w:r w:rsidRPr="00F7632E">
        <w:rPr>
          <w:rFonts w:cstheme="minorHAnsi"/>
          <w:color w:val="000000" w:themeColor="text1"/>
        </w:rPr>
        <w:t xml:space="preserve"> Security Center.</w:t>
      </w:r>
    </w:p>
    <w:p w14:paraId="6D16C1D9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Dobór typu licencji pozostaje po stronie oferenta.</w:t>
      </w:r>
    </w:p>
    <w:p w14:paraId="1D17979F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W związku z powyższym oferent powinien posiadać certyfikat producenta platformy zarządzającej </w:t>
      </w:r>
      <w:proofErr w:type="spellStart"/>
      <w:r w:rsidRPr="00F7632E">
        <w:rPr>
          <w:rFonts w:cstheme="minorHAnsi"/>
          <w:color w:val="000000" w:themeColor="text1"/>
        </w:rPr>
        <w:t>Genetec</w:t>
      </w:r>
      <w:proofErr w:type="spellEnd"/>
      <w:r w:rsidRPr="00F7632E">
        <w:rPr>
          <w:rFonts w:cstheme="minorHAnsi"/>
          <w:color w:val="000000" w:themeColor="text1"/>
        </w:rPr>
        <w:t xml:space="preserve"> Security Center dokumentujący ukończenie szkolenia i pozytywne zdanie egzaminu.</w:t>
      </w:r>
    </w:p>
    <w:p w14:paraId="2D2076EB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Firma/osoba reprezentująca firmę jako załączniki do oferty musi przedstawić następujące certyfikaty:</w:t>
      </w:r>
    </w:p>
    <w:p w14:paraId="517EEC23" w14:textId="77777777" w:rsidR="00E1650D" w:rsidRPr="00F7632E" w:rsidRDefault="00E1650D" w:rsidP="00E1650D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Security Center – </w:t>
      </w:r>
      <w:proofErr w:type="spellStart"/>
      <w:r w:rsidRPr="00F7632E">
        <w:rPr>
          <w:rFonts w:cstheme="minorHAnsi"/>
          <w:color w:val="000000" w:themeColor="text1"/>
        </w:rPr>
        <w:t>Synergis</w:t>
      </w:r>
      <w:proofErr w:type="spellEnd"/>
      <w:r w:rsidRPr="00F7632E">
        <w:rPr>
          <w:rFonts w:cstheme="minorHAnsi"/>
          <w:color w:val="000000" w:themeColor="text1"/>
        </w:rPr>
        <w:t xml:space="preserve"> Technical </w:t>
      </w:r>
      <w:proofErr w:type="spellStart"/>
      <w:r w:rsidRPr="00F7632E">
        <w:rPr>
          <w:rFonts w:cstheme="minorHAnsi"/>
          <w:color w:val="000000" w:themeColor="text1"/>
        </w:rPr>
        <w:t>Certification</w:t>
      </w:r>
      <w:proofErr w:type="spellEnd"/>
    </w:p>
    <w:p w14:paraId="0D35E198" w14:textId="77777777" w:rsidR="00E1650D" w:rsidRPr="00F7632E" w:rsidRDefault="00E1650D" w:rsidP="00E1650D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Security Center – Enterprise Technical </w:t>
      </w:r>
      <w:proofErr w:type="spellStart"/>
      <w:r w:rsidRPr="00F7632E">
        <w:rPr>
          <w:rFonts w:cstheme="minorHAnsi"/>
          <w:color w:val="000000" w:themeColor="text1"/>
        </w:rPr>
        <w:t>Certification</w:t>
      </w:r>
      <w:proofErr w:type="spellEnd"/>
    </w:p>
    <w:p w14:paraId="671C46C1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Oferent dodatkowo powinien udokumentować referencję potwierdzającą na przestrzeni ostatnich 2</w:t>
      </w:r>
      <w:r>
        <w:rPr>
          <w:rFonts w:cstheme="minorHAnsi"/>
          <w:color w:val="000000" w:themeColor="text1"/>
        </w:rPr>
        <w:t> </w:t>
      </w:r>
      <w:r w:rsidRPr="00F7632E">
        <w:rPr>
          <w:rFonts w:cstheme="minorHAnsi"/>
          <w:color w:val="000000" w:themeColor="text1"/>
        </w:rPr>
        <w:t>lat dostawę minimum 100 szt</w:t>
      </w:r>
      <w:r>
        <w:rPr>
          <w:rFonts w:cstheme="minorHAnsi"/>
          <w:color w:val="000000" w:themeColor="text1"/>
        </w:rPr>
        <w:t>.</w:t>
      </w:r>
      <w:r w:rsidRPr="00F7632E">
        <w:rPr>
          <w:rFonts w:cstheme="minorHAnsi"/>
          <w:color w:val="000000" w:themeColor="text1"/>
        </w:rPr>
        <w:t xml:space="preserve"> okuć </w:t>
      </w:r>
      <w:proofErr w:type="spellStart"/>
      <w:r w:rsidRPr="00F7632E">
        <w:rPr>
          <w:rFonts w:cstheme="minorHAnsi"/>
          <w:color w:val="000000" w:themeColor="text1"/>
        </w:rPr>
        <w:t>Aperio</w:t>
      </w:r>
      <w:proofErr w:type="spellEnd"/>
      <w:r w:rsidRPr="00F7632E">
        <w:rPr>
          <w:rFonts w:cstheme="minorHAnsi"/>
          <w:color w:val="000000" w:themeColor="text1"/>
        </w:rPr>
        <w:t xml:space="preserve"> wraz z minimum 100 szt</w:t>
      </w:r>
      <w:r>
        <w:rPr>
          <w:rFonts w:cstheme="minorHAnsi"/>
          <w:color w:val="000000" w:themeColor="text1"/>
        </w:rPr>
        <w:t>.</w:t>
      </w:r>
      <w:r w:rsidRPr="00F7632E">
        <w:rPr>
          <w:rFonts w:cstheme="minorHAnsi"/>
          <w:color w:val="000000" w:themeColor="text1"/>
        </w:rPr>
        <w:t xml:space="preserve"> licencji pozwalającymi na włączenie okuć </w:t>
      </w:r>
      <w:proofErr w:type="spellStart"/>
      <w:r w:rsidRPr="00F7632E">
        <w:rPr>
          <w:rFonts w:cstheme="minorHAnsi"/>
          <w:color w:val="000000" w:themeColor="text1"/>
        </w:rPr>
        <w:t>Aperio</w:t>
      </w:r>
      <w:proofErr w:type="spellEnd"/>
      <w:r w:rsidRPr="00F7632E">
        <w:rPr>
          <w:rFonts w:cstheme="minorHAnsi"/>
          <w:color w:val="000000" w:themeColor="text1"/>
        </w:rPr>
        <w:t xml:space="preserve"> do oprogramowania </w:t>
      </w:r>
      <w:proofErr w:type="spellStart"/>
      <w:r w:rsidRPr="00F7632E">
        <w:rPr>
          <w:rFonts w:cstheme="minorHAnsi"/>
          <w:color w:val="000000" w:themeColor="text1"/>
        </w:rPr>
        <w:t>Genetec</w:t>
      </w:r>
      <w:proofErr w:type="spellEnd"/>
      <w:r w:rsidRPr="00F7632E">
        <w:rPr>
          <w:rFonts w:cstheme="minorHAnsi"/>
          <w:color w:val="000000" w:themeColor="text1"/>
        </w:rPr>
        <w:t xml:space="preserve"> Security Center.</w:t>
      </w:r>
    </w:p>
    <w:p w14:paraId="42D33F57" w14:textId="77777777" w:rsidR="00E1650D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3D31D5A8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3BDE5AD5" w14:textId="77777777" w:rsidR="00E1650D" w:rsidRDefault="00E1650D" w:rsidP="00E1650D">
      <w:pPr>
        <w:pStyle w:val="Nagwek2"/>
        <w:numPr>
          <w:ilvl w:val="0"/>
          <w:numId w:val="5"/>
        </w:numPr>
        <w:ind w:left="709"/>
        <w:rPr>
          <w:color w:val="000000" w:themeColor="text1"/>
        </w:rPr>
      </w:pPr>
      <w:r w:rsidRPr="00F7632E">
        <w:rPr>
          <w:color w:val="000000" w:themeColor="text1"/>
        </w:rPr>
        <w:t xml:space="preserve">Specyfikacja funkcjonalności </w:t>
      </w:r>
    </w:p>
    <w:p w14:paraId="5C4F7E2F" w14:textId="77777777" w:rsidR="00E1650D" w:rsidRDefault="00E1650D" w:rsidP="00E1650D">
      <w:pPr>
        <w:pStyle w:val="Nagwek3"/>
        <w:ind w:left="284"/>
      </w:pPr>
    </w:p>
    <w:p w14:paraId="70A8C4FC" w14:textId="77777777" w:rsidR="00E1650D" w:rsidRPr="00E67254" w:rsidRDefault="00E1650D" w:rsidP="00E1650D">
      <w:pPr>
        <w:pStyle w:val="Nagwek3"/>
        <w:ind w:left="284"/>
        <w:rPr>
          <w:color w:val="000000" w:themeColor="text1"/>
        </w:rPr>
      </w:pPr>
      <w:r w:rsidRPr="00E67254">
        <w:rPr>
          <w:color w:val="000000" w:themeColor="text1"/>
        </w:rPr>
        <w:t>3.1 Okucia bezprzewodowe</w:t>
      </w:r>
    </w:p>
    <w:p w14:paraId="1599F7AD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Dla wyznaczonych przejść przewiduje się instalację elektronicznych okuć zintegrowanych z</w:t>
      </w:r>
      <w:r>
        <w:rPr>
          <w:rFonts w:cstheme="minorHAnsi"/>
          <w:color w:val="000000" w:themeColor="text1"/>
        </w:rPr>
        <w:t> </w:t>
      </w:r>
      <w:r w:rsidRPr="00F7632E">
        <w:rPr>
          <w:rFonts w:cstheme="minorHAnsi"/>
          <w:color w:val="000000" w:themeColor="text1"/>
        </w:rPr>
        <w:t xml:space="preserve">funkcjonalnością kontroli dostępu. W </w:t>
      </w:r>
      <w:proofErr w:type="spellStart"/>
      <w:r w:rsidRPr="00F7632E">
        <w:rPr>
          <w:rFonts w:cstheme="minorHAnsi"/>
          <w:color w:val="000000" w:themeColor="text1"/>
        </w:rPr>
        <w:t>okuciach</w:t>
      </w:r>
      <w:proofErr w:type="spellEnd"/>
      <w:r w:rsidRPr="00F7632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muszą pozostać</w:t>
      </w:r>
      <w:r w:rsidRPr="00F7632E">
        <w:rPr>
          <w:rFonts w:cstheme="minorHAnsi"/>
          <w:color w:val="000000" w:themeColor="text1"/>
        </w:rPr>
        <w:t xml:space="preserve"> istniejące wkładki ze względu na stosowany system jednego klucza typu master do otwierania wszystkich zamków.</w:t>
      </w:r>
    </w:p>
    <w:p w14:paraId="4EBF72B3" w14:textId="77777777" w:rsidR="00E1650D" w:rsidRPr="00F7632E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lastRenderedPageBreak/>
        <w:t>Wymagane cechy techniczne i funkcjonalne okuć:</w:t>
      </w:r>
    </w:p>
    <w:p w14:paraId="21A0287A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Zintegrowany </w:t>
      </w:r>
      <w:proofErr w:type="spellStart"/>
      <w:r w:rsidRPr="00F7632E">
        <w:rPr>
          <w:rFonts w:cstheme="minorHAnsi"/>
          <w:color w:val="000000" w:themeColor="text1"/>
        </w:rPr>
        <w:t>multi</w:t>
      </w:r>
      <w:proofErr w:type="spellEnd"/>
      <w:r w:rsidRPr="00F7632E">
        <w:rPr>
          <w:rFonts w:cstheme="minorHAnsi"/>
          <w:color w:val="000000" w:themeColor="text1"/>
        </w:rPr>
        <w:t>-technologiczny czytnik zbliżeniowy z możliwością odczytu:</w:t>
      </w:r>
    </w:p>
    <w:p w14:paraId="183D95EE" w14:textId="77777777" w:rsidR="00E1650D" w:rsidRPr="00F7632E" w:rsidRDefault="00E1650D" w:rsidP="00E1650D">
      <w:pPr>
        <w:pStyle w:val="Akapitzlist"/>
        <w:numPr>
          <w:ilvl w:val="0"/>
          <w:numId w:val="2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numerów seryjnych procesorów kart </w:t>
      </w:r>
      <w:proofErr w:type="spellStart"/>
      <w:r w:rsidRPr="00F7632E">
        <w:rPr>
          <w:rFonts w:cstheme="minorHAnsi"/>
          <w:color w:val="000000" w:themeColor="text1"/>
        </w:rPr>
        <w:t>Mifare</w:t>
      </w:r>
      <w:proofErr w:type="spellEnd"/>
      <w:r w:rsidRPr="00F7632E">
        <w:rPr>
          <w:rFonts w:cstheme="minorHAnsi"/>
          <w:color w:val="000000" w:themeColor="text1"/>
        </w:rPr>
        <w:t xml:space="preserve"> Classic/</w:t>
      </w:r>
      <w:proofErr w:type="spellStart"/>
      <w:r w:rsidRPr="00F7632E">
        <w:rPr>
          <w:rFonts w:cstheme="minorHAnsi"/>
          <w:color w:val="000000" w:themeColor="text1"/>
        </w:rPr>
        <w:t>Mifare</w:t>
      </w:r>
      <w:proofErr w:type="spellEnd"/>
      <w:r w:rsidRPr="00F7632E">
        <w:rPr>
          <w:rFonts w:cstheme="minorHAnsi"/>
          <w:color w:val="000000" w:themeColor="text1"/>
        </w:rPr>
        <w:t xml:space="preserve"> Plus/</w:t>
      </w:r>
      <w:proofErr w:type="spellStart"/>
      <w:r w:rsidRPr="00F7632E">
        <w:rPr>
          <w:rFonts w:cstheme="minorHAnsi"/>
          <w:color w:val="000000" w:themeColor="text1"/>
        </w:rPr>
        <w:t>Mifare</w:t>
      </w:r>
      <w:proofErr w:type="spellEnd"/>
      <w:r w:rsidRPr="00F7632E">
        <w:rPr>
          <w:rFonts w:cstheme="minorHAnsi"/>
          <w:color w:val="000000" w:themeColor="text1"/>
        </w:rPr>
        <w:t xml:space="preserve"> </w:t>
      </w:r>
      <w:proofErr w:type="spellStart"/>
      <w:r w:rsidRPr="00F7632E">
        <w:rPr>
          <w:rFonts w:cstheme="minorHAnsi"/>
          <w:color w:val="000000" w:themeColor="text1"/>
        </w:rPr>
        <w:t>DESFire</w:t>
      </w:r>
      <w:proofErr w:type="spellEnd"/>
      <w:r w:rsidRPr="00F7632E">
        <w:rPr>
          <w:rFonts w:cstheme="minorHAnsi"/>
          <w:color w:val="000000" w:themeColor="text1"/>
        </w:rPr>
        <w:t xml:space="preserve"> CSN (ISO 14443A) lub danych z sektorów pamięci;</w:t>
      </w:r>
    </w:p>
    <w:p w14:paraId="0DAD9B7D" w14:textId="77777777" w:rsidR="00E1650D" w:rsidRPr="00F7632E" w:rsidRDefault="00E1650D" w:rsidP="00E1650D">
      <w:pPr>
        <w:pStyle w:val="Akapitzlist"/>
        <w:numPr>
          <w:ilvl w:val="0"/>
          <w:numId w:val="2"/>
        </w:numPr>
        <w:spacing w:after="0" w:line="276" w:lineRule="auto"/>
        <w:ind w:left="710" w:hanging="284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numerów seryjnych kart </w:t>
      </w:r>
      <w:proofErr w:type="spellStart"/>
      <w:r w:rsidRPr="00F7632E">
        <w:rPr>
          <w:rFonts w:cstheme="minorHAnsi"/>
          <w:color w:val="000000" w:themeColor="text1"/>
        </w:rPr>
        <w:t>iCLASS</w:t>
      </w:r>
      <w:proofErr w:type="spellEnd"/>
      <w:r w:rsidRPr="00F7632E">
        <w:rPr>
          <w:rFonts w:cstheme="minorHAnsi"/>
          <w:color w:val="000000" w:themeColor="text1"/>
        </w:rPr>
        <w:t>/</w:t>
      </w:r>
      <w:proofErr w:type="spellStart"/>
      <w:r w:rsidRPr="00F7632E">
        <w:rPr>
          <w:rFonts w:cstheme="minorHAnsi"/>
          <w:color w:val="000000" w:themeColor="text1"/>
        </w:rPr>
        <w:t>iCLASS</w:t>
      </w:r>
      <w:proofErr w:type="spellEnd"/>
      <w:r w:rsidRPr="00F7632E">
        <w:rPr>
          <w:rFonts w:cstheme="minorHAnsi"/>
          <w:color w:val="000000" w:themeColor="text1"/>
        </w:rPr>
        <w:t xml:space="preserve"> SE CSN (ISO 15693)/</w:t>
      </w:r>
      <w:proofErr w:type="spellStart"/>
      <w:r w:rsidRPr="00F7632E">
        <w:rPr>
          <w:rFonts w:cstheme="minorHAnsi"/>
          <w:color w:val="000000" w:themeColor="text1"/>
        </w:rPr>
        <w:t>iCLASS</w:t>
      </w:r>
      <w:proofErr w:type="spellEnd"/>
      <w:r w:rsidRPr="00F7632E">
        <w:rPr>
          <w:rFonts w:cstheme="minorHAnsi"/>
          <w:color w:val="000000" w:themeColor="text1"/>
        </w:rPr>
        <w:t xml:space="preserve"> </w:t>
      </w:r>
      <w:proofErr w:type="spellStart"/>
      <w:r w:rsidRPr="00F7632E">
        <w:rPr>
          <w:rFonts w:cstheme="minorHAnsi"/>
          <w:color w:val="000000" w:themeColor="text1"/>
        </w:rPr>
        <w:t>Seos</w:t>
      </w:r>
      <w:proofErr w:type="spellEnd"/>
      <w:r w:rsidRPr="00F7632E">
        <w:rPr>
          <w:rFonts w:cstheme="minorHAnsi"/>
          <w:color w:val="000000" w:themeColor="text1"/>
        </w:rPr>
        <w:t xml:space="preserve"> lub danych z sektorów pamięci;</w:t>
      </w:r>
    </w:p>
    <w:p w14:paraId="5832BD96" w14:textId="77777777" w:rsidR="00E1650D" w:rsidRDefault="00E1650D" w:rsidP="00E1650D">
      <w:pPr>
        <w:pStyle w:val="Akapitzlist"/>
        <w:numPr>
          <w:ilvl w:val="0"/>
          <w:numId w:val="2"/>
        </w:numPr>
        <w:spacing w:after="0" w:line="276" w:lineRule="auto"/>
        <w:ind w:left="710" w:hanging="284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szyfrowanych danych w standardzie SIO (</w:t>
      </w:r>
      <w:proofErr w:type="spellStart"/>
      <w:r w:rsidRPr="00F7632E">
        <w:rPr>
          <w:rFonts w:cstheme="minorHAnsi"/>
          <w:color w:val="000000" w:themeColor="text1"/>
        </w:rPr>
        <w:t>Secure</w:t>
      </w:r>
      <w:proofErr w:type="spellEnd"/>
      <w:r w:rsidRPr="00F7632E">
        <w:rPr>
          <w:rFonts w:cstheme="minorHAnsi"/>
          <w:color w:val="000000" w:themeColor="text1"/>
        </w:rPr>
        <w:t xml:space="preserve"> Identity Object);</w:t>
      </w:r>
    </w:p>
    <w:p w14:paraId="2D9FFFA8" w14:textId="77777777" w:rsidR="00E1650D" w:rsidRPr="00D210D3" w:rsidRDefault="00E1650D" w:rsidP="00E1650D">
      <w:pPr>
        <w:pStyle w:val="Akapitzlist"/>
        <w:numPr>
          <w:ilvl w:val="0"/>
          <w:numId w:val="2"/>
        </w:numPr>
        <w:spacing w:after="0" w:line="276" w:lineRule="auto"/>
        <w:ind w:left="710" w:hanging="284"/>
        <w:contextualSpacing w:val="0"/>
        <w:jc w:val="both"/>
        <w:rPr>
          <w:rFonts w:cstheme="minorHAnsi"/>
          <w:color w:val="000000" w:themeColor="text1"/>
        </w:rPr>
      </w:pPr>
      <w:r w:rsidRPr="00D210D3">
        <w:rPr>
          <w:rFonts w:cstheme="minorHAnsi"/>
          <w:color w:val="000000" w:themeColor="text1"/>
        </w:rPr>
        <w:t xml:space="preserve">wbudowany moduł Bluetooth do stosowania mobile </w:t>
      </w:r>
      <w:proofErr w:type="spellStart"/>
      <w:r w:rsidRPr="00D210D3">
        <w:rPr>
          <w:rFonts w:cstheme="minorHAnsi"/>
          <w:color w:val="000000" w:themeColor="text1"/>
        </w:rPr>
        <w:t>access</w:t>
      </w:r>
      <w:proofErr w:type="spellEnd"/>
    </w:p>
    <w:p w14:paraId="6E1F938A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Dostępny tryb pracy typu </w:t>
      </w:r>
      <w:proofErr w:type="spellStart"/>
      <w:r w:rsidRPr="00F7632E">
        <w:rPr>
          <w:rFonts w:cstheme="minorHAnsi"/>
          <w:color w:val="000000" w:themeColor="text1"/>
        </w:rPr>
        <w:t>office</w:t>
      </w:r>
      <w:proofErr w:type="spellEnd"/>
      <w:r w:rsidRPr="00F7632E">
        <w:rPr>
          <w:rFonts w:cstheme="minorHAnsi"/>
          <w:color w:val="000000" w:themeColor="text1"/>
        </w:rPr>
        <w:t xml:space="preserve"> (dwukrotne przyłożenie transpondera otwiera drzwi na stałe i ponowne dwukrotne przyłożenie zamyka na stałe).</w:t>
      </w:r>
    </w:p>
    <w:p w14:paraId="4C6C0839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Dane dotyczące użytkowników oraz ich kart dostępowych/kodów PIN muszą być przechowywane zarówno w aplikacji odpowiedzialnej za kontrolę dostępu, jak i w sterownikach drzwiowych (dostępy poszczególnych drzwi/grup, godziny, harmonogramy czasowe, kalendarz).</w:t>
      </w:r>
    </w:p>
    <w:p w14:paraId="67844C8B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Komunikacja z systemem kontroli dostępu powinna być realizowana z wykorzystaniem protokołu TCP/IP, a autoryzacja przeprowadzana przez system KD.</w:t>
      </w:r>
    </w:p>
    <w:p w14:paraId="59796888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Luźna klamka zewnętrzna - klamka wewnętrzna </w:t>
      </w:r>
      <w:proofErr w:type="spellStart"/>
      <w:r w:rsidRPr="00F7632E">
        <w:rPr>
          <w:rFonts w:cstheme="minorHAnsi"/>
          <w:color w:val="000000" w:themeColor="text1"/>
        </w:rPr>
        <w:t>zasprzęglona</w:t>
      </w:r>
      <w:proofErr w:type="spellEnd"/>
      <w:r w:rsidRPr="00F7632E">
        <w:rPr>
          <w:rFonts w:cstheme="minorHAnsi"/>
          <w:color w:val="000000" w:themeColor="text1"/>
        </w:rPr>
        <w:t xml:space="preserve"> na stałe (swobodne wyjście)</w:t>
      </w:r>
    </w:p>
    <w:p w14:paraId="21AC02CC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Możliwość przechowywania w pamięci minimum 10 awaryjnych kart (używanych wyłącznie w przypadku utraty komunikacji z anteną radiową/kontrolerem drzwiowym)</w:t>
      </w:r>
    </w:p>
    <w:p w14:paraId="5EF41A55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Diody LED do wizualizacji stanu pracy.</w:t>
      </w:r>
    </w:p>
    <w:p w14:paraId="55A320FE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Odległość odczytu do 40mm.</w:t>
      </w:r>
    </w:p>
    <w:p w14:paraId="6E35A29D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Zgodność z IP 52 (drzwi wewnętrzne) oraz IP54 (drzwi zewnętrzne)</w:t>
      </w:r>
    </w:p>
    <w:p w14:paraId="1AAC41EC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Wymiary nie przekraczające 315 x 45 x 10/20 mm (H x W x D)</w:t>
      </w:r>
    </w:p>
    <w:p w14:paraId="5D69A8F7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Standard radiowy IEEE 802.15.4 (2.4 GHz)</w:t>
      </w:r>
    </w:p>
    <w:p w14:paraId="3983E858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Zakres temperatur pracy od 0°C do 60°C</w:t>
      </w:r>
    </w:p>
    <w:p w14:paraId="14753EEE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Dopuszczalna grubość drzwi od 40 do 100 mm</w:t>
      </w:r>
    </w:p>
    <w:p w14:paraId="70FBE475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Zasilanie bateryjne  – żywotność nie mniej jak 30 000 cykli</w:t>
      </w:r>
    </w:p>
    <w:p w14:paraId="0A785EF5" w14:textId="77777777" w:rsidR="00E1650D" w:rsidRPr="00F7632E" w:rsidRDefault="00E1650D" w:rsidP="00E1650D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Monitorowanie stanu drzwi, użycia klamki lub otworzenia drzwi z użyciem klucza</w:t>
      </w:r>
      <w:r>
        <w:rPr>
          <w:rFonts w:cstheme="minorHAnsi"/>
          <w:color w:val="000000" w:themeColor="text1"/>
        </w:rPr>
        <w:t xml:space="preserve"> </w:t>
      </w:r>
      <w:r w:rsidRPr="00153750">
        <w:rPr>
          <w:rFonts w:cstheme="minorHAnsi"/>
          <w:b/>
          <w:bCs/>
          <w:color w:val="000000" w:themeColor="text1"/>
        </w:rPr>
        <w:t>(opcja)</w:t>
      </w:r>
    </w:p>
    <w:p w14:paraId="46DF999F" w14:textId="77777777" w:rsidR="00E1650D" w:rsidRPr="00F7632E" w:rsidRDefault="00E1650D" w:rsidP="00E1650D">
      <w:pPr>
        <w:spacing w:before="240" w:after="0" w:line="276" w:lineRule="auto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W przypadku zastosowania dedykowanych do komunikacji modułów wymagane są następujące cechy techniczne i funkcjonalne:</w:t>
      </w:r>
    </w:p>
    <w:p w14:paraId="0B154095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Połączenie z systemem kontroli dostępu za pomocą magistrali TCP/IP  (adresowalnej).</w:t>
      </w:r>
    </w:p>
    <w:p w14:paraId="495B431C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Możliwość podłączenia minimum 16 urządzeń radiowych (okuć lub zamków bezprzewodowych) za pomocą jednej anteny.</w:t>
      </w:r>
      <w:r>
        <w:rPr>
          <w:rFonts w:cstheme="minorHAnsi"/>
          <w:color w:val="000000" w:themeColor="text1"/>
        </w:rPr>
        <w:t xml:space="preserve"> </w:t>
      </w:r>
    </w:p>
    <w:p w14:paraId="4D2A5EBD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lastRenderedPageBreak/>
        <w:t>Zintegrowany bufor pamięci dla rejestracji zdarzeń i uprawnień identyfikatorów.</w:t>
      </w:r>
    </w:p>
    <w:p w14:paraId="6D816321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Możliwość pracy w trybie on-line i offline.</w:t>
      </w:r>
    </w:p>
    <w:p w14:paraId="17C4ED77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Zintegrowana antena z możliwością montażu anteny zewnętrznej .</w:t>
      </w:r>
    </w:p>
    <w:p w14:paraId="78D6A719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Zaszyfrowana komunikacja radiowa (AES 128 bit).</w:t>
      </w:r>
    </w:p>
    <w:p w14:paraId="5DD5651D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Diody LED do wizualizacji stanu pracy.</w:t>
      </w:r>
    </w:p>
    <w:p w14:paraId="5E94ED43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  <w:lang w:val="en-US"/>
        </w:rPr>
      </w:pPr>
      <w:proofErr w:type="spellStart"/>
      <w:r w:rsidRPr="00F7632E">
        <w:rPr>
          <w:rFonts w:cstheme="minorHAnsi"/>
          <w:color w:val="000000" w:themeColor="text1"/>
          <w:lang w:val="en-US"/>
        </w:rPr>
        <w:t>Aprobaty</w:t>
      </w:r>
      <w:proofErr w:type="spellEnd"/>
      <w:r w:rsidRPr="00F7632E">
        <w:rPr>
          <w:rFonts w:cstheme="minorHAnsi"/>
          <w:color w:val="000000" w:themeColor="text1"/>
          <w:lang w:val="en-US"/>
        </w:rPr>
        <w:t xml:space="preserve"> CE, ETL, FCC, IC, C-Tick.</w:t>
      </w:r>
    </w:p>
    <w:p w14:paraId="125F1A7B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Zasilanie </w:t>
      </w:r>
      <w:proofErr w:type="spellStart"/>
      <w:r w:rsidRPr="00F7632E">
        <w:rPr>
          <w:rFonts w:cstheme="minorHAnsi"/>
          <w:color w:val="000000" w:themeColor="text1"/>
        </w:rPr>
        <w:t>PoE</w:t>
      </w:r>
      <w:proofErr w:type="spellEnd"/>
      <w:r w:rsidRPr="00F7632E">
        <w:rPr>
          <w:rFonts w:cstheme="minorHAnsi"/>
          <w:color w:val="000000" w:themeColor="text1"/>
        </w:rPr>
        <w:t>.</w:t>
      </w:r>
    </w:p>
    <w:p w14:paraId="65878CD0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Standard radiowy IEEE 802.15.4 (2.4 GHz) - 16 kanałów (11-26).</w:t>
      </w:r>
    </w:p>
    <w:p w14:paraId="1C32073E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Możliwość osiągnięcia zasięgu powyżej 30m.</w:t>
      </w:r>
    </w:p>
    <w:p w14:paraId="464C9CC8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>Czułość odbiornika nie mniej niż 100dBm.</w:t>
      </w:r>
    </w:p>
    <w:p w14:paraId="04277489" w14:textId="77777777" w:rsidR="00E1650D" w:rsidRPr="00F7632E" w:rsidRDefault="00E1650D" w:rsidP="00E1650D">
      <w:pPr>
        <w:pStyle w:val="Akapitzlist"/>
        <w:numPr>
          <w:ilvl w:val="0"/>
          <w:numId w:val="6"/>
        </w:numPr>
        <w:spacing w:before="120"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F7632E">
        <w:rPr>
          <w:rFonts w:cstheme="minorHAnsi"/>
          <w:color w:val="000000" w:themeColor="text1"/>
        </w:rPr>
        <w:t xml:space="preserve">Bezprzewodowa moc transmisji nie mniej niż 10 </w:t>
      </w:r>
      <w:proofErr w:type="spellStart"/>
      <w:r w:rsidRPr="00F7632E">
        <w:rPr>
          <w:rFonts w:cstheme="minorHAnsi"/>
          <w:color w:val="000000" w:themeColor="text1"/>
        </w:rPr>
        <w:t>dBm</w:t>
      </w:r>
      <w:proofErr w:type="spellEnd"/>
      <w:r w:rsidRPr="00F7632E">
        <w:rPr>
          <w:rFonts w:cstheme="minorHAnsi"/>
          <w:color w:val="000000" w:themeColor="text1"/>
        </w:rPr>
        <w:t>/MHz.</w:t>
      </w:r>
    </w:p>
    <w:p w14:paraId="78AE5101" w14:textId="77777777" w:rsidR="00E1650D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52669E21" w14:textId="77777777" w:rsidR="00E1650D" w:rsidRPr="00E67254" w:rsidRDefault="00E1650D" w:rsidP="00E1650D">
      <w:pPr>
        <w:pStyle w:val="Nagwek3"/>
        <w:spacing w:line="360" w:lineRule="auto"/>
        <w:rPr>
          <w:color w:val="000000" w:themeColor="text1"/>
        </w:rPr>
      </w:pPr>
      <w:r w:rsidRPr="00E67254">
        <w:rPr>
          <w:color w:val="000000" w:themeColor="text1"/>
        </w:rPr>
        <w:t>3.2 Kontroler</w:t>
      </w:r>
    </w:p>
    <w:p w14:paraId="45CD411D" w14:textId="77777777" w:rsidR="00E1650D" w:rsidRPr="00912233" w:rsidRDefault="00E1650D" w:rsidP="00E1650D">
      <w:r>
        <w:t xml:space="preserve">Wymagana całkowita zgodność z </w:t>
      </w:r>
      <w:proofErr w:type="spellStart"/>
      <w:r>
        <w:t>Genetec</w:t>
      </w:r>
      <w:proofErr w:type="spellEnd"/>
      <w:r>
        <w:t xml:space="preserve"> </w:t>
      </w:r>
      <w:proofErr w:type="spellStart"/>
      <w:r>
        <w:t>Synergis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Link.</w:t>
      </w:r>
    </w:p>
    <w:p w14:paraId="6E47C94D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 xml:space="preserve">Możliwość obsługi min. 64 </w:t>
      </w:r>
      <w:r w:rsidRPr="00D210D3">
        <w:t>przejść</w:t>
      </w:r>
      <w:r>
        <w:t xml:space="preserve"> </w:t>
      </w:r>
      <w:r w:rsidRPr="00912233">
        <w:t>przez jeden kontroler, z wykorzystaniem modułów rozszerzających.</w:t>
      </w:r>
    </w:p>
    <w:p w14:paraId="53029205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Obsługa protokołów OSDP, bezpiecznego OSDP, Wiegand.</w:t>
      </w:r>
    </w:p>
    <w:p w14:paraId="24A8BE2F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Obsługa czytników biometrycznych, pasków magnetycznych, czytników F/2F i jego nadzorowanych technologii.</w:t>
      </w:r>
    </w:p>
    <w:p w14:paraId="7894C7EB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 xml:space="preserve">Obsługa czytnika z klawiaturą. </w:t>
      </w:r>
    </w:p>
    <w:p w14:paraId="7EC68112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Wbudowany układ pamięci kryptograficznej i szyfrowanie danych.</w:t>
      </w:r>
    </w:p>
    <w:p w14:paraId="205295BD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Komunikacja hosta chroniona przez TLS 1.2/1.1</w:t>
      </w:r>
    </w:p>
    <w:p w14:paraId="1B47336D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Złącze rozszerzające kontroler/IO chronione przez AES (seria 3 SIO)</w:t>
      </w:r>
    </w:p>
    <w:p w14:paraId="158CA62E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Kontrola dostępu do sieci za pomocą 802.1X</w:t>
      </w:r>
    </w:p>
    <w:p w14:paraId="4FCFF46C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 xml:space="preserve">Wsparcie dla </w:t>
      </w:r>
      <w:proofErr w:type="spellStart"/>
      <w:r w:rsidRPr="00912233">
        <w:t>OpenSSL</w:t>
      </w:r>
      <w:proofErr w:type="spellEnd"/>
    </w:p>
    <w:p w14:paraId="77E0B889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  <w:jc w:val="both"/>
      </w:pPr>
      <w:r w:rsidRPr="00912233">
        <w:t xml:space="preserve">Możliwość zachowania danych przez okres min. 3 </w:t>
      </w:r>
      <w:proofErr w:type="spellStart"/>
      <w:r w:rsidRPr="00912233">
        <w:t>miesiący</w:t>
      </w:r>
      <w:proofErr w:type="spellEnd"/>
      <w:r w:rsidRPr="00912233">
        <w:t xml:space="preserve"> po utracie zasilania</w:t>
      </w:r>
    </w:p>
    <w:p w14:paraId="03144FCB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  <w:jc w:val="both"/>
      </w:pPr>
      <w:r w:rsidRPr="00912233">
        <w:t>Możliwość podłączenia min 4 czytników z użyciem protokołu OSDP.</w:t>
      </w:r>
    </w:p>
    <w:p w14:paraId="3D45C124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>Min. 6 wejść monitorujących oraz min 4 wyjścia przekaźnikowe.</w:t>
      </w:r>
    </w:p>
    <w:p w14:paraId="380F43DE" w14:textId="77777777" w:rsidR="00E1650D" w:rsidRPr="00912233" w:rsidRDefault="00E1650D" w:rsidP="00E1650D">
      <w:pPr>
        <w:pStyle w:val="Akapitzlist"/>
        <w:numPr>
          <w:ilvl w:val="0"/>
          <w:numId w:val="7"/>
        </w:numPr>
        <w:spacing w:line="360" w:lineRule="auto"/>
        <w:ind w:left="360"/>
      </w:pPr>
      <w:r w:rsidRPr="00912233">
        <w:t xml:space="preserve">Moduł wspiera łączenie aktywności innych urządzeń w obrębie systemu w celu generowania działań zaprogramowanych przez system. </w:t>
      </w:r>
    </w:p>
    <w:p w14:paraId="3CAB788F" w14:textId="77777777" w:rsidR="00E1650D" w:rsidRPr="00653308" w:rsidRDefault="00E1650D" w:rsidP="00E1650D">
      <w:pPr>
        <w:pStyle w:val="Akapitzlist"/>
        <w:numPr>
          <w:ilvl w:val="0"/>
          <w:numId w:val="7"/>
        </w:numPr>
        <w:spacing w:before="120" w:after="0" w:line="276" w:lineRule="auto"/>
        <w:ind w:left="360"/>
        <w:jc w:val="both"/>
        <w:rPr>
          <w:rFonts w:cstheme="minorHAnsi"/>
          <w:color w:val="000000" w:themeColor="text1"/>
        </w:rPr>
      </w:pPr>
      <w:r w:rsidRPr="00912233">
        <w:lastRenderedPageBreak/>
        <w:t>Globalna funkcja „</w:t>
      </w:r>
      <w:proofErr w:type="spellStart"/>
      <w:r w:rsidRPr="00912233">
        <w:t>antipasspback</w:t>
      </w:r>
      <w:proofErr w:type="spellEnd"/>
      <w:r w:rsidRPr="00912233">
        <w:t>” w trybie online oraz  w trybie offline</w:t>
      </w:r>
      <w:r>
        <w:t>.</w:t>
      </w:r>
    </w:p>
    <w:p w14:paraId="193CE8C8" w14:textId="77777777" w:rsidR="00E1650D" w:rsidRDefault="00E1650D" w:rsidP="00E1650D">
      <w:pPr>
        <w:spacing w:before="120" w:after="0" w:line="276" w:lineRule="auto"/>
        <w:jc w:val="both"/>
        <w:rPr>
          <w:rFonts w:cstheme="minorHAnsi"/>
          <w:color w:val="000000" w:themeColor="text1"/>
        </w:rPr>
      </w:pPr>
    </w:p>
    <w:p w14:paraId="50BB0A89" w14:textId="77777777" w:rsidR="00E1650D" w:rsidRPr="00E67254" w:rsidRDefault="00E1650D" w:rsidP="00E1650D">
      <w:pPr>
        <w:pStyle w:val="Nagwek3"/>
        <w:spacing w:line="360" w:lineRule="auto"/>
        <w:rPr>
          <w:color w:val="auto"/>
        </w:rPr>
      </w:pPr>
      <w:r w:rsidRPr="00E67254">
        <w:rPr>
          <w:color w:val="auto"/>
        </w:rPr>
        <w:t>3.3 Kontroler główny SCL</w:t>
      </w:r>
    </w:p>
    <w:p w14:paraId="3290075B" w14:textId="77777777" w:rsidR="00E1650D" w:rsidRPr="00D210D3" w:rsidRDefault="00E1650D" w:rsidP="00E1650D">
      <w:r w:rsidRPr="00D210D3">
        <w:t xml:space="preserve">Wymagana całkowita zgodność z </w:t>
      </w:r>
      <w:proofErr w:type="spellStart"/>
      <w:r w:rsidRPr="00D210D3">
        <w:t>Genetec</w:t>
      </w:r>
      <w:proofErr w:type="spellEnd"/>
      <w:r w:rsidRPr="00D210D3">
        <w:t xml:space="preserve"> </w:t>
      </w:r>
      <w:proofErr w:type="spellStart"/>
      <w:r w:rsidRPr="00D210D3">
        <w:t>Synergis</w:t>
      </w:r>
      <w:proofErr w:type="spellEnd"/>
    </w:p>
    <w:p w14:paraId="5A7702E0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 xml:space="preserve">Obsługa </w:t>
      </w:r>
      <w:proofErr w:type="spellStart"/>
      <w:r w:rsidRPr="00D210D3">
        <w:rPr>
          <w:rFonts w:ascii="Calibri" w:hAnsi="Calibri" w:cs="Calibri"/>
          <w:sz w:val="21"/>
          <w:szCs w:val="21"/>
        </w:rPr>
        <w:t>PoE</w:t>
      </w:r>
      <w:proofErr w:type="spellEnd"/>
      <w:r w:rsidRPr="00D210D3">
        <w:rPr>
          <w:rFonts w:ascii="Calibri" w:hAnsi="Calibri" w:cs="Calibri"/>
          <w:sz w:val="21"/>
          <w:szCs w:val="21"/>
        </w:rPr>
        <w:t>,</w:t>
      </w:r>
    </w:p>
    <w:p w14:paraId="22B63CE5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Dwa porty Gigabit Ethernet,</w:t>
      </w:r>
    </w:p>
    <w:p w14:paraId="444AD7C9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Możliwość pracy i podejmowania decyzji w trybie offline,</w:t>
      </w:r>
    </w:p>
    <w:p w14:paraId="06451583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Wbudowane zarządzanie poziomem zagrożeń,</w:t>
      </w:r>
    </w:p>
    <w:p w14:paraId="2356EDC0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 xml:space="preserve">Trzy rodzaje funkcji </w:t>
      </w:r>
      <w:proofErr w:type="spellStart"/>
      <w:r w:rsidRPr="00D210D3">
        <w:rPr>
          <w:rFonts w:ascii="Calibri" w:hAnsi="Calibri" w:cs="Calibri"/>
          <w:sz w:val="21"/>
          <w:szCs w:val="21"/>
        </w:rPr>
        <w:t>passback</w:t>
      </w:r>
      <w:proofErr w:type="spellEnd"/>
      <w:r w:rsidRPr="00D210D3">
        <w:rPr>
          <w:rFonts w:ascii="Calibri" w:hAnsi="Calibri" w:cs="Calibri"/>
          <w:sz w:val="21"/>
          <w:szCs w:val="21"/>
        </w:rPr>
        <w:t xml:space="preserve"> (hard, </w:t>
      </w:r>
      <w:proofErr w:type="spellStart"/>
      <w:r w:rsidRPr="00D210D3">
        <w:rPr>
          <w:rFonts w:ascii="Calibri" w:hAnsi="Calibri" w:cs="Calibri"/>
          <w:sz w:val="21"/>
          <w:szCs w:val="21"/>
        </w:rPr>
        <w:t>soft</w:t>
      </w:r>
      <w:proofErr w:type="spellEnd"/>
      <w:r w:rsidRPr="00D210D3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D210D3">
        <w:rPr>
          <w:rFonts w:ascii="Calibri" w:hAnsi="Calibri" w:cs="Calibri"/>
          <w:sz w:val="21"/>
          <w:szCs w:val="21"/>
        </w:rPr>
        <w:t>global</w:t>
      </w:r>
      <w:proofErr w:type="spellEnd"/>
      <w:r w:rsidRPr="00D210D3">
        <w:rPr>
          <w:rFonts w:ascii="Calibri" w:hAnsi="Calibri" w:cs="Calibri"/>
          <w:sz w:val="21"/>
          <w:szCs w:val="21"/>
        </w:rPr>
        <w:t>),</w:t>
      </w:r>
    </w:p>
    <w:p w14:paraId="58EBAA34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 xml:space="preserve">Komunikacja </w:t>
      </w:r>
      <w:proofErr w:type="spellStart"/>
      <w:r w:rsidRPr="00D210D3">
        <w:rPr>
          <w:rFonts w:ascii="Calibri" w:hAnsi="Calibri" w:cs="Calibri"/>
          <w:sz w:val="21"/>
          <w:szCs w:val="21"/>
        </w:rPr>
        <w:t>peer</w:t>
      </w:r>
      <w:proofErr w:type="spellEnd"/>
      <w:r w:rsidRPr="00D210D3">
        <w:rPr>
          <w:rFonts w:ascii="Calibri" w:hAnsi="Calibri" w:cs="Calibri"/>
          <w:sz w:val="21"/>
          <w:szCs w:val="21"/>
        </w:rPr>
        <w:t>-to-</w:t>
      </w:r>
      <w:proofErr w:type="spellStart"/>
      <w:r w:rsidRPr="00D210D3">
        <w:rPr>
          <w:rFonts w:ascii="Calibri" w:hAnsi="Calibri" w:cs="Calibri"/>
          <w:sz w:val="21"/>
          <w:szCs w:val="21"/>
        </w:rPr>
        <w:t>peer</w:t>
      </w:r>
      <w:proofErr w:type="spellEnd"/>
      <w:r w:rsidRPr="00D210D3">
        <w:rPr>
          <w:rFonts w:ascii="Calibri" w:hAnsi="Calibri" w:cs="Calibri"/>
          <w:sz w:val="21"/>
          <w:szCs w:val="21"/>
        </w:rPr>
        <w:t>,</w:t>
      </w:r>
    </w:p>
    <w:p w14:paraId="63ED635B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Obsługa odwiedzających,</w:t>
      </w:r>
    </w:p>
    <w:p w14:paraId="25098B6D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600.000 użytkowników oraz 150 000 zdarzeń offline,</w:t>
      </w:r>
    </w:p>
    <w:p w14:paraId="7A36A79D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Cztery wbudowane porty RS-485</w:t>
      </w:r>
    </w:p>
    <w:p w14:paraId="1DC93C21" w14:textId="77777777" w:rsidR="00E1650D" w:rsidRPr="00D210D3" w:rsidRDefault="00E1650D" w:rsidP="00E165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sz w:val="21"/>
          <w:szCs w:val="21"/>
        </w:rPr>
      </w:pPr>
      <w:r w:rsidRPr="00D210D3">
        <w:rPr>
          <w:rFonts w:ascii="Calibri" w:hAnsi="Calibri" w:cs="Calibri"/>
          <w:sz w:val="21"/>
          <w:szCs w:val="21"/>
        </w:rPr>
        <w:t>Szyfrowana komunikacja z oprogramowaniem nadrzędnym,</w:t>
      </w:r>
    </w:p>
    <w:p w14:paraId="4C148ED6" w14:textId="77777777" w:rsidR="00E1650D" w:rsidRPr="00D210D3" w:rsidRDefault="00E1650D" w:rsidP="00E1650D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cstheme="minorHAnsi"/>
        </w:rPr>
      </w:pPr>
      <w:r w:rsidRPr="00D210D3">
        <w:rPr>
          <w:rFonts w:ascii="Calibri" w:hAnsi="Calibri" w:cs="Calibri"/>
          <w:sz w:val="21"/>
          <w:szCs w:val="21"/>
        </w:rPr>
        <w:t xml:space="preserve">Obsługa OSDP v2 </w:t>
      </w:r>
      <w:proofErr w:type="spellStart"/>
      <w:r w:rsidRPr="00D210D3">
        <w:rPr>
          <w:rFonts w:ascii="Calibri" w:hAnsi="Calibri" w:cs="Calibri"/>
          <w:sz w:val="21"/>
          <w:szCs w:val="21"/>
        </w:rPr>
        <w:t>Secure</w:t>
      </w:r>
      <w:proofErr w:type="spellEnd"/>
      <w:r w:rsidRPr="00D210D3">
        <w:rPr>
          <w:rFonts w:ascii="Calibri" w:hAnsi="Calibri" w:cs="Calibri"/>
          <w:sz w:val="21"/>
          <w:szCs w:val="21"/>
        </w:rPr>
        <w:t xml:space="preserve"> Channel</w:t>
      </w:r>
    </w:p>
    <w:p w14:paraId="49D74F83" w14:textId="77777777" w:rsidR="0012570B" w:rsidRDefault="0012570B"/>
    <w:sectPr w:rsidR="0012570B" w:rsidSect="007D7A41">
      <w:footerReference w:type="default" r:id="rId7"/>
      <w:pgSz w:w="11906" w:h="16838" w:code="9"/>
      <w:pgMar w:top="1701" w:right="1418" w:bottom="2552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68CE" w14:textId="77777777" w:rsidR="00961771" w:rsidRDefault="00961771">
      <w:pPr>
        <w:spacing w:after="0" w:line="240" w:lineRule="auto"/>
      </w:pPr>
      <w:r>
        <w:separator/>
      </w:r>
    </w:p>
  </w:endnote>
  <w:endnote w:type="continuationSeparator" w:id="0">
    <w:p w14:paraId="09F663E2" w14:textId="77777777" w:rsidR="00961771" w:rsidRDefault="0096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8135" w14:textId="77777777" w:rsidR="005E7721" w:rsidRDefault="00000000" w:rsidP="004F02F5">
    <w:pPr>
      <w:pStyle w:val="Stopka"/>
    </w:pPr>
  </w:p>
  <w:p w14:paraId="0041A374" w14:textId="77777777" w:rsidR="005E7721" w:rsidRDefault="00000000" w:rsidP="004F02F5"/>
  <w:sdt>
    <w:sdtPr>
      <w:rPr>
        <w:rFonts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en-US"/>
      </w:rPr>
    </w:sdtEndPr>
    <w:sdtContent>
      <w:sdt>
        <w:sdtPr>
          <w:rPr>
            <w:rFonts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p w14:paraId="71283A68" w14:textId="77777777" w:rsidR="005E7721" w:rsidRPr="004F02F5" w:rsidRDefault="00000000" w:rsidP="004F02F5">
            <w:pPr>
              <w:spacing w:before="600" w:after="0" w:line="240" w:lineRule="auto"/>
              <w:ind w:left="-170" w:right="-170"/>
              <w:jc w:val="center"/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559A80" w14:textId="77777777" w:rsidR="005E7721" w:rsidRPr="005C77F7" w:rsidRDefault="00000000" w:rsidP="004F02F5">
            <w:pPr>
              <w:pStyle w:val="Stopka"/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5C77F7">
              <w:rPr>
                <w:rFonts w:cstheme="minorHAnsi"/>
                <w:sz w:val="16"/>
                <w:szCs w:val="16"/>
              </w:rPr>
              <w:t xml:space="preserve">Strona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5C77F7">
              <w:rPr>
                <w:rFonts w:cstheme="minorHAnsi"/>
                <w:sz w:val="16"/>
                <w:szCs w:val="16"/>
              </w:rPr>
              <w:t xml:space="preserve"> z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16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EDE2" w14:textId="77777777" w:rsidR="00961771" w:rsidRDefault="00961771">
      <w:pPr>
        <w:spacing w:after="0" w:line="240" w:lineRule="auto"/>
      </w:pPr>
      <w:r>
        <w:separator/>
      </w:r>
    </w:p>
  </w:footnote>
  <w:footnote w:type="continuationSeparator" w:id="0">
    <w:p w14:paraId="52FCD739" w14:textId="77777777" w:rsidR="00961771" w:rsidRDefault="0096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D5E"/>
    <w:multiLevelType w:val="multilevel"/>
    <w:tmpl w:val="DC60F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0C2388"/>
    <w:multiLevelType w:val="hybridMultilevel"/>
    <w:tmpl w:val="838AE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9B3"/>
    <w:multiLevelType w:val="hybridMultilevel"/>
    <w:tmpl w:val="14C8A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F49"/>
    <w:multiLevelType w:val="hybridMultilevel"/>
    <w:tmpl w:val="506C90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604C9"/>
    <w:multiLevelType w:val="hybridMultilevel"/>
    <w:tmpl w:val="5D7CD740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 w15:restartNumberingAfterBreak="0">
    <w:nsid w:val="6C7050CE"/>
    <w:multiLevelType w:val="hybridMultilevel"/>
    <w:tmpl w:val="6B901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C5EAB"/>
    <w:multiLevelType w:val="hybridMultilevel"/>
    <w:tmpl w:val="2ABA9C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7E1B06"/>
    <w:multiLevelType w:val="hybridMultilevel"/>
    <w:tmpl w:val="119E53DE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92639543">
    <w:abstractNumId w:val="6"/>
  </w:num>
  <w:num w:numId="2" w16cid:durableId="751393562">
    <w:abstractNumId w:val="7"/>
  </w:num>
  <w:num w:numId="3" w16cid:durableId="1116372208">
    <w:abstractNumId w:val="4"/>
  </w:num>
  <w:num w:numId="4" w16cid:durableId="1269002657">
    <w:abstractNumId w:val="5"/>
  </w:num>
  <w:num w:numId="5" w16cid:durableId="156844298">
    <w:abstractNumId w:val="0"/>
  </w:num>
  <w:num w:numId="6" w16cid:durableId="1430157107">
    <w:abstractNumId w:val="3"/>
  </w:num>
  <w:num w:numId="7" w16cid:durableId="516239025">
    <w:abstractNumId w:val="1"/>
  </w:num>
  <w:num w:numId="8" w16cid:durableId="17924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D"/>
    <w:rsid w:val="0012570B"/>
    <w:rsid w:val="00194D5F"/>
    <w:rsid w:val="00961771"/>
    <w:rsid w:val="00E1650D"/>
    <w:rsid w:val="00E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E68"/>
  <w15:chartTrackingRefBased/>
  <w15:docId w15:val="{A8C96754-0DDA-496F-9BF1-C519B658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50D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650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165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1650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Zgondek</dc:creator>
  <cp:keywords/>
  <dc:description/>
  <cp:lastModifiedBy>Grzegorz Zgondek</cp:lastModifiedBy>
  <cp:revision>3</cp:revision>
  <dcterms:created xsi:type="dcterms:W3CDTF">2023-07-13T07:41:00Z</dcterms:created>
  <dcterms:modified xsi:type="dcterms:W3CDTF">2023-07-13T07:46:00Z</dcterms:modified>
</cp:coreProperties>
</file>