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51" w:rsidRDefault="00371340" w:rsidP="00543472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Załącznik n</w:t>
      </w:r>
      <w:r w:rsidR="00723D66">
        <w:rPr>
          <w:rFonts w:ascii="Arial" w:hAnsi="Arial" w:cs="Arial"/>
          <w:sz w:val="24"/>
          <w:szCs w:val="24"/>
          <w:lang w:eastAsia="pl-PL"/>
        </w:rPr>
        <w:t xml:space="preserve">r </w:t>
      </w:r>
      <w:r w:rsidR="00131491">
        <w:rPr>
          <w:rFonts w:ascii="Arial" w:hAnsi="Arial" w:cs="Arial"/>
          <w:sz w:val="24"/>
          <w:szCs w:val="24"/>
          <w:lang w:eastAsia="pl-PL"/>
        </w:rPr>
        <w:t>3</w:t>
      </w:r>
      <w:r w:rsidR="003D3007">
        <w:rPr>
          <w:rFonts w:ascii="Arial" w:hAnsi="Arial" w:cs="Arial"/>
          <w:sz w:val="24"/>
          <w:szCs w:val="24"/>
          <w:lang w:eastAsia="pl-PL"/>
        </w:rPr>
        <w:t xml:space="preserve"> do Zapytania ofertowego</w:t>
      </w:r>
    </w:p>
    <w:p w:rsidR="003D3007" w:rsidRDefault="003D300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31C67" w:rsidRDefault="00E31C6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D07E1">
        <w:rPr>
          <w:rFonts w:ascii="Arial" w:hAnsi="Arial" w:cs="Arial"/>
          <w:b/>
          <w:sz w:val="24"/>
          <w:szCs w:val="24"/>
          <w:lang w:eastAsia="pl-PL"/>
        </w:rPr>
        <w:t>FORMULARZ CENOWY</w:t>
      </w:r>
    </w:p>
    <w:tbl>
      <w:tblPr>
        <w:tblStyle w:val="Tabela-Siatka"/>
        <w:tblW w:w="8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93"/>
        <w:gridCol w:w="567"/>
        <w:gridCol w:w="850"/>
        <w:gridCol w:w="1701"/>
        <w:gridCol w:w="1456"/>
      </w:tblGrid>
      <w:tr w:rsidR="00495264" w:rsidRPr="00977A41" w:rsidTr="003D3007">
        <w:trPr>
          <w:trHeight w:val="735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1B7294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Cena jednostkowa </w:t>
            </w:r>
            <w:r w:rsidR="001B7294"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brutto</w:t>
            </w:r>
            <w:r w:rsidR="003D300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5264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</w:t>
            </w:r>
            <w:r w:rsidR="003D300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brutto zł</w:t>
            </w:r>
          </w:p>
          <w:p w:rsidR="00D5087C" w:rsidRPr="007D7E0D" w:rsidRDefault="00D5087C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(kol.3x4)</w:t>
            </w:r>
          </w:p>
        </w:tc>
      </w:tr>
      <w:tr w:rsidR="00495264" w:rsidRPr="00977A41" w:rsidTr="003D3007">
        <w:trPr>
          <w:trHeight w:val="315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5264" w:rsidRPr="007D7E0D" w:rsidRDefault="008F5B40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</w:tr>
      <w:tr w:rsidR="000E58D1" w:rsidRPr="00977A41" w:rsidTr="00B32B98">
        <w:trPr>
          <w:trHeight w:val="315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8D1" w:rsidRPr="007D7E0D" w:rsidRDefault="000E58D1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1 - SZCZECIN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04006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vAlign w:val="center"/>
            <w:hideMark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  <w:hideMark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595A38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595A38">
              <w:rPr>
                <w:rFonts w:ascii="Arial" w:hAnsi="Arial" w:cs="Arial"/>
                <w:sz w:val="22"/>
                <w:szCs w:val="22"/>
              </w:rPr>
              <w:t>Przygotowanie do badań dozorowych zbiorników DPPL / badanie okresowe /</w:t>
            </w:r>
          </w:p>
        </w:tc>
        <w:tc>
          <w:tcPr>
            <w:tcW w:w="567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zbiorników podziemnych ZSP- 25 nr 1, 2 (rewizja zewnętrzna)</w:t>
            </w:r>
          </w:p>
        </w:tc>
        <w:tc>
          <w:tcPr>
            <w:tcW w:w="567" w:type="dxa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zbiorników podziemnych ZSP-50 nr 3,4 (rewizja zewnętrzna)</w:t>
            </w:r>
          </w:p>
        </w:tc>
        <w:tc>
          <w:tcPr>
            <w:tcW w:w="567" w:type="dxa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365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2 – SZCZECIN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Przygotowanie do badań dozorowych zbiorników podziemnych ZSP-50 nr 2,3 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( rewizja zewnętrzna 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390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3 – CHOSZCZNO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06036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293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</w:rPr>
              <w:lastRenderedPageBreak/>
              <w:t>MAGAZYN  4 – STARGARD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Przygotowanie do badań dozorowych zbiornika podziemnego ZN-50 nr 8 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(rewizja zewnętrzna )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02097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225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</w:rPr>
              <w:t>MAGAZYN  5 – STARGARD</w:t>
            </w:r>
          </w:p>
        </w:tc>
      </w:tr>
      <w:tr w:rsidR="00595A38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07034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95A38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5A38" w:rsidRPr="00595A38" w:rsidRDefault="00595A38" w:rsidP="00595A38">
            <w:pPr>
              <w:rPr>
                <w:rFonts w:ascii="Arial" w:hAnsi="Arial" w:cs="Arial"/>
                <w:sz w:val="22"/>
                <w:szCs w:val="22"/>
              </w:rPr>
            </w:pPr>
            <w:r w:rsidRPr="00595A38">
              <w:rPr>
                <w:rFonts w:ascii="Arial" w:hAnsi="Arial" w:cs="Arial"/>
                <w:sz w:val="22"/>
                <w:szCs w:val="22"/>
              </w:rPr>
              <w:t>Przygotowanie do badań dozorowych zbiorników DPPL / badanie okresowe /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95A38" w:rsidRPr="00977A41" w:rsidTr="003D3007">
        <w:trPr>
          <w:trHeight w:val="522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</w:t>
            </w:r>
          </w:p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</w:tr>
    </w:tbl>
    <w:p w:rsidR="001C7570" w:rsidRDefault="001C7570" w:rsidP="00495264">
      <w:pPr>
        <w:tabs>
          <w:tab w:val="num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6668FA" w:rsidRPr="00985BBB" w:rsidRDefault="00F3092A" w:rsidP="00F3092A">
      <w:pPr>
        <w:spacing w:after="0" w:line="240" w:lineRule="auto"/>
        <w:contextualSpacing/>
        <w:rPr>
          <w:rFonts w:ascii="Arial" w:hAnsi="Arial" w:cs="Arial"/>
          <w:b/>
          <w:color w:val="FF0000"/>
          <w:sz w:val="20"/>
          <w:lang w:eastAsia="pl-PL"/>
        </w:rPr>
      </w:pPr>
      <w:r w:rsidRPr="00985BBB">
        <w:rPr>
          <w:rFonts w:ascii="Arial" w:hAnsi="Arial" w:cs="Arial"/>
          <w:b/>
          <w:sz w:val="20"/>
          <w:lang w:eastAsia="pl-PL"/>
        </w:rPr>
        <w:t>W cenę usługi należy wliczyć koszty materiału, dojazdu, koszty utylizacji odpadów oraz energii elektrycznej.</w:t>
      </w:r>
    </w:p>
    <w:p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:rsidR="003D3007" w:rsidRDefault="00595A38" w:rsidP="003D3007">
      <w:pPr>
        <w:spacing w:after="120" w:line="360" w:lineRule="auto"/>
        <w:ind w:left="5387" w:hanging="3971"/>
        <w:contextualSpacing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       </w:t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  <w:r w:rsidR="003D3007">
        <w:rPr>
          <w:rFonts w:ascii="Arial" w:hAnsi="Arial" w:cs="Arial"/>
          <w:b/>
          <w:color w:val="000000" w:themeColor="text1"/>
          <w:lang w:eastAsia="pl-PL"/>
        </w:rPr>
        <w:t xml:space="preserve">                                                                                  ....................................................</w:t>
      </w:r>
    </w:p>
    <w:p w:rsidR="003D3007" w:rsidRPr="00330898" w:rsidRDefault="003D3007" w:rsidP="003D3007">
      <w:pPr>
        <w:spacing w:after="120" w:line="360" w:lineRule="auto"/>
        <w:ind w:left="1416"/>
        <w:contextualSpacing/>
        <w:rPr>
          <w:rFonts w:ascii="Arial" w:hAnsi="Arial" w:cs="Arial"/>
          <w:color w:val="000000" w:themeColor="text1"/>
          <w:lang w:eastAsia="pl-PL"/>
        </w:rPr>
      </w:pPr>
      <w:r w:rsidRPr="00330898">
        <w:rPr>
          <w:rFonts w:ascii="Arial" w:hAnsi="Arial" w:cs="Arial"/>
          <w:color w:val="000000" w:themeColor="text1"/>
          <w:lang w:eastAsia="pl-PL"/>
        </w:rPr>
        <w:t xml:space="preserve">                   </w:t>
      </w:r>
      <w:r>
        <w:rPr>
          <w:rFonts w:ascii="Arial" w:hAnsi="Arial" w:cs="Arial"/>
          <w:color w:val="000000" w:themeColor="text1"/>
          <w:lang w:eastAsia="pl-PL"/>
        </w:rPr>
        <w:t xml:space="preserve">                                      </w:t>
      </w:r>
      <w:r w:rsidRPr="00330898">
        <w:rPr>
          <w:rFonts w:ascii="Arial" w:hAnsi="Arial" w:cs="Arial"/>
          <w:color w:val="000000" w:themeColor="text1"/>
          <w:lang w:eastAsia="pl-PL"/>
        </w:rPr>
        <w:t xml:space="preserve">       (data</w:t>
      </w:r>
      <w:r>
        <w:rPr>
          <w:rFonts w:ascii="Arial" w:hAnsi="Arial" w:cs="Arial"/>
          <w:color w:val="000000" w:themeColor="text1"/>
          <w:lang w:eastAsia="pl-PL"/>
        </w:rPr>
        <w:t xml:space="preserve">, pieczęć </w:t>
      </w:r>
      <w:r w:rsidRPr="00330898">
        <w:rPr>
          <w:rFonts w:ascii="Arial" w:hAnsi="Arial" w:cs="Arial"/>
          <w:color w:val="000000" w:themeColor="text1"/>
          <w:lang w:eastAsia="pl-PL"/>
        </w:rPr>
        <w:t>i podpis Wykonawcy)</w:t>
      </w:r>
    </w:p>
    <w:p w:rsidR="0046750E" w:rsidRPr="006D07E1" w:rsidRDefault="0046750E" w:rsidP="003D3007">
      <w:pPr>
        <w:spacing w:after="120" w:line="360" w:lineRule="auto"/>
        <w:ind w:left="1416"/>
        <w:contextualSpacing/>
        <w:rPr>
          <w:rFonts w:ascii="Arial" w:hAnsi="Arial" w:cs="Arial"/>
          <w:b/>
          <w:color w:val="000000" w:themeColor="text1"/>
          <w:lang w:eastAsia="pl-PL"/>
        </w:rPr>
      </w:pPr>
      <w:bookmarkStart w:id="0" w:name="_GoBack"/>
      <w:bookmarkEnd w:id="0"/>
    </w:p>
    <w:sectPr w:rsidR="0046750E" w:rsidRPr="006D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F4" w:rsidRDefault="00AC64F4" w:rsidP="002C4961">
      <w:pPr>
        <w:spacing w:after="0" w:line="240" w:lineRule="auto"/>
      </w:pPr>
      <w:r>
        <w:separator/>
      </w:r>
    </w:p>
  </w:endnote>
  <w:endnote w:type="continuationSeparator" w:id="0">
    <w:p w:rsidR="00AC64F4" w:rsidRDefault="00AC64F4" w:rsidP="002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F4" w:rsidRDefault="00AC64F4" w:rsidP="002C4961">
      <w:pPr>
        <w:spacing w:after="0" w:line="240" w:lineRule="auto"/>
      </w:pPr>
      <w:r>
        <w:separator/>
      </w:r>
    </w:p>
  </w:footnote>
  <w:footnote w:type="continuationSeparator" w:id="0">
    <w:p w:rsidR="00AC64F4" w:rsidRDefault="00AC64F4" w:rsidP="002C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6B0"/>
    <w:multiLevelType w:val="hybridMultilevel"/>
    <w:tmpl w:val="F3C67E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B45BA5"/>
    <w:multiLevelType w:val="hybridMultilevel"/>
    <w:tmpl w:val="3CB8E80E"/>
    <w:lvl w:ilvl="0" w:tplc="EA66C9B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2955556"/>
    <w:multiLevelType w:val="hybridMultilevel"/>
    <w:tmpl w:val="0DEEC7DE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6961065"/>
    <w:multiLevelType w:val="hybridMultilevel"/>
    <w:tmpl w:val="EA94F660"/>
    <w:lvl w:ilvl="0" w:tplc="7C6464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823629"/>
    <w:multiLevelType w:val="hybridMultilevel"/>
    <w:tmpl w:val="C0ECB5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94E106A"/>
    <w:multiLevelType w:val="hybridMultilevel"/>
    <w:tmpl w:val="DB0E20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62320C"/>
    <w:multiLevelType w:val="hybridMultilevel"/>
    <w:tmpl w:val="5B683BC4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1"/>
    <w:rsid w:val="000075D8"/>
    <w:rsid w:val="000256AA"/>
    <w:rsid w:val="00027F57"/>
    <w:rsid w:val="00030992"/>
    <w:rsid w:val="0003220D"/>
    <w:rsid w:val="000372CB"/>
    <w:rsid w:val="00077351"/>
    <w:rsid w:val="00097696"/>
    <w:rsid w:val="000D1E57"/>
    <w:rsid w:val="000D717F"/>
    <w:rsid w:val="000E231B"/>
    <w:rsid w:val="000E58D1"/>
    <w:rsid w:val="00100A7C"/>
    <w:rsid w:val="0011334A"/>
    <w:rsid w:val="00116130"/>
    <w:rsid w:val="0012106F"/>
    <w:rsid w:val="00131237"/>
    <w:rsid w:val="00131491"/>
    <w:rsid w:val="001539A1"/>
    <w:rsid w:val="0016405C"/>
    <w:rsid w:val="00176E21"/>
    <w:rsid w:val="0019370A"/>
    <w:rsid w:val="00195D31"/>
    <w:rsid w:val="001B7294"/>
    <w:rsid w:val="001C7570"/>
    <w:rsid w:val="001D0876"/>
    <w:rsid w:val="001F30F6"/>
    <w:rsid w:val="00202CC1"/>
    <w:rsid w:val="00210331"/>
    <w:rsid w:val="00217EF1"/>
    <w:rsid w:val="00235A43"/>
    <w:rsid w:val="00235C9D"/>
    <w:rsid w:val="002B48D9"/>
    <w:rsid w:val="002C4961"/>
    <w:rsid w:val="0030566E"/>
    <w:rsid w:val="00311EBA"/>
    <w:rsid w:val="00327B5A"/>
    <w:rsid w:val="00334786"/>
    <w:rsid w:val="00371340"/>
    <w:rsid w:val="003A439F"/>
    <w:rsid w:val="003D3007"/>
    <w:rsid w:val="003D3D48"/>
    <w:rsid w:val="003D47A0"/>
    <w:rsid w:val="00404964"/>
    <w:rsid w:val="0042335D"/>
    <w:rsid w:val="00424A25"/>
    <w:rsid w:val="0046750E"/>
    <w:rsid w:val="00495264"/>
    <w:rsid w:val="00496A46"/>
    <w:rsid w:val="004A6746"/>
    <w:rsid w:val="004D14E1"/>
    <w:rsid w:val="004E7408"/>
    <w:rsid w:val="00505FA0"/>
    <w:rsid w:val="00522A26"/>
    <w:rsid w:val="00523CEE"/>
    <w:rsid w:val="00535105"/>
    <w:rsid w:val="00543472"/>
    <w:rsid w:val="005453F0"/>
    <w:rsid w:val="005608B1"/>
    <w:rsid w:val="00595A38"/>
    <w:rsid w:val="00595CD6"/>
    <w:rsid w:val="005B1B6B"/>
    <w:rsid w:val="005B1C20"/>
    <w:rsid w:val="005C6191"/>
    <w:rsid w:val="005E1993"/>
    <w:rsid w:val="00603CDC"/>
    <w:rsid w:val="00605D8D"/>
    <w:rsid w:val="006165DC"/>
    <w:rsid w:val="00620F56"/>
    <w:rsid w:val="00624FA7"/>
    <w:rsid w:val="00647F4C"/>
    <w:rsid w:val="006668FA"/>
    <w:rsid w:val="00684D66"/>
    <w:rsid w:val="006A32C2"/>
    <w:rsid w:val="006B0526"/>
    <w:rsid w:val="006B37D0"/>
    <w:rsid w:val="006D07E1"/>
    <w:rsid w:val="00723D66"/>
    <w:rsid w:val="00724953"/>
    <w:rsid w:val="00726D67"/>
    <w:rsid w:val="00730E32"/>
    <w:rsid w:val="007318C2"/>
    <w:rsid w:val="007357C0"/>
    <w:rsid w:val="00743F78"/>
    <w:rsid w:val="0076505D"/>
    <w:rsid w:val="00784321"/>
    <w:rsid w:val="007D7E0D"/>
    <w:rsid w:val="007E34FD"/>
    <w:rsid w:val="007F57D2"/>
    <w:rsid w:val="00810352"/>
    <w:rsid w:val="00846D2E"/>
    <w:rsid w:val="008E3FAA"/>
    <w:rsid w:val="008F5B40"/>
    <w:rsid w:val="008F6D5C"/>
    <w:rsid w:val="009070C4"/>
    <w:rsid w:val="009613DC"/>
    <w:rsid w:val="00964F50"/>
    <w:rsid w:val="009765E8"/>
    <w:rsid w:val="00985BBB"/>
    <w:rsid w:val="00987078"/>
    <w:rsid w:val="009A3D09"/>
    <w:rsid w:val="009A4284"/>
    <w:rsid w:val="009A733D"/>
    <w:rsid w:val="009B2298"/>
    <w:rsid w:val="009C30D7"/>
    <w:rsid w:val="009D174E"/>
    <w:rsid w:val="009E0AAF"/>
    <w:rsid w:val="009F7313"/>
    <w:rsid w:val="00A16EB9"/>
    <w:rsid w:val="00A2268B"/>
    <w:rsid w:val="00A3031A"/>
    <w:rsid w:val="00A439EA"/>
    <w:rsid w:val="00A82F08"/>
    <w:rsid w:val="00A84948"/>
    <w:rsid w:val="00A94E26"/>
    <w:rsid w:val="00AA35A7"/>
    <w:rsid w:val="00AA4C44"/>
    <w:rsid w:val="00AC3481"/>
    <w:rsid w:val="00AC64F4"/>
    <w:rsid w:val="00B07D2B"/>
    <w:rsid w:val="00B1089A"/>
    <w:rsid w:val="00B13CFC"/>
    <w:rsid w:val="00B254D2"/>
    <w:rsid w:val="00B3449F"/>
    <w:rsid w:val="00B65C56"/>
    <w:rsid w:val="00B76FC6"/>
    <w:rsid w:val="00B9752E"/>
    <w:rsid w:val="00BA1F51"/>
    <w:rsid w:val="00BD267F"/>
    <w:rsid w:val="00BD6F99"/>
    <w:rsid w:val="00BE2BD9"/>
    <w:rsid w:val="00C05B5C"/>
    <w:rsid w:val="00C51CE1"/>
    <w:rsid w:val="00C5557E"/>
    <w:rsid w:val="00C64C7C"/>
    <w:rsid w:val="00CA5EA0"/>
    <w:rsid w:val="00CD5DB2"/>
    <w:rsid w:val="00CE22B7"/>
    <w:rsid w:val="00CF5412"/>
    <w:rsid w:val="00D5087C"/>
    <w:rsid w:val="00D600D3"/>
    <w:rsid w:val="00D771C2"/>
    <w:rsid w:val="00D9563E"/>
    <w:rsid w:val="00DB2361"/>
    <w:rsid w:val="00DE33F3"/>
    <w:rsid w:val="00E04A01"/>
    <w:rsid w:val="00E31C67"/>
    <w:rsid w:val="00E41587"/>
    <w:rsid w:val="00E66192"/>
    <w:rsid w:val="00E74001"/>
    <w:rsid w:val="00E90293"/>
    <w:rsid w:val="00E90A83"/>
    <w:rsid w:val="00EB7747"/>
    <w:rsid w:val="00EC2C27"/>
    <w:rsid w:val="00F1540A"/>
    <w:rsid w:val="00F20946"/>
    <w:rsid w:val="00F2769C"/>
    <w:rsid w:val="00F3092A"/>
    <w:rsid w:val="00F67F25"/>
    <w:rsid w:val="00F71F39"/>
    <w:rsid w:val="00F77E3D"/>
    <w:rsid w:val="00FC165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BDAC1-9E7E-4809-A047-05B017D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4961"/>
    <w:rPr>
      <w:vertAlign w:val="superscript"/>
    </w:rPr>
  </w:style>
  <w:style w:type="table" w:styleId="Tabela-Siatka">
    <w:name w:val="Table Grid"/>
    <w:basedOn w:val="Standardowy"/>
    <w:uiPriority w:val="59"/>
    <w:rsid w:val="005B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character" w:customStyle="1" w:styleId="FontStyle52">
    <w:name w:val="Font Style52"/>
    <w:basedOn w:val="Domylnaczcionkaakapitu"/>
    <w:uiPriority w:val="99"/>
    <w:rsid w:val="00E04A01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paragraph" w:styleId="Bezodstpw">
    <w:name w:val="No Spacing"/>
    <w:uiPriority w:val="1"/>
    <w:qFormat/>
    <w:rsid w:val="00495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6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A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1DD4F5-6232-4B8A-912E-AC0A25E08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Danuta</dc:creator>
  <cp:keywords/>
  <dc:description/>
  <cp:lastModifiedBy>Dane Ukryte</cp:lastModifiedBy>
  <cp:revision>96</cp:revision>
  <cp:lastPrinted>2021-05-17T06:39:00Z</cp:lastPrinted>
  <dcterms:created xsi:type="dcterms:W3CDTF">2015-09-04T05:08:00Z</dcterms:created>
  <dcterms:modified xsi:type="dcterms:W3CDTF">2021-05-17T06:39:00Z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98b054b3-22f0-4f97-8993-80c77d02317f</vt:lpwstr>
  </property>
  <property fmtid="{D5CDD505-2E9C-101B-9397-08002B2CF9AE}" pid="3" name="bjSaver">
    <vt:lpwstr>xZ+iG72xYCR1EemPSXVI+o8qP+0DZXjE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