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6" w:rsidRDefault="007A612F" w:rsidP="007A612F">
      <w:pPr>
        <w:jc w:val="right"/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>Załącznik nr 3</w:t>
      </w:r>
      <w:r w:rsidR="005F787F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B872CE" w:rsidRPr="00B872CE" w:rsidRDefault="00B872CE" w:rsidP="007A612F">
      <w:pPr>
        <w:jc w:val="right"/>
        <w:rPr>
          <w:rFonts w:ascii="Times New Roman" w:hAnsi="Times New Roman" w:cs="Times New Roman"/>
        </w:rPr>
      </w:pPr>
      <w:r w:rsidRPr="00B872CE">
        <w:rPr>
          <w:rStyle w:val="Teksttreci"/>
          <w:rFonts w:eastAsiaTheme="minorHAnsi"/>
        </w:rPr>
        <w:t>ZO/07/AI/2023</w:t>
      </w:r>
    </w:p>
    <w:p w:rsidR="00B872CE" w:rsidRPr="007A612F" w:rsidRDefault="00B872CE" w:rsidP="007A612F">
      <w:pPr>
        <w:jc w:val="right"/>
        <w:rPr>
          <w:rFonts w:ascii="Times New Roman" w:hAnsi="Times New Roman" w:cs="Times New Roman"/>
        </w:rPr>
      </w:pPr>
    </w:p>
    <w:p w:rsidR="005F5266" w:rsidRPr="007A612F" w:rsidRDefault="005F5266" w:rsidP="00DB02DD">
      <w:pPr>
        <w:rPr>
          <w:rFonts w:ascii="Times New Roman" w:hAnsi="Times New Roman" w:cs="Times New Roman"/>
        </w:rPr>
      </w:pPr>
    </w:p>
    <w:p w:rsidR="00DB02DD" w:rsidRPr="007A612F" w:rsidRDefault="00DB02DD" w:rsidP="00DB02DD">
      <w:p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>Wymagane certyfikaty:</w:t>
      </w:r>
    </w:p>
    <w:p w:rsidR="00DB02DD" w:rsidRPr="007A612F" w:rsidRDefault="00DB02DD" w:rsidP="00DB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 xml:space="preserve">W celu potwierdzenia zgodności oferowanych dostaw z wymaganiami, cechami lub kryteriami określonymi w opisie przedmiotu zamówienia Zamawiający żąda od Wykonawców złożenia certyfikatu wydanego przez jednostkę oceniającą zgodność lub sprawozdania zbadań przeprowadzonych przez tę jednostkę zgodnie z art. 105 ustawy </w:t>
      </w:r>
      <w:proofErr w:type="spellStart"/>
      <w:r w:rsidRPr="007A612F">
        <w:rPr>
          <w:rFonts w:ascii="Times New Roman" w:hAnsi="Times New Roman" w:cs="Times New Roman"/>
        </w:rPr>
        <w:t>Pzp</w:t>
      </w:r>
      <w:proofErr w:type="spellEnd"/>
      <w:r w:rsidRPr="007A612F">
        <w:rPr>
          <w:rFonts w:ascii="Times New Roman" w:hAnsi="Times New Roman" w:cs="Times New Roman"/>
        </w:rPr>
        <w:t>, tj.: ISO 9001:2008 lub nowsze</w:t>
      </w:r>
      <w:r w:rsidR="00B82C97" w:rsidRPr="007A612F">
        <w:rPr>
          <w:rFonts w:ascii="Times New Roman" w:hAnsi="Times New Roman" w:cs="Times New Roman"/>
        </w:rPr>
        <w:t xml:space="preserve"> w zakresie produkcji i sprzedaż materiałów eksploatacyjnych do urządzeń drukujących </w:t>
      </w:r>
      <w:r w:rsidRPr="007A612F">
        <w:rPr>
          <w:rFonts w:ascii="Times New Roman" w:hAnsi="Times New Roman" w:cs="Times New Roman"/>
        </w:rPr>
        <w:t xml:space="preserve">potwierdzający – zgodność materiałów eksploatacyjnych z normami jakości ISO 9001:2008 lub nowszymi (lub równoważnymi). </w:t>
      </w:r>
    </w:p>
    <w:p w:rsidR="00B82C97" w:rsidRPr="007A612F" w:rsidRDefault="00B82C97" w:rsidP="00DB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 xml:space="preserve">W celu potwierdzenia zgodności oferowanych dostaw z wymaganiami, cechami lub kryteriami określonymi w opisie przedmiotu zamówienia Zamawiający żąda od Wykonawców złożenia certyfikatu wydanego przez jednostkę oceniającą zgodność lub sprawozdania zbadań przeprowadzonych przez tę jednostkę zgodnie z art. 105 ustawy </w:t>
      </w:r>
      <w:proofErr w:type="spellStart"/>
      <w:r w:rsidRPr="007A612F">
        <w:rPr>
          <w:rFonts w:ascii="Times New Roman" w:hAnsi="Times New Roman" w:cs="Times New Roman"/>
        </w:rPr>
        <w:t>Pzp</w:t>
      </w:r>
      <w:proofErr w:type="spellEnd"/>
      <w:r w:rsidRPr="007A612F">
        <w:rPr>
          <w:rFonts w:ascii="Times New Roman" w:hAnsi="Times New Roman" w:cs="Times New Roman"/>
        </w:rPr>
        <w:t>, tj.: ISO 14001:2008 lub nowsze w zakresie produkcji i sprzedaż materiałów eksploatacyjnych do urządzeń drukujących potwierdzający – zgodność materiałów eksploatacyjnych z normami ISO 14001:2008 lub nowszymi (lub równoważnymi).</w:t>
      </w:r>
    </w:p>
    <w:p w:rsidR="00113D52" w:rsidRPr="007A612F" w:rsidRDefault="00DB02DD" w:rsidP="00DB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 xml:space="preserve"> Certyfikaty muszą być wystawione przez jednostkę oceniającą zgodność. Przez jednostkę oceniającą zgodność rozumie się jednostkę wykonującą działania z zakresu oceny zgodności, w tym kalibrację, testy, certyfikację i kontrolę, akredytowaną zgodnie z rozporządzeniem Parlamentu Europejskiego i Rady (WE) nr 765/2008 z dnia 9 lipca 2008 r. ustanawiającym wymagania w zakresie akredytacji i nadzoru rynku odnoszące się do warunków wprowadzania produktów do obrotu i uchylającym rozporządzenie (EWG) nr 339/93 (Dz. Urz. UE L 218 z 13.08.2008, str. 30).</w:t>
      </w:r>
    </w:p>
    <w:p w:rsidR="00DB02DD" w:rsidRPr="007A612F" w:rsidRDefault="00DB02DD" w:rsidP="00DB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 xml:space="preserve">W przypadku zaoferowania materiałów równoważnych, Wykonawca winien załączyć następujące dokumenty: </w:t>
      </w:r>
      <w:r w:rsidRPr="007A612F">
        <w:rPr>
          <w:rFonts w:ascii="Times New Roman" w:hAnsi="Times New Roman" w:cs="Times New Roman"/>
        </w:rPr>
        <w:br/>
        <w:t xml:space="preserve">1) oświadczenie producenta równoważnych materiałów eksploatacyjnych, że oferowane produkty są fabrycznie nowe i nie były poddane procesowi ponownego napełniania, a proces produkcji obejmuje użycie obok komponentów nowych także pełnowartościowych elementów z odzysku, przy czym wałek optyczny, listwa czyszcząca wałka optycznego, element zamykający zbiornik z tonerem, listwa wałka magnetycznego, toner są komponentami nowymi; </w:t>
      </w:r>
      <w:r w:rsidRPr="007A612F">
        <w:rPr>
          <w:rFonts w:ascii="Times New Roman" w:hAnsi="Times New Roman" w:cs="Times New Roman"/>
        </w:rPr>
        <w:br/>
        <w:t xml:space="preserve">2) certyfikaty potwierdzające, że oferowane równoważne materiały eksploatacyjne posiadają wydajność, która jest wynikiem przeprowadzenia testów zgodności z normami ISO/IEC 19752 lub równoważna dla tonerów monochromatycznych do drukarek laserowych, ISO/IEC 19798 lub równoważna dla wkładów do drukarek kolorowych, ISO/IEC 24711 i ISO/IEC 24712 lub równoważne dla tuszy do drukarek atramentowych, wystawione przez jednostkę oceniającą zgodność </w:t>
      </w:r>
      <w:r w:rsidRPr="007A612F">
        <w:rPr>
          <w:rFonts w:ascii="Times New Roman" w:hAnsi="Times New Roman" w:cs="Times New Roman"/>
        </w:rPr>
        <w:br/>
        <w:t xml:space="preserve">3) karty z testów produktów (raporty z badań) </w:t>
      </w:r>
    </w:p>
    <w:p w:rsidR="00DB02DD" w:rsidRPr="007A612F" w:rsidRDefault="00DB02DD" w:rsidP="00DB02DD">
      <w:pPr>
        <w:pStyle w:val="Akapitzlist"/>
        <w:rPr>
          <w:rFonts w:ascii="Times New Roman" w:hAnsi="Times New Roman" w:cs="Times New Roman"/>
        </w:rPr>
      </w:pPr>
    </w:p>
    <w:p w:rsidR="00DB02DD" w:rsidRPr="007A612F" w:rsidRDefault="00DB02DD" w:rsidP="00DB02DD">
      <w:p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>Punktacja</w:t>
      </w:r>
    </w:p>
    <w:p w:rsidR="00DB02DD" w:rsidRPr="007A612F" w:rsidRDefault="007A612F" w:rsidP="00DB02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DB02DD" w:rsidRPr="007A612F">
        <w:rPr>
          <w:rFonts w:ascii="Times New Roman" w:hAnsi="Times New Roman" w:cs="Times New Roman"/>
        </w:rPr>
        <w:t>% cena</w:t>
      </w:r>
    </w:p>
    <w:p w:rsidR="00DB02DD" w:rsidRDefault="00DB02DD" w:rsidP="007A612F">
      <w:pPr>
        <w:pStyle w:val="Akapitzlist"/>
      </w:pPr>
      <w:r>
        <w:br/>
      </w:r>
    </w:p>
    <w:sectPr w:rsidR="00DB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B2D"/>
    <w:multiLevelType w:val="hybridMultilevel"/>
    <w:tmpl w:val="DF9C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25E8"/>
    <w:multiLevelType w:val="hybridMultilevel"/>
    <w:tmpl w:val="D12C3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A"/>
    <w:rsid w:val="001C6D85"/>
    <w:rsid w:val="00315970"/>
    <w:rsid w:val="003178B0"/>
    <w:rsid w:val="003872F3"/>
    <w:rsid w:val="005F5266"/>
    <w:rsid w:val="005F787F"/>
    <w:rsid w:val="007A612F"/>
    <w:rsid w:val="008003EA"/>
    <w:rsid w:val="00B82C97"/>
    <w:rsid w:val="00B872CE"/>
    <w:rsid w:val="00D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D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872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72C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D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872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72C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Nadia Naboka</cp:lastModifiedBy>
  <cp:revision>6</cp:revision>
  <cp:lastPrinted>2023-03-20T11:45:00Z</cp:lastPrinted>
  <dcterms:created xsi:type="dcterms:W3CDTF">2023-02-28T10:35:00Z</dcterms:created>
  <dcterms:modified xsi:type="dcterms:W3CDTF">2023-03-22T12:13:00Z</dcterms:modified>
</cp:coreProperties>
</file>