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6C" w:rsidRPr="001A7C4F" w:rsidRDefault="00032984" w:rsidP="006D688D">
      <w:pPr>
        <w:spacing w:before="60" w:after="60" w:line="240" w:lineRule="auto"/>
        <w:contextualSpacing/>
        <w:jc w:val="right"/>
        <w:rPr>
          <w:sz w:val="24"/>
          <w:szCs w:val="24"/>
        </w:rPr>
      </w:pPr>
      <w:r w:rsidRPr="001A7C4F">
        <w:rPr>
          <w:sz w:val="24"/>
          <w:szCs w:val="24"/>
        </w:rPr>
        <w:t xml:space="preserve">Toruń, dnia </w:t>
      </w:r>
      <w:r w:rsidR="00F3004C">
        <w:rPr>
          <w:sz w:val="24"/>
          <w:szCs w:val="24"/>
        </w:rPr>
        <w:t>18</w:t>
      </w:r>
      <w:r w:rsidR="000962B0" w:rsidRPr="001A7C4F">
        <w:rPr>
          <w:sz w:val="24"/>
          <w:szCs w:val="24"/>
        </w:rPr>
        <w:t>.03.2022</w:t>
      </w:r>
      <w:r w:rsidRPr="001A7C4F">
        <w:rPr>
          <w:sz w:val="24"/>
          <w:szCs w:val="24"/>
        </w:rPr>
        <w:t xml:space="preserve"> r.</w:t>
      </w: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rFonts w:eastAsia="Times New Roman"/>
          <w:bCs/>
          <w:sz w:val="24"/>
          <w:szCs w:val="24"/>
        </w:rPr>
      </w:pP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D36230" w:rsidRPr="001A7C4F" w:rsidRDefault="000962B0" w:rsidP="006D688D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 w:rsidRPr="001A7C4F">
        <w:rPr>
          <w:b/>
          <w:sz w:val="24"/>
          <w:szCs w:val="24"/>
        </w:rPr>
        <w:t xml:space="preserve">Odpowiedzi na zapytania do treści </w:t>
      </w:r>
      <w:r w:rsidR="00D36230" w:rsidRPr="001A7C4F">
        <w:rPr>
          <w:b/>
          <w:sz w:val="24"/>
          <w:szCs w:val="24"/>
        </w:rPr>
        <w:t xml:space="preserve">SWZ, </w:t>
      </w:r>
      <w:r w:rsidRPr="001A7C4F">
        <w:rPr>
          <w:b/>
          <w:sz w:val="24"/>
          <w:szCs w:val="24"/>
        </w:rPr>
        <w:t>zmiana treści SWZ</w:t>
      </w:r>
      <w:r w:rsidR="00D36230" w:rsidRPr="001A7C4F">
        <w:rPr>
          <w:b/>
          <w:sz w:val="24"/>
          <w:szCs w:val="24"/>
        </w:rPr>
        <w:t xml:space="preserve">, </w:t>
      </w:r>
    </w:p>
    <w:p w:rsidR="007B133F" w:rsidRPr="001A7C4F" w:rsidRDefault="00D36230" w:rsidP="006D688D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 w:rsidRPr="001A7C4F">
        <w:rPr>
          <w:b/>
          <w:sz w:val="24"/>
          <w:szCs w:val="24"/>
        </w:rPr>
        <w:t>zmiana terminu składania ofert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sz w:val="24"/>
          <w:szCs w:val="24"/>
        </w:rPr>
      </w:pPr>
      <w:r w:rsidRPr="001A7C4F">
        <w:rPr>
          <w:sz w:val="24"/>
          <w:szCs w:val="24"/>
        </w:rPr>
        <w:t>w przetargu nieograniczonym pn. „Kampania informacyjno-promocyjna”,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A7C4F">
        <w:rPr>
          <w:sz w:val="24"/>
          <w:szCs w:val="24"/>
        </w:rPr>
        <w:t xml:space="preserve">nr ref. </w:t>
      </w:r>
      <w:r w:rsidRPr="001A7C4F">
        <w:rPr>
          <w:rFonts w:eastAsia="Times New Roman"/>
          <w:sz w:val="24"/>
          <w:szCs w:val="24"/>
          <w:lang w:eastAsia="pl-PL"/>
        </w:rPr>
        <w:t>KPFR/KAMPANIA_IP/1/202</w:t>
      </w:r>
      <w:r w:rsidR="000962B0" w:rsidRPr="001A7C4F">
        <w:rPr>
          <w:rFonts w:eastAsia="Times New Roman"/>
          <w:sz w:val="24"/>
          <w:szCs w:val="24"/>
          <w:lang w:eastAsia="pl-PL"/>
        </w:rPr>
        <w:t>2</w:t>
      </w:r>
    </w:p>
    <w:p w:rsidR="00E80C71" w:rsidRPr="001A7C4F" w:rsidRDefault="00E80C71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704803" w:rsidRPr="001A7C4F" w:rsidRDefault="000962B0" w:rsidP="00F3004C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  <w:bookmarkStart w:id="0" w:name="_GoBack"/>
      <w:bookmarkEnd w:id="0"/>
      <w:r w:rsidRPr="001A7C4F">
        <w:rPr>
          <w:rFonts w:ascii="Calibri" w:hAnsi="Calibri" w:cs="Calibri"/>
          <w:lang w:eastAsia="en-US"/>
        </w:rPr>
        <w:t xml:space="preserve">Niniejszym </w:t>
      </w:r>
      <w:r w:rsidR="007B133F" w:rsidRPr="001A7C4F">
        <w:rPr>
          <w:rFonts w:ascii="Calibri" w:hAnsi="Calibri" w:cs="Calibri"/>
          <w:lang w:eastAsia="en-US"/>
        </w:rPr>
        <w:t>Zam</w:t>
      </w:r>
      <w:r w:rsidR="00D51626" w:rsidRPr="001A7C4F">
        <w:rPr>
          <w:rFonts w:ascii="Calibri" w:hAnsi="Calibri" w:cs="Calibri"/>
          <w:lang w:eastAsia="en-US"/>
        </w:rPr>
        <w:t xml:space="preserve">awiający udziela następujących odpowiedzi na zapytania wykonawców do </w:t>
      </w:r>
      <w:r w:rsidR="007B133F" w:rsidRPr="001A7C4F">
        <w:rPr>
          <w:rFonts w:ascii="Calibri" w:hAnsi="Calibri" w:cs="Calibri"/>
          <w:lang w:eastAsia="en-US"/>
        </w:rPr>
        <w:t>treści SIWZ</w:t>
      </w:r>
      <w:r w:rsidR="00D51626" w:rsidRPr="001A7C4F">
        <w:rPr>
          <w:rFonts w:ascii="Calibri" w:hAnsi="Calibri" w:cs="Calibri"/>
          <w:lang w:eastAsia="en-US"/>
        </w:rPr>
        <w:t>:</w:t>
      </w:r>
    </w:p>
    <w:p w:rsidR="006D688D" w:rsidRPr="001A7C4F" w:rsidRDefault="006D688D" w:rsidP="00D36230">
      <w:pPr>
        <w:pStyle w:val="NormalnyWeb"/>
        <w:spacing w:before="60" w:after="60" w:line="240" w:lineRule="auto"/>
        <w:ind w:firstLine="708"/>
        <w:contextualSpacing/>
        <w:jc w:val="both"/>
        <w:rPr>
          <w:rFonts w:ascii="Calibri" w:hAnsi="Calibri" w:cs="Calibri"/>
          <w:lang w:eastAsia="en-US"/>
        </w:rPr>
      </w:pPr>
    </w:p>
    <w:p w:rsidR="000962B0" w:rsidRPr="001A7C4F" w:rsidRDefault="00E80C71" w:rsidP="00F3004C">
      <w:pPr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Pytanie</w:t>
      </w:r>
      <w:r w:rsidR="00F3004C">
        <w:rPr>
          <w:b/>
          <w:bCs/>
          <w:sz w:val="24"/>
          <w:szCs w:val="24"/>
        </w:rPr>
        <w:t xml:space="preserve"> 1</w:t>
      </w:r>
      <w:r w:rsidRPr="001A7C4F">
        <w:rPr>
          <w:b/>
          <w:bCs/>
          <w:sz w:val="24"/>
          <w:szCs w:val="24"/>
        </w:rPr>
        <w:t>:</w:t>
      </w:r>
      <w:r w:rsidRPr="001A7C4F">
        <w:rPr>
          <w:sz w:val="24"/>
          <w:szCs w:val="24"/>
        </w:rPr>
        <w:t xml:space="preserve"> </w:t>
      </w:r>
      <w:r w:rsidR="00F3004C">
        <w:rPr>
          <w:sz w:val="24"/>
          <w:szCs w:val="24"/>
        </w:rPr>
        <w:t>W SOPZ pkt 5 „obligatoryjne elementy kampanii” - jednymi z el</w:t>
      </w:r>
      <w:r w:rsidR="00F3004C">
        <w:rPr>
          <w:sz w:val="24"/>
          <w:szCs w:val="24"/>
        </w:rPr>
        <w:t xml:space="preserve">ementów użytych w kampanii jest </w:t>
      </w:r>
      <w:r w:rsidR="00F3004C">
        <w:rPr>
          <w:sz w:val="24"/>
          <w:szCs w:val="24"/>
        </w:rPr>
        <w:t>film reklamowy, którego długość została określona jako „maksyma</w:t>
      </w:r>
      <w:r w:rsidR="00F3004C">
        <w:rPr>
          <w:sz w:val="24"/>
          <w:szCs w:val="24"/>
        </w:rPr>
        <w:t xml:space="preserve">lny czas spotu to 45 s” Prosimy </w:t>
      </w:r>
      <w:r w:rsidR="00F3004C">
        <w:rPr>
          <w:sz w:val="24"/>
          <w:szCs w:val="24"/>
        </w:rPr>
        <w:t>o podanie dokładnego czasu spotu, celem skalkulowania tego elementu kampanii.</w:t>
      </w:r>
    </w:p>
    <w:p w:rsidR="009D12B4" w:rsidRDefault="000962B0" w:rsidP="00F3004C">
      <w:pPr>
        <w:spacing w:line="240" w:lineRule="auto"/>
        <w:contextualSpacing/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 xml:space="preserve">Odpowiedź: </w:t>
      </w:r>
      <w:r w:rsidR="00F3004C">
        <w:rPr>
          <w:sz w:val="24"/>
          <w:szCs w:val="24"/>
        </w:rPr>
        <w:t>Film jest w trakcie realizacji, w związku z tym nie jesteśmy w stanie na ten moment podać dokładnego czasu. Proszę do kalkulacji przyjąć czas filmu 45 sekund.</w:t>
      </w:r>
    </w:p>
    <w:p w:rsidR="00F3004C" w:rsidRPr="001A7C4F" w:rsidRDefault="00F3004C" w:rsidP="00F3004C">
      <w:pPr>
        <w:spacing w:line="240" w:lineRule="auto"/>
        <w:contextualSpacing/>
        <w:jc w:val="both"/>
        <w:rPr>
          <w:sz w:val="24"/>
          <w:szCs w:val="24"/>
        </w:rPr>
      </w:pPr>
    </w:p>
    <w:p w:rsidR="00F3004C" w:rsidRPr="001A7C4F" w:rsidRDefault="00F3004C" w:rsidP="00F3004C">
      <w:pPr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</w:t>
      </w:r>
      <w:r w:rsidRPr="001A7C4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 SOPZ zapisano, że film zostanie dostarczony przez Zama</w:t>
      </w:r>
      <w:r>
        <w:rPr>
          <w:sz w:val="24"/>
          <w:szCs w:val="24"/>
        </w:rPr>
        <w:t xml:space="preserve">wiającego. Czy już teraz możemy </w:t>
      </w:r>
      <w:r>
        <w:rPr>
          <w:sz w:val="24"/>
          <w:szCs w:val="24"/>
        </w:rPr>
        <w:t>prosić o dostęp do w/w filmu, celem przygotowania koncepcji kreatywnej?</w:t>
      </w:r>
      <w:r w:rsidRPr="001A7C4F">
        <w:rPr>
          <w:sz w:val="24"/>
          <w:szCs w:val="24"/>
        </w:rPr>
        <w:t xml:space="preserve"> </w:t>
      </w:r>
    </w:p>
    <w:p w:rsidR="00F3004C" w:rsidRDefault="00F3004C" w:rsidP="00F3004C">
      <w:pPr>
        <w:spacing w:line="240" w:lineRule="auto"/>
        <w:contextualSpacing/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 xml:space="preserve">Odpowiedź: </w:t>
      </w:r>
      <w:r>
        <w:rPr>
          <w:sz w:val="24"/>
          <w:szCs w:val="24"/>
        </w:rPr>
        <w:t>Film jest w trakcie realizacji i zostanie przekazany wybranemu Wykonawcy po podpisaniu umowy na realizację kampanii.</w:t>
      </w:r>
    </w:p>
    <w:p w:rsidR="00F3004C" w:rsidRPr="001A7C4F" w:rsidRDefault="00F3004C" w:rsidP="00F3004C">
      <w:pPr>
        <w:spacing w:line="240" w:lineRule="auto"/>
        <w:contextualSpacing/>
        <w:jc w:val="both"/>
        <w:rPr>
          <w:sz w:val="24"/>
          <w:szCs w:val="24"/>
        </w:rPr>
      </w:pPr>
    </w:p>
    <w:p w:rsidR="00F3004C" w:rsidRDefault="00F3004C" w:rsidP="00F3004C">
      <w:pPr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</w:t>
      </w:r>
      <w:r w:rsidRPr="001A7C4F">
        <w:rPr>
          <w:b/>
          <w:bCs/>
          <w:sz w:val="24"/>
          <w:szCs w:val="24"/>
        </w:rPr>
        <w:t>:</w:t>
      </w:r>
      <w:r w:rsidRPr="001A7C4F">
        <w:rPr>
          <w:sz w:val="24"/>
          <w:szCs w:val="24"/>
        </w:rPr>
        <w:t xml:space="preserve"> </w:t>
      </w:r>
      <w:r>
        <w:rPr>
          <w:sz w:val="24"/>
          <w:szCs w:val="24"/>
        </w:rPr>
        <w:t>Czy spoty radiowe zostaną również dostarczone przez Zamawiają</w:t>
      </w:r>
      <w:r>
        <w:rPr>
          <w:sz w:val="24"/>
          <w:szCs w:val="24"/>
        </w:rPr>
        <w:t xml:space="preserve">cego, czy ich produkcja leży po </w:t>
      </w:r>
      <w:r>
        <w:rPr>
          <w:sz w:val="24"/>
          <w:szCs w:val="24"/>
        </w:rPr>
        <w:t>stronie Wykonawcy?</w:t>
      </w:r>
    </w:p>
    <w:p w:rsidR="00F3004C" w:rsidRPr="001A7C4F" w:rsidRDefault="00F3004C" w:rsidP="00F3004C">
      <w:pPr>
        <w:spacing w:line="240" w:lineRule="auto"/>
        <w:contextualSpacing/>
        <w:jc w:val="both"/>
        <w:rPr>
          <w:sz w:val="24"/>
          <w:szCs w:val="24"/>
        </w:rPr>
      </w:pPr>
    </w:p>
    <w:p w:rsidR="00F3004C" w:rsidRPr="001A7C4F" w:rsidRDefault="00F3004C" w:rsidP="00F3004C">
      <w:pPr>
        <w:spacing w:line="240" w:lineRule="auto"/>
        <w:contextualSpacing/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 xml:space="preserve">Odpowiedź: </w:t>
      </w:r>
      <w:r>
        <w:rPr>
          <w:sz w:val="24"/>
          <w:szCs w:val="24"/>
        </w:rPr>
        <w:t>Produkcja wszystkich materiałów za wyjątkiem filmu reklamowego leży po stronie Wykonawcy.</w:t>
      </w:r>
    </w:p>
    <w:p w:rsidR="009D12B4" w:rsidRPr="000962B0" w:rsidRDefault="009D12B4" w:rsidP="009D12B4">
      <w:pPr>
        <w:pStyle w:val="Akapitzlist"/>
        <w:spacing w:line="240" w:lineRule="auto"/>
        <w:ind w:left="284"/>
      </w:pPr>
    </w:p>
    <w:p w:rsidR="00E80C71" w:rsidRPr="000962B0" w:rsidRDefault="00E80C71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CE6693" w:rsidRPr="000962B0" w:rsidRDefault="00CE669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Beata Kmieć</w:t>
      </w: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Przewodnicząca komisji przetargowej</w:t>
      </w:r>
    </w:p>
    <w:p w:rsidR="006D746C" w:rsidRPr="006D688D" w:rsidRDefault="006D746C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E57" w:rsidRPr="006D688D" w:rsidRDefault="008D5E57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5E57" w:rsidRPr="006D688D" w:rsidSect="004F4B79">
      <w:headerReference w:type="default" r:id="rId7"/>
      <w:footerReference w:type="even" r:id="rId8"/>
      <w:footerReference w:type="default" r:id="rId9"/>
      <w:pgSz w:w="11906" w:h="16838"/>
      <w:pgMar w:top="1843" w:right="1418" w:bottom="1418" w:left="1418" w:header="426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D4" w:rsidRDefault="00032984">
      <w:pPr>
        <w:spacing w:after="0" w:line="240" w:lineRule="auto"/>
      </w:pPr>
      <w:r>
        <w:separator/>
      </w:r>
    </w:p>
  </w:endnote>
  <w:endnote w:type="continuationSeparator" w:id="0">
    <w:p w:rsidR="00FE35D4" w:rsidRDefault="000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6D746C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3563830D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</w:pict>
              </mc:Fallback>
            </mc:AlternateConten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6D746C">
          <w:pPr>
            <w:spacing w:after="0"/>
            <w:rPr>
              <w:sz w:val="16"/>
              <w:szCs w:val="16"/>
              <w:lang w:eastAsia="pl-PL"/>
            </w:rPr>
          </w:pP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6D746C" w:rsidRDefault="006D7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4F4B79" w:rsidTr="008945D4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C451C" wp14:editId="08A40E67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5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6B8F9E06" id="shape_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q3Hw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"/>
                </w:pict>
              </mc:Fallback>
            </mc:AlternateConten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4F4B79" w:rsidRDefault="004F4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D4" w:rsidRDefault="00032984">
      <w:pPr>
        <w:spacing w:after="0" w:line="240" w:lineRule="auto"/>
      </w:pPr>
      <w:r>
        <w:separator/>
      </w:r>
    </w:p>
  </w:footnote>
  <w:footnote w:type="continuationSeparator" w:id="0">
    <w:p w:rsidR="00FE35D4" w:rsidRDefault="0003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6C" w:rsidRDefault="00724564">
    <w:pPr>
      <w:pStyle w:val="Gwka"/>
    </w:pPr>
    <w:r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9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708025</wp:posOffset>
              </wp:positionV>
              <wp:extent cx="5988685" cy="0"/>
              <wp:effectExtent l="12700" t="12700" r="8890" b="635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noFill/>
                      <a:ln w="648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8A5FB7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55.75pt" to="46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" strokeweight=".18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5E6"/>
    <w:multiLevelType w:val="hybridMultilevel"/>
    <w:tmpl w:val="78D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A3A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82F9E"/>
    <w:multiLevelType w:val="hybridMultilevel"/>
    <w:tmpl w:val="7826A8DA"/>
    <w:lvl w:ilvl="0" w:tplc="F236A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2740B"/>
    <w:multiLevelType w:val="hybridMultilevel"/>
    <w:tmpl w:val="F7A03D9A"/>
    <w:lvl w:ilvl="0" w:tplc="EBAEF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76AA9"/>
    <w:multiLevelType w:val="singleLevel"/>
    <w:tmpl w:val="2DBE4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C93117"/>
    <w:multiLevelType w:val="hybridMultilevel"/>
    <w:tmpl w:val="6172BDB2"/>
    <w:lvl w:ilvl="0" w:tplc="D110D2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875"/>
    <w:multiLevelType w:val="singleLevel"/>
    <w:tmpl w:val="F438B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0320D"/>
    <w:multiLevelType w:val="hybridMultilevel"/>
    <w:tmpl w:val="4C84C928"/>
    <w:lvl w:ilvl="0" w:tplc="F2E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5083"/>
    <w:multiLevelType w:val="hybridMultilevel"/>
    <w:tmpl w:val="8208E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DCD"/>
    <w:multiLevelType w:val="hybridMultilevel"/>
    <w:tmpl w:val="6F662646"/>
    <w:lvl w:ilvl="0" w:tplc="0E228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501EB"/>
    <w:multiLevelType w:val="hybridMultilevel"/>
    <w:tmpl w:val="99E434A6"/>
    <w:lvl w:ilvl="0" w:tplc="2C6A4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524"/>
    <w:multiLevelType w:val="hybridMultilevel"/>
    <w:tmpl w:val="E13C80F4"/>
    <w:lvl w:ilvl="0" w:tplc="80E436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843A5"/>
    <w:multiLevelType w:val="hybridMultilevel"/>
    <w:tmpl w:val="210C10A4"/>
    <w:lvl w:ilvl="0" w:tplc="F43E9E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CB43F5"/>
    <w:multiLevelType w:val="hybridMultilevel"/>
    <w:tmpl w:val="C57A6B90"/>
    <w:lvl w:ilvl="0" w:tplc="24008042">
      <w:start w:val="1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C"/>
    <w:rsid w:val="00032984"/>
    <w:rsid w:val="000962B0"/>
    <w:rsid w:val="0017699B"/>
    <w:rsid w:val="00176B9E"/>
    <w:rsid w:val="001A7C4F"/>
    <w:rsid w:val="00297C36"/>
    <w:rsid w:val="00461688"/>
    <w:rsid w:val="00462BD6"/>
    <w:rsid w:val="004F4B79"/>
    <w:rsid w:val="005B0DBE"/>
    <w:rsid w:val="00641774"/>
    <w:rsid w:val="00662E18"/>
    <w:rsid w:val="006D688D"/>
    <w:rsid w:val="006D746C"/>
    <w:rsid w:val="00704803"/>
    <w:rsid w:val="00724564"/>
    <w:rsid w:val="007B133F"/>
    <w:rsid w:val="008A7AC7"/>
    <w:rsid w:val="008D5E57"/>
    <w:rsid w:val="009D12B4"/>
    <w:rsid w:val="00AD6473"/>
    <w:rsid w:val="00AD7A0A"/>
    <w:rsid w:val="00BF0616"/>
    <w:rsid w:val="00C610B0"/>
    <w:rsid w:val="00CE6693"/>
    <w:rsid w:val="00D36230"/>
    <w:rsid w:val="00D51626"/>
    <w:rsid w:val="00D76C7C"/>
    <w:rsid w:val="00D97A4C"/>
    <w:rsid w:val="00E24CBD"/>
    <w:rsid w:val="00E80C71"/>
    <w:rsid w:val="00F1661E"/>
    <w:rsid w:val="00F3004C"/>
    <w:rsid w:val="00F75F0B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0F3770-33CF-472B-AE64-509F44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qFormat/>
    <w:rsid w:val="00C610B0"/>
    <w:pPr>
      <w:keepNext/>
      <w:suppressAutoHyphens w:val="0"/>
      <w:spacing w:after="0" w:line="240" w:lineRule="auto"/>
      <w:outlineLvl w:val="0"/>
    </w:pPr>
    <w:rPr>
      <w:rFonts w:eastAsia="Times New Roman" w:cs="Times New Roman"/>
      <w:b/>
      <w:color w:val="1F4E79" w:themeColor="accent1" w:themeShade="8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E75C1"/>
  </w:style>
  <w:style w:type="character" w:customStyle="1" w:styleId="StopkaZnak">
    <w:name w:val="Stopka Znak"/>
    <w:basedOn w:val="Domylnaczcionkaakapitu"/>
    <w:link w:val="Stopka"/>
    <w:uiPriority w:val="99"/>
    <w:rsid w:val="002E75C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363F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1350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3A6786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A4363F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10B0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C610B0"/>
  </w:style>
  <w:style w:type="character" w:styleId="Uwydatnienie">
    <w:name w:val="Emphasis"/>
    <w:basedOn w:val="Domylnaczcionkaakapitu"/>
    <w:uiPriority w:val="20"/>
    <w:qFormat/>
    <w:rsid w:val="00C610B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610B0"/>
    <w:rPr>
      <w:rFonts w:eastAsia="Times New Roman" w:cs="Times New Roman"/>
      <w:b/>
      <w:color w:val="1F4E79" w:themeColor="accent1" w:themeShade="80"/>
      <w:sz w:val="20"/>
      <w:lang w:eastAsia="pl-PL"/>
    </w:rPr>
  </w:style>
  <w:style w:type="paragraph" w:customStyle="1" w:styleId="paragraph">
    <w:name w:val="paragraph"/>
    <w:basedOn w:val="Normalny"/>
    <w:rsid w:val="00D516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A.Sztyma</dc:creator>
  <cp:lastModifiedBy>Beata  Kmieć</cp:lastModifiedBy>
  <cp:revision>2</cp:revision>
  <cp:lastPrinted>2017-04-07T13:11:00Z</cp:lastPrinted>
  <dcterms:created xsi:type="dcterms:W3CDTF">2022-03-18T06:50:00Z</dcterms:created>
  <dcterms:modified xsi:type="dcterms:W3CDTF">2022-03-18T06:50:00Z</dcterms:modified>
  <dc:language>pl-PL</dc:language>
</cp:coreProperties>
</file>