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894" w14:textId="77777777" w:rsidR="00504E07" w:rsidRPr="00202A74" w:rsidRDefault="00504E07" w:rsidP="00504E07">
      <w:pPr>
        <w:rPr>
          <w:rFonts w:asciiTheme="majorHAnsi" w:eastAsiaTheme="majorEastAsia" w:hAnsiTheme="majorHAnsi" w:cs="Arial"/>
          <w:b/>
          <w:u w:val="single"/>
          <w:lang w:eastAsia="en-US"/>
        </w:rPr>
      </w:pPr>
      <w:bookmarkStart w:id="0" w:name="_Hlk53394761"/>
    </w:p>
    <w:p w14:paraId="7CC05886" w14:textId="77777777"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r w:rsidRPr="005C7D48">
        <w:rPr>
          <w:rFonts w:eastAsiaTheme="majorEastAsia"/>
          <w:b/>
          <w:lang w:eastAsia="en-US"/>
        </w:rPr>
        <w:t>SPECYFIKACJA WARUNKÓW ZAMÓWIENIA (dalej: SWZ)</w:t>
      </w:r>
    </w:p>
    <w:p w14:paraId="7A1106CF" w14:textId="77777777"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lang w:eastAsia="en-US"/>
        </w:rPr>
      </w:pPr>
    </w:p>
    <w:p w14:paraId="7A3F3665" w14:textId="041141FF"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lang w:eastAsia="en-US"/>
        </w:rPr>
      </w:pPr>
      <w:r w:rsidRPr="005C7D48">
        <w:rPr>
          <w:rFonts w:eastAsiaTheme="majorEastAsia"/>
          <w:lang w:eastAsia="en-US"/>
        </w:rPr>
        <w:t xml:space="preserve"> </w:t>
      </w:r>
      <w:r w:rsidR="005C7D48" w:rsidRPr="005C7D48">
        <w:rPr>
          <w:rFonts w:eastAsiaTheme="majorEastAsia"/>
          <w:lang w:eastAsia="en-US"/>
        </w:rPr>
        <w:t xml:space="preserve">w </w:t>
      </w:r>
      <w:r w:rsidRPr="005C7D48">
        <w:rPr>
          <w:rFonts w:eastAsiaTheme="majorEastAsia"/>
          <w:lang w:eastAsia="en-US"/>
        </w:rPr>
        <w:t>postępowaniu o</w:t>
      </w:r>
      <w:r w:rsidR="00E67182" w:rsidRPr="005C7D48">
        <w:rPr>
          <w:rFonts w:eastAsiaTheme="majorEastAsia"/>
          <w:lang w:eastAsia="en-US"/>
        </w:rPr>
        <w:t xml:space="preserve"> </w:t>
      </w:r>
      <w:r w:rsidRPr="005C7D48">
        <w:rPr>
          <w:rFonts w:eastAsiaTheme="majorEastAsia"/>
          <w:lang w:eastAsia="en-US"/>
        </w:rPr>
        <w:t>udzielenie zamówienia publicznego prowadzonym</w:t>
      </w:r>
    </w:p>
    <w:p w14:paraId="6616C2FD" w14:textId="655BE7BD"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
          <w:lang w:eastAsia="en-US"/>
        </w:rPr>
      </w:pPr>
      <w:r w:rsidRPr="005C7D48">
        <w:rPr>
          <w:rFonts w:eastAsiaTheme="majorEastAsia"/>
          <w:b/>
          <w:lang w:eastAsia="en-US"/>
        </w:rPr>
        <w:t>w</w:t>
      </w:r>
      <w:r w:rsidR="005C7D48" w:rsidRPr="005C7D48">
        <w:rPr>
          <w:rFonts w:eastAsiaTheme="majorEastAsia"/>
          <w:b/>
          <w:lang w:eastAsia="en-US"/>
        </w:rPr>
        <w:t xml:space="preserve"> </w:t>
      </w:r>
      <w:r w:rsidRPr="005C7D48">
        <w:rPr>
          <w:rFonts w:eastAsiaTheme="majorEastAsia"/>
          <w:b/>
          <w:lang w:eastAsia="en-US"/>
        </w:rPr>
        <w:t>trybie</w:t>
      </w:r>
      <w:r w:rsidR="00E67182" w:rsidRPr="005C7D48">
        <w:rPr>
          <w:rFonts w:eastAsiaTheme="majorEastAsia"/>
          <w:b/>
          <w:lang w:eastAsia="en-US"/>
        </w:rPr>
        <w:t xml:space="preserve"> </w:t>
      </w:r>
      <w:r w:rsidRPr="005C7D48">
        <w:rPr>
          <w:rFonts w:eastAsiaTheme="majorEastAsia"/>
          <w:b/>
          <w:lang w:eastAsia="en-US"/>
        </w:rPr>
        <w:t xml:space="preserve">przetargu nieograniczonego </w:t>
      </w:r>
    </w:p>
    <w:p w14:paraId="12435F52" w14:textId="77777777"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lang w:eastAsia="en-US"/>
        </w:rPr>
      </w:pPr>
      <w:r w:rsidRPr="005C7D48">
        <w:rPr>
          <w:rFonts w:eastAsiaTheme="majorEastAsia"/>
          <w:lang w:eastAsia="en-US"/>
        </w:rPr>
        <w:t xml:space="preserve"> pn.</w:t>
      </w:r>
    </w:p>
    <w:p w14:paraId="050F75E6" w14:textId="77777777" w:rsidR="00384EF8" w:rsidRPr="005C7D48" w:rsidRDefault="00384EF8" w:rsidP="001E1E79">
      <w:pPr>
        <w:spacing w:after="120"/>
        <w:jc w:val="center"/>
        <w:rPr>
          <w:b/>
        </w:rPr>
      </w:pPr>
    </w:p>
    <w:p w14:paraId="653DE752" w14:textId="6A021716" w:rsidR="002C52AE" w:rsidRPr="005C7D48" w:rsidRDefault="002C52AE" w:rsidP="002C52AE">
      <w:pPr>
        <w:spacing w:after="120"/>
        <w:jc w:val="center"/>
        <w:rPr>
          <w:b/>
        </w:rPr>
      </w:pPr>
      <w:r w:rsidRPr="005C7D48">
        <w:rPr>
          <w:b/>
        </w:rPr>
        <w:t>„</w:t>
      </w:r>
      <w:r w:rsidR="003A3356" w:rsidRPr="003A3356">
        <w:rPr>
          <w:b/>
        </w:rPr>
        <w:t>Dostawa środków ochrony indywidualnej związanych z zapobieganiem, przeciwdziałaniem i zwalczaniem COVID-19 na potrzeby Urzędu Marszałkowskiego Województwa Podlaskiego w roku 2021</w:t>
      </w:r>
      <w:r w:rsidRPr="005C7D48">
        <w:rPr>
          <w:b/>
        </w:rPr>
        <w:t>”</w:t>
      </w:r>
    </w:p>
    <w:p w14:paraId="2764741C" w14:textId="77777777" w:rsidR="00384EF8" w:rsidRPr="005C7D48" w:rsidRDefault="00384EF8" w:rsidP="001E1E79">
      <w:pPr>
        <w:spacing w:after="120"/>
        <w:jc w:val="center"/>
        <w:rPr>
          <w:b/>
        </w:rPr>
      </w:pPr>
    </w:p>
    <w:p w14:paraId="1EB017A5" w14:textId="60D561E0" w:rsidR="00A71B26"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Cs/>
          <w:lang w:eastAsia="en-US"/>
        </w:rPr>
      </w:pPr>
      <w:r w:rsidRPr="005C7D48">
        <w:rPr>
          <w:rFonts w:eastAsiaTheme="majorEastAsia"/>
          <w:b/>
          <w:lang w:eastAsia="en-US"/>
        </w:rPr>
        <w:t>prowadzonego z zastosowaniem</w:t>
      </w:r>
      <w:r w:rsidR="00384EF8" w:rsidRPr="005C7D48">
        <w:rPr>
          <w:rFonts w:eastAsiaTheme="majorEastAsia"/>
          <w:b/>
          <w:lang w:eastAsia="en-US"/>
        </w:rPr>
        <w:t xml:space="preserve"> procedury</w:t>
      </w:r>
      <w:r w:rsidRPr="005C7D48">
        <w:rPr>
          <w:rFonts w:eastAsiaTheme="majorEastAsia"/>
          <w:bCs/>
          <w:lang w:eastAsia="en-US"/>
        </w:rPr>
        <w:t xml:space="preserve">, </w:t>
      </w:r>
    </w:p>
    <w:p w14:paraId="6487CB30" w14:textId="096FF82E" w:rsidR="00504E07" w:rsidRPr="005C7D48"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eastAsiaTheme="majorEastAsia"/>
          <w:bCs/>
          <w:lang w:eastAsia="en-US"/>
        </w:rPr>
      </w:pPr>
      <w:r w:rsidRPr="005C7D48">
        <w:rPr>
          <w:rFonts w:eastAsiaTheme="majorEastAsia"/>
          <w:bCs/>
          <w:lang w:eastAsia="en-US"/>
        </w:rPr>
        <w:t>o której mowa w art. 139 ustawy z 11 września 2019 r</w:t>
      </w:r>
      <w:r w:rsidR="00031C5D" w:rsidRPr="005C7D48">
        <w:rPr>
          <w:rFonts w:eastAsiaTheme="majorEastAsia"/>
          <w:bCs/>
          <w:lang w:eastAsia="en-US"/>
        </w:rPr>
        <w:t xml:space="preserve">. – </w:t>
      </w:r>
      <w:r w:rsidRPr="005C7D48">
        <w:rPr>
          <w:rFonts w:eastAsiaTheme="majorEastAsia"/>
          <w:bCs/>
          <w:lang w:eastAsia="en-US"/>
        </w:rPr>
        <w:t>Prawo zamówień publicznych (Dz.U. poz. 2019</w:t>
      </w:r>
      <w:r w:rsidR="00031C5D" w:rsidRPr="005C7D48">
        <w:rPr>
          <w:rFonts w:eastAsiaTheme="majorEastAsia"/>
          <w:bCs/>
          <w:lang w:eastAsia="en-US"/>
        </w:rPr>
        <w:t xml:space="preserve"> </w:t>
      </w:r>
      <w:r w:rsidR="002C52AE" w:rsidRPr="005C7D48">
        <w:rPr>
          <w:rFonts w:eastAsiaTheme="majorEastAsia"/>
          <w:bCs/>
          <w:lang w:eastAsia="en-US"/>
        </w:rPr>
        <w:t>z późn. zm</w:t>
      </w:r>
      <w:r w:rsidR="00031C5D" w:rsidRPr="005C7D48">
        <w:rPr>
          <w:rFonts w:eastAsiaTheme="majorEastAsia"/>
          <w:bCs/>
          <w:lang w:eastAsia="en-US"/>
        </w:rPr>
        <w:t>.</w:t>
      </w:r>
      <w:r w:rsidRPr="005C7D48">
        <w:rPr>
          <w:rFonts w:eastAsiaTheme="majorEastAsia"/>
          <w:bCs/>
          <w:lang w:eastAsia="en-US"/>
        </w:rPr>
        <w:t>) – dalej</w:t>
      </w:r>
      <w:r w:rsidR="00031C5D" w:rsidRPr="005C7D48">
        <w:rPr>
          <w:rFonts w:eastAsiaTheme="majorEastAsia"/>
          <w:bCs/>
          <w:lang w:eastAsia="en-US"/>
        </w:rPr>
        <w:t>:</w:t>
      </w:r>
      <w:r w:rsidRPr="005C7D48">
        <w:rPr>
          <w:rFonts w:eastAsiaTheme="majorEastAsia"/>
          <w:bCs/>
          <w:lang w:eastAsia="en-US"/>
        </w:rPr>
        <w:t xml:space="preserve"> ustawa Pzp</w:t>
      </w:r>
    </w:p>
    <w:bookmarkEnd w:id="0"/>
    <w:p w14:paraId="488ADDC2" w14:textId="2790ADF1" w:rsidR="00236611" w:rsidRPr="005C7D48" w:rsidRDefault="00236611" w:rsidP="00236611">
      <w:pPr>
        <w:pBdr>
          <w:bottom w:val="thinThickSmallGap" w:sz="12" w:space="1" w:color="943634" w:themeColor="accent2" w:themeShade="BF"/>
        </w:pBdr>
        <w:spacing w:before="400" w:after="200" w:line="252" w:lineRule="auto"/>
        <w:jc w:val="center"/>
        <w:outlineLvl w:val="0"/>
        <w:rPr>
          <w:rFonts w:eastAsiaTheme="majorEastAsia"/>
          <w:caps/>
          <w:color w:val="632423" w:themeColor="accent2" w:themeShade="80"/>
          <w:spacing w:val="20"/>
          <w:lang w:eastAsia="en-US"/>
        </w:rPr>
      </w:pPr>
      <w:r w:rsidRPr="005C7D48">
        <w:rPr>
          <w:rFonts w:eastAsiaTheme="majorEastAsia"/>
          <w:caps/>
          <w:color w:val="632423" w:themeColor="accent2" w:themeShade="80"/>
          <w:spacing w:val="20"/>
          <w:lang w:eastAsia="en-US"/>
        </w:rPr>
        <w:t xml:space="preserve">Znak sprawy: </w:t>
      </w:r>
      <w:r w:rsidR="001E1E79" w:rsidRPr="005C7D48">
        <w:rPr>
          <w:rFonts w:eastAsiaTheme="majorEastAsia"/>
          <w:caps/>
          <w:color w:val="632423" w:themeColor="accent2" w:themeShade="80"/>
          <w:spacing w:val="20"/>
          <w:lang w:eastAsia="en-US"/>
        </w:rPr>
        <w:t>BZP.272.1</w:t>
      </w:r>
      <w:r w:rsidR="002C52AE" w:rsidRPr="005C7D48">
        <w:rPr>
          <w:rFonts w:eastAsiaTheme="majorEastAsia"/>
          <w:caps/>
          <w:color w:val="632423" w:themeColor="accent2" w:themeShade="80"/>
          <w:spacing w:val="20"/>
          <w:lang w:eastAsia="en-US"/>
        </w:rPr>
        <w:t>5</w:t>
      </w:r>
      <w:r w:rsidR="001E1E79" w:rsidRPr="005C7D48">
        <w:rPr>
          <w:rFonts w:eastAsiaTheme="majorEastAsia"/>
          <w:caps/>
          <w:color w:val="632423" w:themeColor="accent2" w:themeShade="80"/>
          <w:spacing w:val="20"/>
          <w:lang w:eastAsia="en-US"/>
        </w:rPr>
        <w:t>.2021</w:t>
      </w:r>
    </w:p>
    <w:p w14:paraId="126A35D8" w14:textId="77777777" w:rsidR="00236611" w:rsidRPr="005C7D48" w:rsidRDefault="00236611" w:rsidP="00236611">
      <w:pPr>
        <w:rPr>
          <w:rFonts w:eastAsiaTheme="majorEastAsia"/>
          <w:b/>
          <w:lang w:eastAsia="en-US"/>
        </w:rPr>
      </w:pPr>
      <w:r w:rsidRPr="005C7D48">
        <w:rPr>
          <w:rFonts w:eastAsiaTheme="majorEastAsia"/>
          <w:b/>
          <w:lang w:eastAsia="en-US"/>
        </w:rPr>
        <w:t>ZAMAWIAJĄCY</w:t>
      </w:r>
    </w:p>
    <w:p w14:paraId="0FA05532" w14:textId="77777777" w:rsidR="00CF54D7" w:rsidRPr="005C7D48" w:rsidRDefault="00CF54D7" w:rsidP="00CF54D7">
      <w:pPr>
        <w:pStyle w:val="Standard"/>
        <w:jc w:val="both"/>
        <w:rPr>
          <w:sz w:val="24"/>
          <w:szCs w:val="24"/>
        </w:rPr>
      </w:pPr>
    </w:p>
    <w:p w14:paraId="14F11BB6" w14:textId="77777777" w:rsidR="001E1E79" w:rsidRPr="005C7D48" w:rsidRDefault="001E1E79" w:rsidP="00CF54D7">
      <w:pPr>
        <w:pStyle w:val="Standard"/>
        <w:jc w:val="both"/>
        <w:rPr>
          <w:sz w:val="24"/>
          <w:szCs w:val="24"/>
        </w:rPr>
      </w:pPr>
      <w:r w:rsidRPr="005C7D48">
        <w:rPr>
          <w:sz w:val="24"/>
          <w:szCs w:val="24"/>
        </w:rPr>
        <w:t>Województwo Podlaskie</w:t>
      </w:r>
    </w:p>
    <w:p w14:paraId="00C0BF9B" w14:textId="77777777" w:rsidR="001E1E79" w:rsidRPr="005C7D48" w:rsidRDefault="001E1E79" w:rsidP="00CF54D7">
      <w:pPr>
        <w:pStyle w:val="Standard"/>
        <w:jc w:val="both"/>
        <w:rPr>
          <w:sz w:val="24"/>
          <w:szCs w:val="24"/>
        </w:rPr>
      </w:pPr>
      <w:r w:rsidRPr="005C7D48">
        <w:rPr>
          <w:sz w:val="24"/>
          <w:szCs w:val="24"/>
        </w:rPr>
        <w:t>ul. Kardynała Stefana Wyszyńskiego 1</w:t>
      </w:r>
    </w:p>
    <w:p w14:paraId="7D835068" w14:textId="77777777" w:rsidR="001E1E79" w:rsidRPr="005C7D48" w:rsidRDefault="001E1E79" w:rsidP="00CF54D7">
      <w:pPr>
        <w:pStyle w:val="Standard"/>
        <w:jc w:val="both"/>
        <w:rPr>
          <w:sz w:val="24"/>
          <w:szCs w:val="24"/>
        </w:rPr>
      </w:pPr>
      <w:r w:rsidRPr="005C7D48">
        <w:rPr>
          <w:sz w:val="24"/>
          <w:szCs w:val="24"/>
        </w:rPr>
        <w:t>15-888 Białystok</w:t>
      </w:r>
    </w:p>
    <w:p w14:paraId="31B0A157" w14:textId="77777777" w:rsidR="001E1E79" w:rsidRPr="005C7D48" w:rsidRDefault="001E1E79" w:rsidP="00CF54D7">
      <w:pPr>
        <w:pStyle w:val="Standard"/>
        <w:jc w:val="both"/>
        <w:rPr>
          <w:sz w:val="24"/>
          <w:szCs w:val="24"/>
        </w:rPr>
      </w:pPr>
      <w:r w:rsidRPr="005C7D48">
        <w:rPr>
          <w:sz w:val="24"/>
          <w:szCs w:val="24"/>
        </w:rPr>
        <w:t>Telefon: (85) 66 54 551, (85) 66 54 421</w:t>
      </w:r>
    </w:p>
    <w:p w14:paraId="602A59D9" w14:textId="710DE77D" w:rsidR="001E1E79" w:rsidRPr="005C7D48" w:rsidRDefault="001E1E79" w:rsidP="00CF54D7">
      <w:pPr>
        <w:pStyle w:val="Standard"/>
        <w:jc w:val="both"/>
        <w:rPr>
          <w:sz w:val="24"/>
          <w:szCs w:val="24"/>
        </w:rPr>
      </w:pPr>
    </w:p>
    <w:p w14:paraId="53C5D277" w14:textId="77777777" w:rsidR="001E1E79" w:rsidRPr="005C7D48" w:rsidRDefault="001E1E79" w:rsidP="00CF54D7">
      <w:pPr>
        <w:pStyle w:val="Standard"/>
        <w:jc w:val="both"/>
        <w:rPr>
          <w:sz w:val="24"/>
          <w:szCs w:val="24"/>
        </w:rPr>
      </w:pPr>
    </w:p>
    <w:p w14:paraId="67280A00" w14:textId="77777777" w:rsidR="001E1E79" w:rsidRPr="005C7D48" w:rsidRDefault="001E1E79" w:rsidP="00CF54D7">
      <w:pPr>
        <w:pStyle w:val="Standard"/>
        <w:jc w:val="both"/>
      </w:pPr>
      <w:r w:rsidRPr="005C7D48">
        <w:rPr>
          <w:sz w:val="24"/>
          <w:szCs w:val="24"/>
        </w:rPr>
        <w:t xml:space="preserve">Adres strony internetowej: </w:t>
      </w:r>
      <w:hyperlink r:id="rId8" w:history="1">
        <w:r w:rsidRPr="005C7D48">
          <w:rPr>
            <w:color w:val="0000FF"/>
            <w:sz w:val="24"/>
            <w:szCs w:val="24"/>
            <w:u w:val="single"/>
          </w:rPr>
          <w:t>www.przetargi.wrotapodlasia.pl</w:t>
        </w:r>
      </w:hyperlink>
    </w:p>
    <w:p w14:paraId="06149BFD" w14:textId="77777777" w:rsidR="001E1E79" w:rsidRPr="005C7D48" w:rsidRDefault="001E1E79" w:rsidP="00CF54D7">
      <w:pPr>
        <w:pStyle w:val="Standard"/>
        <w:jc w:val="both"/>
      </w:pPr>
      <w:r w:rsidRPr="005C7D48">
        <w:rPr>
          <w:sz w:val="24"/>
          <w:szCs w:val="24"/>
        </w:rPr>
        <w:t xml:space="preserve">Adres profilu nabywcy: </w:t>
      </w:r>
      <w:hyperlink r:id="rId9" w:history="1">
        <w:r w:rsidRPr="005C7D48">
          <w:rPr>
            <w:color w:val="0000FF"/>
            <w:sz w:val="24"/>
            <w:szCs w:val="24"/>
            <w:u w:val="single"/>
          </w:rPr>
          <w:t>https://platformazakupowa.pl/pn/wrotapodlasia</w:t>
        </w:r>
      </w:hyperlink>
    </w:p>
    <w:p w14:paraId="5FB0E14B" w14:textId="77777777" w:rsidR="001E1E79" w:rsidRPr="005C7D48" w:rsidRDefault="001E1E79" w:rsidP="00CF54D7">
      <w:pPr>
        <w:pStyle w:val="Standard"/>
        <w:jc w:val="both"/>
        <w:rPr>
          <w:sz w:val="24"/>
          <w:szCs w:val="24"/>
          <w:lang w:val="en-US"/>
        </w:rPr>
      </w:pPr>
      <w:r w:rsidRPr="005C7D48">
        <w:rPr>
          <w:sz w:val="24"/>
          <w:szCs w:val="24"/>
          <w:lang w:val="en-US"/>
        </w:rPr>
        <w:t>e-mail: zamowienia.publiczne@wrotapodlasia.pl</w:t>
      </w:r>
    </w:p>
    <w:p w14:paraId="1FBFF6C7" w14:textId="77777777" w:rsidR="001E1E79" w:rsidRPr="005C7D48" w:rsidRDefault="001E1E79" w:rsidP="00CF54D7">
      <w:pPr>
        <w:pStyle w:val="Standard"/>
        <w:jc w:val="both"/>
        <w:rPr>
          <w:sz w:val="24"/>
          <w:szCs w:val="24"/>
        </w:rPr>
      </w:pPr>
      <w:r w:rsidRPr="005C7D48">
        <w:rPr>
          <w:sz w:val="24"/>
          <w:szCs w:val="24"/>
        </w:rPr>
        <w:t>REGON: 050667685</w:t>
      </w:r>
    </w:p>
    <w:p w14:paraId="226B05CA" w14:textId="77777777" w:rsidR="001E1E79" w:rsidRPr="005C7D48" w:rsidRDefault="001E1E79" w:rsidP="00CF54D7">
      <w:pPr>
        <w:pStyle w:val="Standard"/>
        <w:jc w:val="both"/>
        <w:rPr>
          <w:sz w:val="24"/>
          <w:szCs w:val="24"/>
        </w:rPr>
      </w:pPr>
      <w:r w:rsidRPr="005C7D48">
        <w:rPr>
          <w:sz w:val="24"/>
          <w:szCs w:val="24"/>
        </w:rPr>
        <w:t>NIP: 542-25-42-016</w:t>
      </w:r>
    </w:p>
    <w:p w14:paraId="7EC9D385" w14:textId="77777777" w:rsidR="00504E07" w:rsidRPr="005C7D48" w:rsidRDefault="00504E07" w:rsidP="00AA4F20">
      <w:pPr>
        <w:jc w:val="both"/>
        <w:rPr>
          <w:rFonts w:eastAsiaTheme="majorEastAsia"/>
          <w:lang w:eastAsia="en-US"/>
        </w:rPr>
      </w:pPr>
    </w:p>
    <w:p w14:paraId="1FC49DEA" w14:textId="27EDBCDD" w:rsidR="00236611" w:rsidRPr="005C7D48" w:rsidRDefault="00236611" w:rsidP="00AA4F20">
      <w:pPr>
        <w:jc w:val="both"/>
        <w:rPr>
          <w:rFonts w:eastAsiaTheme="majorEastAsia"/>
          <w:lang w:eastAsia="en-US"/>
        </w:rPr>
      </w:pPr>
      <w:r w:rsidRPr="005C7D48">
        <w:rPr>
          <w:rFonts w:eastAsiaTheme="majorEastAsia"/>
          <w:lang w:eastAsia="en-US"/>
        </w:rPr>
        <w:t xml:space="preserve">Wartość zamówienia </w:t>
      </w:r>
      <w:r w:rsidRPr="005C7D48">
        <w:rPr>
          <w:rFonts w:eastAsiaTheme="majorEastAsia"/>
          <w:b/>
          <w:lang w:eastAsia="en-US"/>
        </w:rPr>
        <w:t>przekracza</w:t>
      </w:r>
      <w:r w:rsidR="00237D99" w:rsidRPr="005C7D48">
        <w:rPr>
          <w:rFonts w:eastAsiaTheme="majorEastAsia"/>
          <w:b/>
          <w:lang w:eastAsia="en-US"/>
        </w:rPr>
        <w:t xml:space="preserve"> </w:t>
      </w:r>
      <w:r w:rsidR="00EA7F4C" w:rsidRPr="005C7D48">
        <w:rPr>
          <w:rFonts w:eastAsiaTheme="majorEastAsia"/>
          <w:lang w:eastAsia="en-US"/>
        </w:rPr>
        <w:t>progi unij</w:t>
      </w:r>
      <w:r w:rsidR="008E5DF9" w:rsidRPr="005C7D48">
        <w:rPr>
          <w:rFonts w:eastAsiaTheme="majorEastAsia"/>
          <w:lang w:eastAsia="en-US"/>
        </w:rPr>
        <w:t>ne określone na</w:t>
      </w:r>
      <w:r w:rsidR="005C7D48">
        <w:rPr>
          <w:rFonts w:eastAsiaTheme="majorEastAsia"/>
          <w:lang w:eastAsia="en-US"/>
        </w:rPr>
        <w:t xml:space="preserve"> </w:t>
      </w:r>
      <w:r w:rsidR="008E5DF9" w:rsidRPr="005C7D48">
        <w:rPr>
          <w:rFonts w:eastAsiaTheme="majorEastAsia"/>
          <w:lang w:eastAsia="en-US"/>
        </w:rPr>
        <w:t>podstawie art. 3</w:t>
      </w:r>
      <w:r w:rsidRPr="005C7D48">
        <w:rPr>
          <w:rFonts w:eastAsiaTheme="majorEastAsia"/>
          <w:lang w:eastAsia="en-US"/>
        </w:rPr>
        <w:t xml:space="preserve"> ustawy</w:t>
      </w:r>
      <w:r w:rsidR="00F4604F" w:rsidRPr="005C7D48">
        <w:rPr>
          <w:rFonts w:eastAsiaTheme="majorEastAsia"/>
          <w:lang w:eastAsia="en-US"/>
        </w:rPr>
        <w:t xml:space="preserve"> </w:t>
      </w:r>
      <w:r w:rsidR="00EA7F4C" w:rsidRPr="005C7D48">
        <w:rPr>
          <w:rFonts w:eastAsiaTheme="majorEastAsia"/>
          <w:lang w:eastAsia="en-US"/>
        </w:rPr>
        <w:t>Pzp.</w:t>
      </w:r>
    </w:p>
    <w:p w14:paraId="54EAD294" w14:textId="77777777" w:rsidR="00AA4F20" w:rsidRPr="005C7D48" w:rsidRDefault="00AA4F20" w:rsidP="00AA4F20">
      <w:pPr>
        <w:jc w:val="both"/>
        <w:rPr>
          <w:rFonts w:eastAsiaTheme="majorEastAsia"/>
          <w:lang w:eastAsia="en-US"/>
        </w:rPr>
      </w:pPr>
    </w:p>
    <w:p w14:paraId="4F9D56ED" w14:textId="34CABA45" w:rsidR="00EC45FB" w:rsidRPr="005C7D48" w:rsidRDefault="00EC45FB" w:rsidP="00EC45FB">
      <w:pPr>
        <w:spacing w:after="200" w:line="252" w:lineRule="auto"/>
        <w:jc w:val="both"/>
        <w:rPr>
          <w:rFonts w:eastAsiaTheme="majorEastAsia"/>
          <w:color w:val="FF0000"/>
          <w:lang w:eastAsia="en-US"/>
        </w:rPr>
      </w:pPr>
      <w:r w:rsidRPr="005C7D48">
        <w:rPr>
          <w:rFonts w:eastAsiaTheme="majorEastAsia"/>
          <w:lang w:eastAsia="en-US"/>
        </w:rPr>
        <w:t xml:space="preserve">Ofertę należy złożyć w terminie: do </w:t>
      </w:r>
      <w:r w:rsidR="005C7D48" w:rsidRPr="005C7D48">
        <w:rPr>
          <w:rFonts w:eastAsiaTheme="majorEastAsia"/>
          <w:color w:val="FF0000"/>
          <w:lang w:eastAsia="en-US"/>
        </w:rPr>
        <w:t>2</w:t>
      </w:r>
      <w:r w:rsidR="00991C1A">
        <w:rPr>
          <w:rFonts w:eastAsiaTheme="majorEastAsia"/>
          <w:color w:val="FF0000"/>
          <w:lang w:eastAsia="en-US"/>
        </w:rPr>
        <w:t>4</w:t>
      </w:r>
      <w:r w:rsidR="005C7D48" w:rsidRPr="005C7D48">
        <w:rPr>
          <w:rFonts w:eastAsiaTheme="majorEastAsia"/>
          <w:color w:val="FF0000"/>
          <w:lang w:eastAsia="en-US"/>
        </w:rPr>
        <w:t xml:space="preserve"> maja</w:t>
      </w:r>
      <w:r w:rsidR="005C7D48">
        <w:rPr>
          <w:rFonts w:eastAsiaTheme="majorEastAsia"/>
          <w:lang w:eastAsia="en-US"/>
        </w:rPr>
        <w:t xml:space="preserve"> </w:t>
      </w:r>
      <w:r w:rsidR="00237D99" w:rsidRPr="005C7D48">
        <w:rPr>
          <w:rFonts w:eastAsiaTheme="majorEastAsia"/>
          <w:color w:val="FF0000"/>
          <w:lang w:eastAsia="en-US"/>
        </w:rPr>
        <w:t>2021</w:t>
      </w:r>
      <w:r w:rsidRPr="005C7D48">
        <w:rPr>
          <w:rFonts w:eastAsiaTheme="majorEastAsia"/>
          <w:color w:val="FF0000"/>
          <w:lang w:eastAsia="en-US"/>
        </w:rPr>
        <w:t xml:space="preserve"> r. </w:t>
      </w:r>
      <w:r w:rsidR="003F38C6" w:rsidRPr="005C7D48">
        <w:rPr>
          <w:rFonts w:eastAsiaTheme="majorEastAsia"/>
          <w:color w:val="FF0000"/>
          <w:lang w:eastAsia="en-US"/>
        </w:rPr>
        <w:t>d</w:t>
      </w:r>
      <w:r w:rsidRPr="005C7D48">
        <w:rPr>
          <w:rFonts w:eastAsiaTheme="majorEastAsia"/>
          <w:color w:val="FF0000"/>
          <w:lang w:eastAsia="en-US"/>
        </w:rPr>
        <w:t xml:space="preserve">o godz. </w:t>
      </w:r>
      <w:r w:rsidR="00237D99" w:rsidRPr="005C7D48">
        <w:rPr>
          <w:rFonts w:eastAsiaTheme="majorEastAsia"/>
          <w:color w:val="FF0000"/>
          <w:lang w:eastAsia="en-US"/>
        </w:rPr>
        <w:t>10:</w:t>
      </w:r>
      <w:r w:rsidR="00AE6B6D" w:rsidRPr="005C7D48">
        <w:rPr>
          <w:rFonts w:eastAsiaTheme="majorEastAsia"/>
          <w:color w:val="FF0000"/>
          <w:lang w:eastAsia="en-US"/>
        </w:rPr>
        <w:t>0</w:t>
      </w:r>
      <w:r w:rsidR="00237D99" w:rsidRPr="005C7D48">
        <w:rPr>
          <w:rFonts w:eastAsiaTheme="majorEastAsia"/>
          <w:color w:val="FF0000"/>
          <w:lang w:eastAsia="en-US"/>
        </w:rPr>
        <w:t>0</w:t>
      </w:r>
    </w:p>
    <w:p w14:paraId="621C8FCC" w14:textId="77777777" w:rsidR="00AA4F20" w:rsidRPr="00202A74" w:rsidRDefault="00AA4F20" w:rsidP="00AA4F20">
      <w:pPr>
        <w:spacing w:after="200" w:line="252" w:lineRule="auto"/>
        <w:jc w:val="both"/>
        <w:rPr>
          <w:rFonts w:asciiTheme="majorHAnsi" w:eastAsiaTheme="majorEastAsia" w:hAnsiTheme="majorHAnsi" w:cs="Arial"/>
          <w:lang w:eastAsia="en-US"/>
        </w:rPr>
      </w:pPr>
    </w:p>
    <w:p w14:paraId="7CC56CCF" w14:textId="77777777" w:rsidR="009F6209" w:rsidRPr="00202A74" w:rsidRDefault="009F6209" w:rsidP="00AA4F20">
      <w:pPr>
        <w:spacing w:after="200" w:line="252" w:lineRule="auto"/>
        <w:jc w:val="both"/>
        <w:rPr>
          <w:rFonts w:asciiTheme="majorHAnsi" w:eastAsiaTheme="majorEastAsia" w:hAnsiTheme="majorHAnsi" w:cs="Arial"/>
          <w:lang w:eastAsia="en-US"/>
        </w:rPr>
      </w:pPr>
    </w:p>
    <w:p w14:paraId="3CEC2A06" w14:textId="77777777" w:rsidR="00EC45FB" w:rsidRPr="00202A74" w:rsidRDefault="00EC45FB" w:rsidP="00236611">
      <w:pPr>
        <w:spacing w:after="200" w:line="252" w:lineRule="auto"/>
        <w:rPr>
          <w:rFonts w:asciiTheme="majorHAnsi" w:eastAsiaTheme="majorEastAsia" w:hAnsiTheme="majorHAnsi" w:cs="Arial"/>
          <w:lang w:eastAsia="en-US"/>
        </w:rPr>
      </w:pPr>
    </w:p>
    <w:p w14:paraId="3F0CA53D" w14:textId="431532C7" w:rsidR="00412BC8" w:rsidRPr="00202A74" w:rsidRDefault="00412BC8" w:rsidP="00412BC8">
      <w:pPr>
        <w:spacing w:line="252" w:lineRule="auto"/>
        <w:jc w:val="center"/>
        <w:rPr>
          <w:rFonts w:asciiTheme="majorHAnsi" w:eastAsiaTheme="majorEastAsia" w:hAnsiTheme="majorHAnsi" w:cs="Arial"/>
          <w:i/>
          <w:lang w:eastAsia="en-US"/>
        </w:rPr>
      </w:pPr>
    </w:p>
    <w:p w14:paraId="632BF9DD" w14:textId="77777777" w:rsidR="009C4529" w:rsidRPr="00202A74" w:rsidRDefault="009C4529" w:rsidP="00236611">
      <w:pPr>
        <w:spacing w:after="200" w:line="252" w:lineRule="auto"/>
        <w:jc w:val="center"/>
        <w:rPr>
          <w:rFonts w:asciiTheme="majorHAnsi" w:eastAsiaTheme="majorEastAsia" w:hAnsiTheme="majorHAnsi" w:cs="Arial"/>
          <w:b/>
          <w:lang w:eastAsia="en-US"/>
        </w:rPr>
      </w:pPr>
    </w:p>
    <w:p w14:paraId="291D7D63" w14:textId="77777777" w:rsidR="009615B1" w:rsidRPr="00202A74" w:rsidRDefault="009615B1" w:rsidP="009F6209">
      <w:pPr>
        <w:spacing w:after="200" w:line="252" w:lineRule="auto"/>
        <w:rPr>
          <w:rFonts w:asciiTheme="majorHAnsi" w:eastAsiaTheme="majorEastAsia" w:hAnsiTheme="majorHAnsi" w:cs="Arial"/>
          <w:b/>
          <w:lang w:eastAsia="en-US"/>
        </w:rPr>
      </w:pPr>
    </w:p>
    <w:p w14:paraId="6B5FFA3B" w14:textId="77777777" w:rsidR="009615B1" w:rsidRPr="00202A74" w:rsidRDefault="009615B1" w:rsidP="009F6209">
      <w:pPr>
        <w:spacing w:after="200" w:line="252" w:lineRule="auto"/>
        <w:rPr>
          <w:rFonts w:asciiTheme="majorHAnsi" w:eastAsiaTheme="majorEastAsia" w:hAnsiTheme="majorHAnsi" w:cs="Arial"/>
          <w:b/>
          <w:lang w:eastAsia="en-US"/>
        </w:rPr>
      </w:pPr>
    </w:p>
    <w:p w14:paraId="5C0F9D45" w14:textId="77777777" w:rsidR="009615B1" w:rsidRPr="00202A74" w:rsidRDefault="009615B1" w:rsidP="009F6209">
      <w:pPr>
        <w:spacing w:after="200" w:line="252" w:lineRule="auto"/>
        <w:rPr>
          <w:rFonts w:asciiTheme="majorHAnsi" w:eastAsiaTheme="majorEastAsia" w:hAnsiTheme="majorHAnsi" w:cs="Arial"/>
          <w:b/>
          <w:lang w:eastAsia="en-US"/>
        </w:rPr>
      </w:pPr>
    </w:p>
    <w:p w14:paraId="5E115960" w14:textId="77777777" w:rsidR="009615B1" w:rsidRPr="00202A74" w:rsidRDefault="009615B1" w:rsidP="009F6209">
      <w:pPr>
        <w:spacing w:after="200" w:line="252" w:lineRule="auto"/>
        <w:rPr>
          <w:rFonts w:asciiTheme="majorHAnsi" w:eastAsiaTheme="majorEastAsia" w:hAnsiTheme="majorHAnsi" w:cs="Arial"/>
          <w:b/>
          <w:lang w:eastAsia="en-US"/>
        </w:rPr>
      </w:pPr>
    </w:p>
    <w:p w14:paraId="5A9E94A3" w14:textId="77777777" w:rsidR="00D03518" w:rsidRPr="00202A74" w:rsidRDefault="00D03518" w:rsidP="00DD0276">
      <w:pPr>
        <w:spacing w:after="200"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t>Spis treści:</w:t>
      </w:r>
    </w:p>
    <w:p w14:paraId="10B9061D" w14:textId="77777777" w:rsidR="00D03518" w:rsidRPr="00202A74" w:rsidRDefault="00D03518" w:rsidP="009F6209">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Rozdział I – Informacje </w:t>
      </w:r>
      <w:r w:rsidR="009F6209" w:rsidRPr="00202A74">
        <w:rPr>
          <w:rFonts w:asciiTheme="majorHAnsi" w:eastAsiaTheme="majorEastAsia" w:hAnsiTheme="majorHAnsi" w:cs="Arial"/>
          <w:b/>
          <w:lang w:eastAsia="en-US"/>
        </w:rPr>
        <w:t>o</w:t>
      </w:r>
      <w:r w:rsidRPr="00202A74">
        <w:rPr>
          <w:rFonts w:asciiTheme="majorHAnsi" w:eastAsiaTheme="majorEastAsia" w:hAnsiTheme="majorHAnsi" w:cs="Arial"/>
          <w:b/>
          <w:lang w:eastAsia="en-US"/>
        </w:rPr>
        <w:t>gólne</w:t>
      </w:r>
    </w:p>
    <w:p w14:paraId="252C324C"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Wykonawcy/podwykonawcy/podmioty trzecie udostępniające wykonawcy swój potencjał</w:t>
      </w:r>
    </w:p>
    <w:p w14:paraId="2B924415"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Komunikacja w postępowaniu</w:t>
      </w:r>
    </w:p>
    <w:p w14:paraId="254AB57E"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3E2170C6"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23F03924"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51CCF26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Katalogi elektroniczne </w:t>
      </w:r>
    </w:p>
    <w:p w14:paraId="3E7CD2A1"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55A94992"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5A785322"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Zamówienia, o których mowa w art. 214 ust. 1 pkt 7 i 8 ustawy Pzp</w:t>
      </w:r>
    </w:p>
    <w:p w14:paraId="551A2B2C"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67F71F6F"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0E7DC71C"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0A4C323A"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282F7F43"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A71B26">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4131FCEA" w14:textId="77777777" w:rsidR="001A131C" w:rsidRPr="00202A74" w:rsidRDefault="00031C5D" w:rsidP="001A131C">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D03518" w:rsidRPr="00202A74">
        <w:rPr>
          <w:rFonts w:asciiTheme="majorHAnsi" w:eastAsiaTheme="majorEastAsia" w:hAnsiTheme="majorHAnsi" w:cs="Arial"/>
          <w:b/>
          <w:lang w:eastAsia="en-US"/>
        </w:rPr>
        <w:t xml:space="preserve">Rozdział II </w:t>
      </w:r>
      <w:r w:rsidRPr="00202A74">
        <w:rPr>
          <w:rFonts w:asciiTheme="majorHAnsi" w:eastAsiaTheme="majorEastAsia" w:hAnsiTheme="majorHAnsi" w:cs="Arial"/>
          <w:b/>
          <w:lang w:eastAsia="en-US"/>
        </w:rPr>
        <w:t>–</w:t>
      </w:r>
      <w:r w:rsidR="001A131C" w:rsidRPr="00202A74">
        <w:rPr>
          <w:rFonts w:asciiTheme="majorHAnsi" w:eastAsiaTheme="majorEastAsia" w:hAnsiTheme="majorHAnsi" w:cs="Arial"/>
          <w:b/>
          <w:lang w:eastAsia="en-US"/>
        </w:rPr>
        <w:t xml:space="preserve"> Wymagania stawiane </w:t>
      </w:r>
      <w:r w:rsidR="00BA1B0E">
        <w:rPr>
          <w:rFonts w:asciiTheme="majorHAnsi" w:eastAsiaTheme="majorEastAsia" w:hAnsiTheme="majorHAnsi" w:cs="Arial"/>
          <w:b/>
          <w:lang w:eastAsia="en-US"/>
        </w:rPr>
        <w:t>w</w:t>
      </w:r>
      <w:r w:rsidR="001A131C" w:rsidRPr="00202A74">
        <w:rPr>
          <w:rFonts w:asciiTheme="majorHAnsi" w:eastAsiaTheme="majorEastAsia" w:hAnsiTheme="majorHAnsi" w:cs="Arial"/>
          <w:b/>
          <w:lang w:eastAsia="en-US"/>
        </w:rPr>
        <w:t xml:space="preserve">ykonawcy </w:t>
      </w:r>
    </w:p>
    <w:p w14:paraId="35C0731A"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Przedmiot zamówienia</w:t>
      </w:r>
    </w:p>
    <w:p w14:paraId="330C7AF9"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Rozwiązania równoważne</w:t>
      </w:r>
    </w:p>
    <w:p w14:paraId="00D663B9" w14:textId="60A836FB"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w:t>
      </w:r>
      <w:r w:rsidR="004E74A3">
        <w:rPr>
          <w:rFonts w:asciiTheme="majorHAnsi" w:hAnsiTheme="majorHAnsi" w:cstheme="majorBidi"/>
          <w:b/>
          <w:lang w:eastAsia="en-US"/>
        </w:rPr>
        <w:t xml:space="preserve"> </w:t>
      </w:r>
      <w:r w:rsidRPr="00202A74">
        <w:rPr>
          <w:rFonts w:asciiTheme="majorHAnsi" w:hAnsiTheme="majorHAnsi" w:cstheme="majorBidi"/>
          <w:b/>
          <w:lang w:eastAsia="en-US"/>
        </w:rPr>
        <w:t>przez wykonawcę lub podwykonawcę osób na podstawie stosunku pracy</w:t>
      </w:r>
    </w:p>
    <w:p w14:paraId="3BBC6BB3" w14:textId="31DE4F80"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zatrudnienia osób, o których mowa</w:t>
      </w:r>
      <w:r w:rsidR="004C7347">
        <w:rPr>
          <w:rFonts w:asciiTheme="majorHAnsi" w:hAnsiTheme="majorHAnsi" w:cstheme="majorBidi"/>
          <w:b/>
          <w:lang w:eastAsia="en-US"/>
        </w:rPr>
        <w:t xml:space="preserve"> </w:t>
      </w:r>
      <w:r w:rsidRPr="00202A74">
        <w:rPr>
          <w:rFonts w:asciiTheme="majorHAnsi" w:hAnsiTheme="majorHAnsi" w:cstheme="majorBidi"/>
          <w:b/>
          <w:lang w:eastAsia="en-US"/>
        </w:rPr>
        <w:t>w art. 96 ust. 2 pkt 2 ustawy Pzp</w:t>
      </w:r>
    </w:p>
    <w:p w14:paraId="467C9469"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3456520B"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wykonania zamówienia </w:t>
      </w:r>
    </w:p>
    <w:p w14:paraId="6E9637ED"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13EC6753"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6F44A81A"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Wykaz podmiotowych środków dowodowych</w:t>
      </w:r>
    </w:p>
    <w:p w14:paraId="37F1DC31"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54990942" w14:textId="77777777"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przygotowania ofert </w:t>
      </w:r>
    </w:p>
    <w:p w14:paraId="0E05116E" w14:textId="25773F4F" w:rsidR="007B6AA5" w:rsidRPr="00202A74" w:rsidRDefault="007B6AA5" w:rsidP="00B52B94">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sposobu obliczenia ceny </w:t>
      </w:r>
    </w:p>
    <w:p w14:paraId="737A6460" w14:textId="77777777" w:rsidR="007B6AA5" w:rsidRPr="00202A74" w:rsidRDefault="00031C5D" w:rsidP="007B6AA5">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C54BC6" w:rsidRPr="00202A74">
        <w:rPr>
          <w:rFonts w:asciiTheme="majorHAnsi" w:eastAsiaTheme="majorEastAsia" w:hAnsiTheme="majorHAnsi" w:cs="Arial"/>
          <w:b/>
          <w:lang w:eastAsia="en-US"/>
        </w:rPr>
        <w:t xml:space="preserve">Rozdział III </w:t>
      </w:r>
      <w:r w:rsidRPr="00202A74">
        <w:rPr>
          <w:rFonts w:asciiTheme="majorHAnsi" w:eastAsiaTheme="majorEastAsia" w:hAnsiTheme="majorHAnsi" w:cs="Arial"/>
          <w:b/>
          <w:lang w:eastAsia="en-US"/>
        </w:rPr>
        <w:t>–</w:t>
      </w:r>
      <w:r w:rsidR="00C54BC6" w:rsidRPr="00202A74">
        <w:rPr>
          <w:rFonts w:asciiTheme="majorHAnsi" w:eastAsiaTheme="majorEastAsia" w:hAnsiTheme="majorHAnsi" w:cs="Arial"/>
          <w:b/>
          <w:lang w:eastAsia="en-US"/>
        </w:rPr>
        <w:t xml:space="preserve"> Informacje o przebiegu postępowania</w:t>
      </w:r>
    </w:p>
    <w:p w14:paraId="3969B8A7" w14:textId="77777777" w:rsidR="007B6AA5"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71B26">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71B26">
        <w:rPr>
          <w:rFonts w:asciiTheme="majorHAnsi" w:hAnsiTheme="majorHAnsi" w:cstheme="majorBidi"/>
          <w:b/>
          <w:lang w:eastAsia="en-US"/>
        </w:rPr>
        <w:t>w</w:t>
      </w:r>
      <w:r w:rsidRPr="00202A74">
        <w:rPr>
          <w:rFonts w:asciiTheme="majorHAnsi" w:hAnsiTheme="majorHAnsi" w:cstheme="majorBidi"/>
          <w:b/>
          <w:lang w:eastAsia="en-US"/>
        </w:rPr>
        <w:t>ykonawcami</w:t>
      </w:r>
    </w:p>
    <w:p w14:paraId="27DDA939" w14:textId="77777777" w:rsidR="00031C5D"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Sposób oraz termin składania ofert</w:t>
      </w:r>
    </w:p>
    <w:p w14:paraId="7DB1BF47" w14:textId="77777777" w:rsidR="007B6AA5"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otwarcia ofert</w:t>
      </w:r>
    </w:p>
    <w:p w14:paraId="27040340" w14:textId="77777777" w:rsidR="007B6AA5"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5FFD7CD9" w14:textId="77777777" w:rsidR="007B6AA5"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Opis kryteriów oceny ofert wraz z podaniem wag tych kryteriów i sposobu oceny ofert</w:t>
      </w:r>
    </w:p>
    <w:p w14:paraId="1AAB7F6E" w14:textId="77777777" w:rsidR="007B6AA5"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Projektowane postanowienia umowy w sprawie zamówienia publicznego, które zostaną wprowadzone do umowy w sprawie zamówienia publicznego</w:t>
      </w:r>
    </w:p>
    <w:p w14:paraId="40445655" w14:textId="77777777" w:rsidR="00031C5D" w:rsidRPr="00202A74" w:rsidRDefault="007B6AA5"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Zabezpieczenie należytego wykonania umowy </w:t>
      </w:r>
    </w:p>
    <w:p w14:paraId="18B0DDA3" w14:textId="77777777" w:rsidR="007B6AA5" w:rsidRPr="00202A74" w:rsidRDefault="00031C5D" w:rsidP="00B52B9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w:t>
      </w:r>
      <w:r w:rsidR="007B6AA5" w:rsidRPr="00202A74">
        <w:rPr>
          <w:rFonts w:asciiTheme="majorHAnsi" w:hAnsiTheme="majorHAnsi" w:cstheme="majorBidi"/>
          <w:b/>
          <w:lang w:eastAsia="en-US"/>
        </w:rPr>
        <w:t>nformacje o formalnościach, jakie muszą zostać dopełnione po wyborze oferty w celu zawarcia umowy w</w:t>
      </w:r>
      <w:r w:rsidR="00496ECB" w:rsidRPr="00202A74">
        <w:rPr>
          <w:rFonts w:asciiTheme="majorHAnsi" w:hAnsiTheme="majorHAnsi" w:cstheme="majorBidi"/>
          <w:b/>
          <w:lang w:eastAsia="en-US"/>
        </w:rPr>
        <w:t xml:space="preserve"> sprawie zamówienia publicznego</w:t>
      </w:r>
    </w:p>
    <w:p w14:paraId="54337920" w14:textId="77777777" w:rsidR="00236611" w:rsidRPr="00202A74" w:rsidRDefault="00496ECB" w:rsidP="00B52B94">
      <w:pPr>
        <w:numPr>
          <w:ilvl w:val="0"/>
          <w:numId w:val="13"/>
        </w:numPr>
        <w:shd w:val="clear" w:color="auto" w:fill="FBD4B4" w:themeFill="accent6" w:themeFillTint="66"/>
        <w:spacing w:after="200" w:line="252" w:lineRule="auto"/>
        <w:contextualSpacing/>
        <w:jc w:val="both"/>
        <w:rPr>
          <w:rFonts w:ascii="Open Sans" w:hAnsi="Open Sans"/>
          <w:color w:val="333333"/>
        </w:rPr>
      </w:pPr>
      <w:r w:rsidRPr="00202A74">
        <w:rPr>
          <w:rFonts w:asciiTheme="majorHAnsi" w:hAnsiTheme="majorHAnsi" w:cstheme="majorBidi"/>
          <w:b/>
          <w:lang w:eastAsia="en-US"/>
        </w:rPr>
        <w:t>Unieważnienie postępowania</w:t>
      </w:r>
    </w:p>
    <w:p w14:paraId="55BAA255" w14:textId="77777777" w:rsidR="00496ECB" w:rsidRPr="00202A74" w:rsidRDefault="00496ECB" w:rsidP="00496ECB">
      <w:pPr>
        <w:spacing w:after="200" w:line="252" w:lineRule="auto"/>
        <w:contextualSpacing/>
        <w:jc w:val="both"/>
        <w:rPr>
          <w:rFonts w:asciiTheme="majorHAnsi" w:eastAsiaTheme="majorEastAsia" w:hAnsiTheme="majorHAnsi" w:cstheme="majorBidi"/>
          <w:i/>
          <w:color w:val="002060"/>
          <w:lang w:eastAsia="en-US"/>
        </w:rPr>
      </w:pPr>
    </w:p>
    <w:p w14:paraId="73F26B52" w14:textId="77777777" w:rsidR="009C4529" w:rsidRPr="00202A74"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Informacje ogólne</w:t>
      </w:r>
    </w:p>
    <w:p w14:paraId="360C1DD4" w14:textId="77777777" w:rsidR="009C4529" w:rsidRPr="00202A74" w:rsidRDefault="009C4529" w:rsidP="00B52B94">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w:t>
      </w:r>
      <w:r w:rsidR="00E90B9E" w:rsidRPr="00202A74">
        <w:rPr>
          <w:rFonts w:asciiTheme="majorHAnsi" w:eastAsiaTheme="majorEastAsia" w:hAnsiTheme="majorHAnsi" w:cstheme="majorBidi"/>
          <w:b/>
          <w:lang w:eastAsia="en-US"/>
        </w:rPr>
        <w:t>/podwykonawcy/p</w:t>
      </w:r>
      <w:r w:rsidR="00D03518" w:rsidRPr="00202A74">
        <w:rPr>
          <w:rFonts w:asciiTheme="majorHAnsi" w:eastAsiaTheme="majorEastAsia" w:hAnsiTheme="majorHAnsi" w:cstheme="majorBidi"/>
          <w:b/>
          <w:lang w:eastAsia="en-US"/>
        </w:rPr>
        <w:t>odmioty trzecie udostępniające w</w:t>
      </w:r>
      <w:r w:rsidR="00E90B9E" w:rsidRPr="00202A74">
        <w:rPr>
          <w:rFonts w:asciiTheme="majorHAnsi" w:eastAsiaTheme="majorEastAsia" w:hAnsiTheme="majorHAnsi" w:cstheme="majorBidi"/>
          <w:b/>
          <w:lang w:eastAsia="en-US"/>
        </w:rPr>
        <w:t>ykonawcy swój potencjał</w:t>
      </w:r>
    </w:p>
    <w:p w14:paraId="1C306057" w14:textId="6EA3B798" w:rsidR="009C4529" w:rsidRPr="002C52AE" w:rsidRDefault="009C4529" w:rsidP="002C52AE">
      <w:pPr>
        <w:numPr>
          <w:ilvl w:val="0"/>
          <w:numId w:val="5"/>
        </w:numPr>
        <w:spacing w:after="200" w:line="340" w:lineRule="exact"/>
        <w:ind w:left="357" w:hanging="357"/>
        <w:contextualSpacing/>
        <w:jc w:val="both"/>
        <w:rPr>
          <w:rFonts w:eastAsiaTheme="majorEastAsia"/>
          <w:lang w:eastAsia="en-US"/>
        </w:rPr>
      </w:pPr>
      <w:r w:rsidRPr="002C52AE">
        <w:rPr>
          <w:rFonts w:eastAsiaTheme="majorEastAsia"/>
          <w:bCs/>
          <w:lang w:eastAsia="en-US"/>
        </w:rPr>
        <w:t>Wykonawcą</w:t>
      </w:r>
      <w:r w:rsidR="00237D99" w:rsidRPr="002C52AE">
        <w:rPr>
          <w:rFonts w:eastAsiaTheme="majorEastAsia"/>
          <w:bCs/>
          <w:lang w:eastAsia="en-US"/>
        </w:rPr>
        <w:t xml:space="preserve"> </w:t>
      </w:r>
      <w:r w:rsidR="00412BC8" w:rsidRPr="002C52AE">
        <w:rPr>
          <w:rFonts w:eastAsiaTheme="majorEastAsia"/>
          <w:bCs/>
          <w:lang w:eastAsia="en-US"/>
        </w:rPr>
        <w:t>jest</w:t>
      </w:r>
      <w:r w:rsidRPr="002C52AE">
        <w:rPr>
          <w:rFonts w:eastAsiaTheme="majorEastAsia"/>
          <w:lang w:eastAsia="en-US"/>
        </w:rPr>
        <w:t xml:space="preserve"> osob</w:t>
      </w:r>
      <w:r w:rsidR="00237D99" w:rsidRPr="002C52AE">
        <w:rPr>
          <w:rFonts w:eastAsiaTheme="majorEastAsia"/>
          <w:lang w:eastAsia="en-US"/>
        </w:rPr>
        <w:t>ą fizyczną</w:t>
      </w:r>
      <w:r w:rsidRPr="002C52AE">
        <w:rPr>
          <w:rFonts w:eastAsiaTheme="majorEastAsia"/>
          <w:lang w:eastAsia="en-US"/>
        </w:rPr>
        <w:t>, osob</w:t>
      </w:r>
      <w:r w:rsidR="00237D99" w:rsidRPr="002C52AE">
        <w:rPr>
          <w:rFonts w:eastAsiaTheme="majorEastAsia"/>
          <w:lang w:eastAsia="en-US"/>
        </w:rPr>
        <w:t>ą</w:t>
      </w:r>
      <w:r w:rsidRPr="002C52AE">
        <w:rPr>
          <w:rFonts w:eastAsiaTheme="majorEastAsia"/>
          <w:lang w:eastAsia="en-US"/>
        </w:rPr>
        <w:t xml:space="preserve"> prawn</w:t>
      </w:r>
      <w:r w:rsidR="00237D99" w:rsidRPr="002C52AE">
        <w:rPr>
          <w:rFonts w:eastAsiaTheme="majorEastAsia"/>
          <w:lang w:eastAsia="en-US"/>
        </w:rPr>
        <w:t>ą</w:t>
      </w:r>
      <w:r w:rsidRPr="002C52AE">
        <w:rPr>
          <w:rFonts w:eastAsiaTheme="majorEastAsia"/>
          <w:lang w:eastAsia="en-US"/>
        </w:rPr>
        <w:t xml:space="preserve"> albo jednostk</w:t>
      </w:r>
      <w:r w:rsidR="00237D99" w:rsidRPr="002C52AE">
        <w:rPr>
          <w:rFonts w:eastAsiaTheme="majorEastAsia"/>
          <w:lang w:eastAsia="en-US"/>
        </w:rPr>
        <w:t>ą</w:t>
      </w:r>
      <w:r w:rsidRPr="002C52AE">
        <w:rPr>
          <w:rFonts w:eastAsiaTheme="majorEastAsia"/>
          <w:lang w:eastAsia="en-US"/>
        </w:rPr>
        <w:t xml:space="preserve"> organizacyjn</w:t>
      </w:r>
      <w:r w:rsidR="00237D99" w:rsidRPr="002C52AE">
        <w:rPr>
          <w:rFonts w:eastAsiaTheme="majorEastAsia"/>
          <w:lang w:eastAsia="en-US"/>
        </w:rPr>
        <w:t>ą</w:t>
      </w:r>
      <w:r w:rsidRPr="002C52AE">
        <w:rPr>
          <w:rFonts w:eastAsiaTheme="majorEastAsia"/>
          <w:lang w:eastAsia="en-US"/>
        </w:rPr>
        <w:t xml:space="preserve"> nieposiadając</w:t>
      </w:r>
      <w:r w:rsidR="00237D99" w:rsidRPr="002C52AE">
        <w:rPr>
          <w:rFonts w:eastAsiaTheme="majorEastAsia"/>
          <w:lang w:eastAsia="en-US"/>
        </w:rPr>
        <w:t>ą</w:t>
      </w:r>
      <w:r w:rsidRPr="002C52AE">
        <w:rPr>
          <w:rFonts w:eastAsiaTheme="majorEastAsia"/>
          <w:lang w:eastAsia="en-US"/>
        </w:rPr>
        <w:t xml:space="preserve"> osobowości prawnej, </w:t>
      </w:r>
      <w:r w:rsidR="00412BC8" w:rsidRPr="002C52AE">
        <w:rPr>
          <w:rFonts w:eastAsiaTheme="majorEastAsia"/>
          <w:lang w:eastAsia="en-US"/>
        </w:rPr>
        <w:t>która oferuje na rynku wykonanie robót budowlanych lub obiektu budowlanego, dostawę produktów lub świadczenie usług lub</w:t>
      </w:r>
      <w:r w:rsidR="005C7D48">
        <w:rPr>
          <w:rFonts w:eastAsiaTheme="majorEastAsia"/>
          <w:lang w:eastAsia="en-US"/>
        </w:rPr>
        <w:t> </w:t>
      </w:r>
      <w:r w:rsidR="00412BC8" w:rsidRPr="002C52AE">
        <w:rPr>
          <w:rFonts w:eastAsiaTheme="majorEastAsia"/>
          <w:lang w:eastAsia="en-US"/>
        </w:rPr>
        <w:t>ubiega się o</w:t>
      </w:r>
      <w:r w:rsidR="004C7347">
        <w:rPr>
          <w:rFonts w:eastAsiaTheme="majorEastAsia"/>
          <w:lang w:eastAsia="en-US"/>
        </w:rPr>
        <w:t> </w:t>
      </w:r>
      <w:r w:rsidR="00412BC8" w:rsidRPr="002C52AE">
        <w:rPr>
          <w:rFonts w:eastAsiaTheme="majorEastAsia"/>
          <w:lang w:eastAsia="en-US"/>
        </w:rPr>
        <w:t>udzielenie zamówienia, złożyła ofertę lub zawarła umowę w sprawie zamówienia publicznego</w:t>
      </w:r>
      <w:r w:rsidR="00031C5D" w:rsidRPr="002C52AE">
        <w:rPr>
          <w:rFonts w:eastAsiaTheme="majorEastAsia"/>
          <w:lang w:eastAsia="en-US"/>
        </w:rPr>
        <w:t>.</w:t>
      </w:r>
    </w:p>
    <w:p w14:paraId="3E7B3E7E" w14:textId="2CA77B58" w:rsidR="00B07F86" w:rsidRDefault="00B07F86" w:rsidP="002C52AE">
      <w:pPr>
        <w:numPr>
          <w:ilvl w:val="0"/>
          <w:numId w:val="5"/>
        </w:numPr>
        <w:spacing w:after="200" w:line="340" w:lineRule="exact"/>
        <w:ind w:left="357" w:hanging="357"/>
        <w:contextualSpacing/>
        <w:jc w:val="both"/>
        <w:rPr>
          <w:rFonts w:eastAsiaTheme="majorEastAsia"/>
          <w:lang w:eastAsia="en-US"/>
        </w:rPr>
      </w:pPr>
      <w:r w:rsidRPr="002C52AE">
        <w:rPr>
          <w:rFonts w:eastAsiaTheme="majorEastAsia"/>
          <w:lang w:eastAsia="en-US"/>
        </w:rPr>
        <w:t>Zamawiający nie zastrzega możliwości ubiegania się o udzielenie zamówienia wyłącznie przez wykonawców, o których mowa w art. 94</w:t>
      </w:r>
      <w:r w:rsidR="00447382" w:rsidRPr="002C52AE">
        <w:rPr>
          <w:rFonts w:eastAsiaTheme="majorEastAsia"/>
          <w:lang w:eastAsia="en-US"/>
        </w:rPr>
        <w:t xml:space="preserve"> ustawy Pzp,</w:t>
      </w:r>
      <w:r w:rsidRPr="002C52AE">
        <w:rPr>
          <w:rFonts w:eastAsiaTheme="majorEastAsia"/>
          <w:lang w:eastAsia="en-US"/>
        </w:rPr>
        <w:t xml:space="preserve"> tj. mający</w:t>
      </w:r>
      <w:r w:rsidR="00031C5D" w:rsidRPr="002C52AE">
        <w:rPr>
          <w:rFonts w:eastAsiaTheme="majorEastAsia"/>
          <w:lang w:eastAsia="en-US"/>
        </w:rPr>
        <w:t>ch</w:t>
      </w:r>
      <w:r w:rsidRPr="002C52AE">
        <w:rPr>
          <w:rFonts w:eastAsiaTheme="majorEastAsia"/>
          <w:lang w:eastAsia="en-US"/>
        </w:rPr>
        <w:t xml:space="preserve"> status zakładu pracy chronionej, spółdzielnie socjalne oraz inn</w:t>
      </w:r>
      <w:r w:rsidR="00031C5D" w:rsidRPr="002C52AE">
        <w:rPr>
          <w:rFonts w:eastAsiaTheme="majorEastAsia"/>
          <w:lang w:eastAsia="en-US"/>
        </w:rPr>
        <w:t>ych</w:t>
      </w:r>
      <w:r w:rsidRPr="002C52AE">
        <w:rPr>
          <w:rFonts w:eastAsiaTheme="majorEastAsia"/>
          <w:lang w:eastAsia="en-US"/>
        </w:rPr>
        <w:t xml:space="preserve"> wykonawc</w:t>
      </w:r>
      <w:r w:rsidR="00031C5D" w:rsidRPr="002C52AE">
        <w:rPr>
          <w:rFonts w:eastAsiaTheme="majorEastAsia"/>
          <w:lang w:eastAsia="en-US"/>
        </w:rPr>
        <w:t>ów</w:t>
      </w:r>
      <w:r w:rsidRPr="002C52AE">
        <w:rPr>
          <w:rFonts w:eastAsiaTheme="majorEastAsia"/>
          <w:lang w:eastAsia="en-US"/>
        </w:rPr>
        <w:t>, których głównym celem lub głównym celem działalności ich wyodrębnionych organizacyjnie jednostek, które będą realizowały zamówienie, jest społeczna i</w:t>
      </w:r>
      <w:r w:rsidR="002C52AE">
        <w:rPr>
          <w:rFonts w:eastAsiaTheme="majorEastAsia"/>
          <w:lang w:eastAsia="en-US"/>
        </w:rPr>
        <w:t> </w:t>
      </w:r>
      <w:r w:rsidRPr="002C52AE">
        <w:rPr>
          <w:rFonts w:eastAsiaTheme="majorEastAsia"/>
          <w:lang w:eastAsia="en-US"/>
        </w:rPr>
        <w:t>zawodowa integracja osób społecznie marginalizowanych</w:t>
      </w:r>
      <w:r w:rsidR="00031C5D" w:rsidRPr="002C52AE">
        <w:rPr>
          <w:rFonts w:eastAsiaTheme="majorEastAsia"/>
          <w:lang w:eastAsia="en-US"/>
        </w:rPr>
        <w:t>.</w:t>
      </w:r>
    </w:p>
    <w:p w14:paraId="3033AE8B" w14:textId="6F535F26" w:rsidR="008157F2" w:rsidRPr="002C52AE" w:rsidRDefault="008157F2" w:rsidP="002C52AE">
      <w:pPr>
        <w:numPr>
          <w:ilvl w:val="0"/>
          <w:numId w:val="5"/>
        </w:numPr>
        <w:spacing w:after="200" w:line="340" w:lineRule="exact"/>
        <w:ind w:left="357" w:hanging="357"/>
        <w:contextualSpacing/>
        <w:jc w:val="both"/>
        <w:rPr>
          <w:rFonts w:eastAsiaTheme="majorEastAsia"/>
          <w:lang w:eastAsia="en-US"/>
        </w:rPr>
      </w:pPr>
      <w:r>
        <w:rPr>
          <w:rFonts w:eastAsiaTheme="majorEastAsia"/>
          <w:lang w:eastAsia="en-US"/>
        </w:rPr>
        <w:t>Zamawiający informuje, że zamówienie jest współfinansowane ze środków U</w:t>
      </w:r>
      <w:r w:rsidR="00426D24">
        <w:rPr>
          <w:rFonts w:eastAsiaTheme="majorEastAsia"/>
          <w:lang w:eastAsia="en-US"/>
        </w:rPr>
        <w:t xml:space="preserve">nii </w:t>
      </w:r>
      <w:r>
        <w:rPr>
          <w:rFonts w:eastAsiaTheme="majorEastAsia"/>
          <w:lang w:eastAsia="en-US"/>
        </w:rPr>
        <w:t>E</w:t>
      </w:r>
      <w:r w:rsidR="00426D24">
        <w:rPr>
          <w:rFonts w:eastAsiaTheme="majorEastAsia"/>
          <w:lang w:eastAsia="en-US"/>
        </w:rPr>
        <w:t>uropejskiej</w:t>
      </w:r>
      <w:r>
        <w:rPr>
          <w:rFonts w:eastAsiaTheme="majorEastAsia"/>
          <w:lang w:eastAsia="en-US"/>
        </w:rPr>
        <w:t>. Ty</w:t>
      </w:r>
      <w:r w:rsidR="00426D24">
        <w:rPr>
          <w:rFonts w:eastAsiaTheme="majorEastAsia"/>
          <w:lang w:eastAsia="en-US"/>
        </w:rPr>
        <w:t>tuł projektu: „</w:t>
      </w:r>
      <w:r w:rsidR="00426D24" w:rsidRPr="00426D24">
        <w:rPr>
          <w:rFonts w:eastAsiaTheme="majorEastAsia"/>
          <w:lang w:eastAsia="en-US"/>
        </w:rPr>
        <w:t>Projekt profilaktyki chorób odkleszczowych i eliminowania skutków ich występowania w najbardziej zagrożonych grupach ryzyka województwa podlaskiego</w:t>
      </w:r>
      <w:r w:rsidR="00426D24">
        <w:rPr>
          <w:rFonts w:eastAsiaTheme="majorEastAsia"/>
          <w:lang w:eastAsia="en-US"/>
        </w:rPr>
        <w:t>”.</w:t>
      </w:r>
    </w:p>
    <w:p w14:paraId="19192DD6" w14:textId="77777777" w:rsidR="00C11069" w:rsidRPr="002C52AE" w:rsidRDefault="00B174FF" w:rsidP="002C52AE">
      <w:pPr>
        <w:numPr>
          <w:ilvl w:val="0"/>
          <w:numId w:val="5"/>
        </w:numPr>
        <w:spacing w:after="200" w:line="340" w:lineRule="exact"/>
        <w:contextualSpacing/>
        <w:jc w:val="both"/>
        <w:rPr>
          <w:rFonts w:eastAsiaTheme="majorEastAsia"/>
          <w:bCs/>
          <w:lang w:eastAsia="en-US"/>
        </w:rPr>
      </w:pPr>
      <w:r w:rsidRPr="002C52AE">
        <w:rPr>
          <w:rFonts w:eastAsiaTheme="majorEastAsia"/>
          <w:bCs/>
          <w:lang w:eastAsia="en-US"/>
        </w:rPr>
        <w:t>Za</w:t>
      </w:r>
      <w:r w:rsidR="00D03518" w:rsidRPr="002C52AE">
        <w:rPr>
          <w:rFonts w:eastAsiaTheme="majorEastAsia"/>
          <w:bCs/>
          <w:lang w:eastAsia="en-US"/>
        </w:rPr>
        <w:t>mówienie może zostać udzielone w</w:t>
      </w:r>
      <w:r w:rsidRPr="002C52AE">
        <w:rPr>
          <w:rFonts w:eastAsiaTheme="majorEastAsia"/>
          <w:bCs/>
          <w:lang w:eastAsia="en-US"/>
        </w:rPr>
        <w:t>ykonawcy, który</w:t>
      </w:r>
      <w:r w:rsidR="00C11069" w:rsidRPr="002C52AE">
        <w:rPr>
          <w:rFonts w:eastAsiaTheme="majorEastAsia"/>
          <w:bCs/>
          <w:lang w:eastAsia="en-US"/>
        </w:rPr>
        <w:t>:</w:t>
      </w:r>
    </w:p>
    <w:p w14:paraId="760017D9" w14:textId="2B2CEAFE" w:rsidR="00C11069" w:rsidRPr="002C52AE" w:rsidRDefault="00202A74" w:rsidP="002C52AE">
      <w:pPr>
        <w:spacing w:after="200" w:line="340" w:lineRule="exact"/>
        <w:ind w:left="426"/>
        <w:contextualSpacing/>
        <w:jc w:val="both"/>
        <w:rPr>
          <w:rFonts w:eastAsiaTheme="majorEastAsia"/>
          <w:lang w:eastAsia="en-US"/>
        </w:rPr>
      </w:pPr>
      <w:r w:rsidRPr="002C52AE">
        <w:rPr>
          <w:rFonts w:eastAsiaTheme="majorEastAsia"/>
          <w:lang w:eastAsia="en-US"/>
        </w:rPr>
        <w:t>–</w:t>
      </w:r>
      <w:r w:rsidR="00B174FF" w:rsidRPr="002C52AE">
        <w:rPr>
          <w:rFonts w:eastAsiaTheme="majorEastAsia"/>
          <w:lang w:eastAsia="en-US"/>
        </w:rPr>
        <w:t xml:space="preserve"> spełnia warunki udziału w postępowaniu opisane w </w:t>
      </w:r>
      <w:r w:rsidR="00DA2ED7" w:rsidRPr="002C52AE">
        <w:rPr>
          <w:rFonts w:eastAsiaTheme="majorEastAsia"/>
          <w:lang w:eastAsia="en-US"/>
        </w:rPr>
        <w:t>r</w:t>
      </w:r>
      <w:r w:rsidR="00B174FF" w:rsidRPr="002C52AE">
        <w:rPr>
          <w:rFonts w:eastAsiaTheme="majorEastAsia"/>
          <w:lang w:eastAsia="en-US"/>
        </w:rPr>
        <w:t xml:space="preserve">ozdziale </w:t>
      </w:r>
      <w:r w:rsidR="00C55760" w:rsidRPr="002C52AE">
        <w:rPr>
          <w:rFonts w:eastAsiaTheme="majorEastAsia"/>
          <w:lang w:eastAsia="en-US"/>
        </w:rPr>
        <w:t>II podrozdzia</w:t>
      </w:r>
      <w:r w:rsidR="00E21237" w:rsidRPr="002C52AE">
        <w:rPr>
          <w:rFonts w:eastAsiaTheme="majorEastAsia"/>
          <w:lang w:eastAsia="en-US"/>
        </w:rPr>
        <w:t>le</w:t>
      </w:r>
      <w:r w:rsidR="00C55760" w:rsidRPr="002C52AE">
        <w:rPr>
          <w:rFonts w:eastAsiaTheme="majorEastAsia"/>
          <w:lang w:eastAsia="en-US"/>
        </w:rPr>
        <w:t xml:space="preserve"> 7</w:t>
      </w:r>
      <w:r w:rsidR="005C7D48">
        <w:rPr>
          <w:rFonts w:eastAsiaTheme="majorEastAsia"/>
          <w:lang w:eastAsia="en-US"/>
        </w:rPr>
        <w:t xml:space="preserve"> </w:t>
      </w:r>
      <w:r w:rsidR="00C11069" w:rsidRPr="002C52AE">
        <w:rPr>
          <w:rFonts w:eastAsiaTheme="majorEastAsia"/>
          <w:lang w:eastAsia="en-US"/>
        </w:rPr>
        <w:t>S</w:t>
      </w:r>
      <w:r w:rsidR="00B174FF" w:rsidRPr="002C52AE">
        <w:rPr>
          <w:rFonts w:eastAsiaTheme="majorEastAsia"/>
          <w:lang w:eastAsia="en-US"/>
        </w:rPr>
        <w:t xml:space="preserve">WZ, </w:t>
      </w:r>
    </w:p>
    <w:p w14:paraId="7C9FC701" w14:textId="37707B30" w:rsidR="00C11069" w:rsidRPr="002C52AE" w:rsidRDefault="00202A74" w:rsidP="002C52AE">
      <w:pPr>
        <w:autoSpaceDE w:val="0"/>
        <w:autoSpaceDN w:val="0"/>
        <w:spacing w:before="120" w:line="340" w:lineRule="exact"/>
        <w:ind w:left="426"/>
        <w:jc w:val="both"/>
        <w:rPr>
          <w:iCs/>
          <w:color w:val="C00000"/>
        </w:rPr>
      </w:pPr>
      <w:r w:rsidRPr="002C52AE">
        <w:rPr>
          <w:rFonts w:eastAsiaTheme="majorEastAsia"/>
          <w:lang w:eastAsia="en-US"/>
        </w:rPr>
        <w:t>–</w:t>
      </w:r>
      <w:r w:rsidR="00140017" w:rsidRPr="002C52AE">
        <w:rPr>
          <w:rFonts w:eastAsiaTheme="majorEastAsia"/>
          <w:lang w:eastAsia="en-US"/>
        </w:rPr>
        <w:t xml:space="preserve"> </w:t>
      </w:r>
      <w:r w:rsidR="00B174FF" w:rsidRPr="002C52AE">
        <w:rPr>
          <w:rFonts w:eastAsiaTheme="majorEastAsia"/>
          <w:lang w:eastAsia="en-US"/>
        </w:rPr>
        <w:t xml:space="preserve">nie podlega wykluczeniu na podstawie art. </w:t>
      </w:r>
      <w:r w:rsidR="00140017" w:rsidRPr="002C52AE">
        <w:rPr>
          <w:rFonts w:eastAsiaTheme="majorEastAsia"/>
          <w:lang w:eastAsia="en-US"/>
        </w:rPr>
        <w:t>108 ust. 1 ustawy Pzp</w:t>
      </w:r>
      <w:r w:rsidR="00C11069" w:rsidRPr="002C52AE">
        <w:rPr>
          <w:rFonts w:eastAsiaTheme="majorEastAsia"/>
          <w:lang w:eastAsia="en-US"/>
        </w:rPr>
        <w:t>,</w:t>
      </w:r>
    </w:p>
    <w:p w14:paraId="18A27637" w14:textId="24A8F022" w:rsidR="00B07F86" w:rsidRPr="002C52AE" w:rsidRDefault="00202A74" w:rsidP="002C52AE">
      <w:pPr>
        <w:spacing w:after="200" w:line="340" w:lineRule="exact"/>
        <w:ind w:left="426"/>
        <w:contextualSpacing/>
        <w:jc w:val="both"/>
        <w:rPr>
          <w:rFonts w:eastAsiaTheme="majorEastAsia"/>
          <w:lang w:eastAsia="en-US"/>
        </w:rPr>
      </w:pPr>
      <w:r w:rsidRPr="002C52AE">
        <w:rPr>
          <w:rFonts w:eastAsiaTheme="majorEastAsia"/>
          <w:lang w:eastAsia="en-US"/>
        </w:rPr>
        <w:t xml:space="preserve">– </w:t>
      </w:r>
      <w:r w:rsidR="00B174FF" w:rsidRPr="002C52AE">
        <w:rPr>
          <w:rFonts w:eastAsiaTheme="majorEastAsia"/>
          <w:lang w:eastAsia="en-US"/>
        </w:rPr>
        <w:t>złożył of</w:t>
      </w:r>
      <w:r w:rsidR="00C11069" w:rsidRPr="002C52AE">
        <w:rPr>
          <w:rFonts w:eastAsiaTheme="majorEastAsia"/>
          <w:lang w:eastAsia="en-US"/>
        </w:rPr>
        <w:t xml:space="preserve">ertę niepodlegającą odrzuceniu na podstawie art. 226 </w:t>
      </w:r>
      <w:r w:rsidR="00852CFA" w:rsidRPr="002C52AE">
        <w:rPr>
          <w:rFonts w:eastAsiaTheme="majorEastAsia"/>
          <w:lang w:eastAsia="en-US"/>
        </w:rPr>
        <w:t xml:space="preserve">ust. 1 </w:t>
      </w:r>
      <w:r w:rsidR="00C11069" w:rsidRPr="002C52AE">
        <w:rPr>
          <w:rFonts w:eastAsiaTheme="majorEastAsia"/>
          <w:lang w:eastAsia="en-US"/>
        </w:rPr>
        <w:t>ustawy Pzp.</w:t>
      </w:r>
    </w:p>
    <w:p w14:paraId="607749D0" w14:textId="77777777" w:rsidR="00E90B9E" w:rsidRPr="002C52AE" w:rsidRDefault="00FE361A" w:rsidP="002C52AE">
      <w:pPr>
        <w:numPr>
          <w:ilvl w:val="0"/>
          <w:numId w:val="5"/>
        </w:numPr>
        <w:spacing w:after="200" w:line="340" w:lineRule="exact"/>
        <w:contextualSpacing/>
        <w:jc w:val="both"/>
        <w:rPr>
          <w:rFonts w:eastAsiaTheme="majorEastAsia"/>
          <w:b/>
          <w:bCs/>
          <w:lang w:eastAsia="en-US"/>
        </w:rPr>
      </w:pPr>
      <w:r w:rsidRPr="002C52AE">
        <w:rPr>
          <w:rFonts w:eastAsiaTheme="majorEastAsia"/>
          <w:lang w:eastAsia="en-US"/>
        </w:rPr>
        <w:t>Wykonawcy mogą ubiegać się wspólnie o udzielenie zamówienia</w:t>
      </w:r>
      <w:r w:rsidR="004035A7" w:rsidRPr="002C52AE">
        <w:rPr>
          <w:rFonts w:eastAsiaTheme="majorEastAsia"/>
          <w:lang w:eastAsia="en-US"/>
        </w:rPr>
        <w:t>.</w:t>
      </w:r>
    </w:p>
    <w:p w14:paraId="5B5791E5" w14:textId="1611A0DF" w:rsidR="00E90B9E" w:rsidRPr="002C52AE" w:rsidRDefault="00E90B9E" w:rsidP="002C52AE">
      <w:pPr>
        <w:spacing w:after="200" w:line="340" w:lineRule="exact"/>
        <w:ind w:left="360"/>
        <w:contextualSpacing/>
        <w:jc w:val="both"/>
        <w:rPr>
          <w:rFonts w:eastAsiaTheme="majorEastAsia"/>
          <w:b/>
          <w:bCs/>
          <w:lang w:eastAsia="en-US"/>
        </w:rPr>
      </w:pPr>
      <w:r w:rsidRPr="002C52AE">
        <w:rPr>
          <w:rFonts w:eastAsiaTheme="majorEastAsia"/>
          <w:bCs/>
          <w:lang w:eastAsia="en-US"/>
        </w:rPr>
        <w:t xml:space="preserve">Wykonawcy występujący wspólnie są zobowiązani do ustanowienia </w:t>
      </w:r>
      <w:r w:rsidR="008760A9" w:rsidRPr="002C52AE">
        <w:rPr>
          <w:rFonts w:eastAsiaTheme="majorEastAsia"/>
          <w:bCs/>
          <w:lang w:eastAsia="en-US"/>
        </w:rPr>
        <w:t>p</w:t>
      </w:r>
      <w:r w:rsidRPr="002C52AE">
        <w:rPr>
          <w:rFonts w:eastAsiaTheme="majorEastAsia"/>
          <w:bCs/>
          <w:lang w:eastAsia="en-US"/>
        </w:rPr>
        <w:t>ełnomocnika do</w:t>
      </w:r>
      <w:r w:rsidR="002C52AE">
        <w:rPr>
          <w:rFonts w:eastAsiaTheme="majorEastAsia"/>
          <w:bCs/>
          <w:lang w:eastAsia="en-US"/>
        </w:rPr>
        <w:t> </w:t>
      </w:r>
      <w:r w:rsidRPr="002C52AE">
        <w:rPr>
          <w:rFonts w:eastAsiaTheme="majorEastAsia"/>
          <w:bCs/>
          <w:lang w:eastAsia="en-US"/>
        </w:rPr>
        <w:t>reprezentowania ich w postępowaniu albo do reprezentowania ich w postępowaniu i</w:t>
      </w:r>
      <w:r w:rsidR="002C52AE">
        <w:rPr>
          <w:rFonts w:eastAsiaTheme="majorEastAsia"/>
          <w:bCs/>
          <w:lang w:eastAsia="en-US"/>
        </w:rPr>
        <w:t> </w:t>
      </w:r>
      <w:r w:rsidRPr="002C52AE">
        <w:rPr>
          <w:rFonts w:eastAsiaTheme="majorEastAsia"/>
          <w:bCs/>
          <w:lang w:eastAsia="en-US"/>
        </w:rPr>
        <w:t>zawarcia umowy w sprawie przedmiotowego zamówienia publicznego.</w:t>
      </w:r>
    </w:p>
    <w:p w14:paraId="4984D628" w14:textId="77777777" w:rsidR="00E90B9E" w:rsidRPr="002C52AE" w:rsidRDefault="00E90B9E" w:rsidP="002C52AE">
      <w:pPr>
        <w:spacing w:after="200" w:line="340" w:lineRule="exact"/>
        <w:ind w:left="360"/>
        <w:contextualSpacing/>
        <w:jc w:val="both"/>
        <w:rPr>
          <w:rFonts w:eastAsiaTheme="majorEastAsia"/>
          <w:b/>
          <w:bCs/>
          <w:lang w:eastAsia="en-US"/>
        </w:rPr>
      </w:pPr>
      <w:r w:rsidRPr="002C52AE">
        <w:rPr>
          <w:rFonts w:eastAsiaTheme="majorEastAsia"/>
          <w:bCs/>
          <w:lang w:eastAsia="en-US"/>
        </w:rPr>
        <w:t>Oryginał pełnomocnictwa opatrzony kwalifikowanym</w:t>
      </w:r>
      <w:r w:rsidR="00140017" w:rsidRPr="002C52AE">
        <w:rPr>
          <w:rFonts w:eastAsiaTheme="majorEastAsia"/>
          <w:bCs/>
          <w:lang w:eastAsia="en-US"/>
        </w:rPr>
        <w:t xml:space="preserve"> </w:t>
      </w:r>
      <w:r w:rsidRPr="002C52AE">
        <w:rPr>
          <w:rFonts w:eastAsiaTheme="majorEastAsia"/>
          <w:bCs/>
          <w:lang w:eastAsia="en-US"/>
        </w:rPr>
        <w:t xml:space="preserve">podpisem elektronicznym </w:t>
      </w:r>
      <w:r w:rsidR="00447382" w:rsidRPr="002C52AE">
        <w:rPr>
          <w:rFonts w:eastAsiaTheme="majorEastAsia"/>
          <w:bCs/>
          <w:lang w:eastAsia="en-US"/>
        </w:rPr>
        <w:t xml:space="preserve">przez wykonawców ubiegających się wspólnie o udzielenie zamówienia </w:t>
      </w:r>
      <w:r w:rsidRPr="002C52AE">
        <w:rPr>
          <w:rFonts w:eastAsiaTheme="majorEastAsia"/>
          <w:bCs/>
          <w:lang w:eastAsia="en-US"/>
        </w:rPr>
        <w:t>lub kopia potwierdzona notarialnie</w:t>
      </w:r>
      <w:r w:rsidR="00D41BC1" w:rsidRPr="002C52AE">
        <w:rPr>
          <w:rFonts w:eastAsiaTheme="majorEastAsia"/>
          <w:bCs/>
          <w:lang w:eastAsia="en-US"/>
        </w:rPr>
        <w:t>,</w:t>
      </w:r>
      <w:r w:rsidRPr="002C52AE">
        <w:rPr>
          <w:rFonts w:eastAsiaTheme="majorEastAsia"/>
          <w:bCs/>
          <w:lang w:eastAsia="en-US"/>
        </w:rPr>
        <w:t xml:space="preserve"> opatrzona kwalifikowanym podpisem elektronicznym przez notariusza</w:t>
      </w:r>
      <w:r w:rsidR="00D41BC1" w:rsidRPr="002C52AE">
        <w:rPr>
          <w:rFonts w:eastAsiaTheme="majorEastAsia"/>
          <w:bCs/>
          <w:lang w:eastAsia="en-US"/>
        </w:rPr>
        <w:t>,</w:t>
      </w:r>
      <w:r w:rsidR="00140017" w:rsidRPr="002C52AE">
        <w:rPr>
          <w:rFonts w:eastAsiaTheme="majorEastAsia"/>
          <w:bCs/>
          <w:lang w:eastAsia="en-US"/>
        </w:rPr>
        <w:t xml:space="preserve"> </w:t>
      </w:r>
      <w:r w:rsidR="008760A9" w:rsidRPr="002C52AE">
        <w:rPr>
          <w:rFonts w:eastAsiaTheme="majorEastAsia"/>
          <w:bCs/>
          <w:lang w:eastAsia="en-US"/>
        </w:rPr>
        <w:t>powinny</w:t>
      </w:r>
      <w:r w:rsidRPr="002C52AE">
        <w:rPr>
          <w:rFonts w:eastAsiaTheme="majorEastAsia"/>
          <w:bCs/>
          <w:lang w:eastAsia="en-US"/>
        </w:rPr>
        <w:t xml:space="preserve"> by</w:t>
      </w:r>
      <w:r w:rsidR="008760A9" w:rsidRPr="002C52AE">
        <w:rPr>
          <w:rFonts w:eastAsiaTheme="majorEastAsia"/>
          <w:bCs/>
          <w:lang w:eastAsia="en-US"/>
        </w:rPr>
        <w:t>ć</w:t>
      </w:r>
      <w:r w:rsidRPr="002C52AE">
        <w:rPr>
          <w:rFonts w:eastAsiaTheme="majorEastAsia"/>
          <w:bCs/>
          <w:lang w:eastAsia="en-US"/>
        </w:rPr>
        <w:t xml:space="preserve"> załączon</w:t>
      </w:r>
      <w:r w:rsidR="008760A9" w:rsidRPr="002C52AE">
        <w:rPr>
          <w:rFonts w:eastAsiaTheme="majorEastAsia"/>
          <w:bCs/>
          <w:lang w:eastAsia="en-US"/>
        </w:rPr>
        <w:t>e</w:t>
      </w:r>
      <w:r w:rsidRPr="002C52AE">
        <w:rPr>
          <w:rFonts w:eastAsiaTheme="majorEastAsia"/>
          <w:bCs/>
          <w:lang w:eastAsia="en-US"/>
        </w:rPr>
        <w:t xml:space="preserve"> do oferty i zawierać w szczególności wskazanie:</w:t>
      </w:r>
    </w:p>
    <w:p w14:paraId="08189FD1" w14:textId="77777777" w:rsidR="00E90B9E" w:rsidRPr="002C52AE" w:rsidRDefault="00E90B9E" w:rsidP="002C52AE">
      <w:pPr>
        <w:numPr>
          <w:ilvl w:val="0"/>
          <w:numId w:val="6"/>
        </w:numPr>
        <w:spacing w:after="200" w:line="340" w:lineRule="exact"/>
        <w:ind w:left="709" w:hanging="283"/>
        <w:contextualSpacing/>
        <w:jc w:val="both"/>
        <w:rPr>
          <w:rFonts w:eastAsiaTheme="majorEastAsia"/>
          <w:b/>
          <w:bCs/>
          <w:lang w:eastAsia="en-US"/>
        </w:rPr>
      </w:pPr>
      <w:r w:rsidRPr="002C52AE">
        <w:rPr>
          <w:rFonts w:eastAsiaTheme="majorEastAsia"/>
          <w:bCs/>
          <w:lang w:eastAsia="en-US"/>
        </w:rPr>
        <w:t>postępowania o zamówienie publiczne, którego dotycz</w:t>
      </w:r>
      <w:r w:rsidR="008760A9" w:rsidRPr="002C52AE">
        <w:rPr>
          <w:rFonts w:eastAsiaTheme="majorEastAsia"/>
          <w:bCs/>
          <w:lang w:eastAsia="en-US"/>
        </w:rPr>
        <w:t>ą</w:t>
      </w:r>
      <w:r w:rsidRPr="002C52AE">
        <w:rPr>
          <w:rFonts w:eastAsiaTheme="majorEastAsia"/>
          <w:bCs/>
          <w:lang w:eastAsia="en-US"/>
        </w:rPr>
        <w:t>,</w:t>
      </w:r>
    </w:p>
    <w:p w14:paraId="33B7BBE4" w14:textId="77777777" w:rsidR="00E90B9E" w:rsidRPr="002C52AE" w:rsidRDefault="00D03518" w:rsidP="002C52AE">
      <w:pPr>
        <w:numPr>
          <w:ilvl w:val="0"/>
          <w:numId w:val="6"/>
        </w:numPr>
        <w:spacing w:after="200" w:line="340" w:lineRule="exact"/>
        <w:ind w:left="709" w:hanging="283"/>
        <w:contextualSpacing/>
        <w:jc w:val="both"/>
        <w:rPr>
          <w:rFonts w:eastAsiaTheme="majorEastAsia"/>
          <w:bCs/>
          <w:lang w:eastAsia="en-US"/>
        </w:rPr>
      </w:pPr>
      <w:r w:rsidRPr="002C52AE">
        <w:rPr>
          <w:rFonts w:eastAsiaTheme="majorEastAsia"/>
          <w:bCs/>
          <w:lang w:eastAsia="en-US"/>
        </w:rPr>
        <w:lastRenderedPageBreak/>
        <w:t>wszystkich w</w:t>
      </w:r>
      <w:r w:rsidR="00E90B9E" w:rsidRPr="002C52AE">
        <w:rPr>
          <w:rFonts w:eastAsiaTheme="majorEastAsia"/>
          <w:bCs/>
          <w:lang w:eastAsia="en-US"/>
        </w:rPr>
        <w:t xml:space="preserve">ykonawców ubiegających się wspólnie </w:t>
      </w:r>
      <w:r w:rsidR="00DD0276" w:rsidRPr="002C52AE">
        <w:rPr>
          <w:rFonts w:eastAsiaTheme="majorEastAsia"/>
          <w:bCs/>
          <w:lang w:eastAsia="en-US"/>
        </w:rPr>
        <w:t xml:space="preserve">o </w:t>
      </w:r>
      <w:r w:rsidR="00E90B9E" w:rsidRPr="002C52AE">
        <w:rPr>
          <w:rFonts w:eastAsiaTheme="majorEastAsia"/>
          <w:bCs/>
          <w:lang w:eastAsia="en-US"/>
        </w:rPr>
        <w:t>udzielenie zamówienia wymienionych z nazwy z określeniem adresu siedziby,</w:t>
      </w:r>
    </w:p>
    <w:p w14:paraId="2AAFDEB0" w14:textId="77777777" w:rsidR="00E90B9E" w:rsidRPr="002C52AE" w:rsidRDefault="00E90B9E" w:rsidP="002C52AE">
      <w:pPr>
        <w:numPr>
          <w:ilvl w:val="0"/>
          <w:numId w:val="6"/>
        </w:numPr>
        <w:spacing w:after="200" w:line="340" w:lineRule="exact"/>
        <w:ind w:left="709" w:hanging="283"/>
        <w:contextualSpacing/>
        <w:jc w:val="both"/>
        <w:rPr>
          <w:rFonts w:eastAsiaTheme="majorEastAsia"/>
          <w:bCs/>
          <w:lang w:eastAsia="en-US"/>
        </w:rPr>
      </w:pPr>
      <w:r w:rsidRPr="002C52AE">
        <w:rPr>
          <w:rFonts w:eastAsiaTheme="majorEastAsia"/>
          <w:bCs/>
          <w:lang w:eastAsia="en-US"/>
        </w:rPr>
        <w:t xml:space="preserve">ustanowionego </w:t>
      </w:r>
      <w:r w:rsidR="008760A9" w:rsidRPr="002C52AE">
        <w:rPr>
          <w:rFonts w:eastAsiaTheme="majorEastAsia"/>
          <w:bCs/>
          <w:lang w:eastAsia="en-US"/>
        </w:rPr>
        <w:t>p</w:t>
      </w:r>
      <w:r w:rsidRPr="002C52AE">
        <w:rPr>
          <w:rFonts w:eastAsiaTheme="majorEastAsia"/>
          <w:bCs/>
          <w:lang w:eastAsia="en-US"/>
        </w:rPr>
        <w:t>ełnomocnika oraz zakresu jego umocowania.</w:t>
      </w:r>
    </w:p>
    <w:p w14:paraId="6073DD2A" w14:textId="2E9FD9BD" w:rsidR="00E90B9E" w:rsidRPr="002C52AE" w:rsidRDefault="00E90B9E" w:rsidP="002C52AE">
      <w:pPr>
        <w:spacing w:after="200" w:line="340" w:lineRule="exact"/>
        <w:ind w:left="360"/>
        <w:contextualSpacing/>
        <w:jc w:val="both"/>
        <w:rPr>
          <w:rFonts w:eastAsiaTheme="majorEastAsia"/>
          <w:bCs/>
          <w:lang w:eastAsia="en-US"/>
        </w:rPr>
      </w:pPr>
      <w:r w:rsidRPr="002C52AE">
        <w:rPr>
          <w:rFonts w:eastAsiaTheme="majorEastAsia"/>
          <w:bCs/>
          <w:lang w:eastAsia="en-US"/>
        </w:rPr>
        <w:t>Wszelka korespon</w:t>
      </w:r>
      <w:r w:rsidR="00D03518" w:rsidRPr="002C52AE">
        <w:rPr>
          <w:rFonts w:eastAsiaTheme="majorEastAsia"/>
          <w:bCs/>
          <w:lang w:eastAsia="en-US"/>
        </w:rPr>
        <w:t xml:space="preserve">dencja prowadzona będzie przez </w:t>
      </w:r>
      <w:r w:rsidR="008760A9" w:rsidRPr="002C52AE">
        <w:rPr>
          <w:rFonts w:eastAsiaTheme="majorEastAsia"/>
          <w:bCs/>
          <w:lang w:eastAsia="en-US"/>
        </w:rPr>
        <w:t>z</w:t>
      </w:r>
      <w:r w:rsidRPr="002C52AE">
        <w:rPr>
          <w:rFonts w:eastAsiaTheme="majorEastAsia"/>
          <w:bCs/>
          <w:lang w:eastAsia="en-US"/>
        </w:rPr>
        <w:t>amawiającego wyłącznie z</w:t>
      </w:r>
      <w:r w:rsidR="005C7D48">
        <w:rPr>
          <w:rFonts w:eastAsiaTheme="majorEastAsia"/>
          <w:bCs/>
          <w:lang w:eastAsia="en-US"/>
        </w:rPr>
        <w:t> </w:t>
      </w:r>
      <w:r w:rsidR="008760A9" w:rsidRPr="002C52AE">
        <w:rPr>
          <w:rFonts w:eastAsiaTheme="majorEastAsia"/>
          <w:bCs/>
          <w:lang w:eastAsia="en-US"/>
        </w:rPr>
        <w:t>p</w:t>
      </w:r>
      <w:r w:rsidRPr="002C52AE">
        <w:rPr>
          <w:rFonts w:eastAsiaTheme="majorEastAsia"/>
          <w:bCs/>
          <w:lang w:eastAsia="en-US"/>
        </w:rPr>
        <w:t>ełnomocnikiem.</w:t>
      </w:r>
    </w:p>
    <w:p w14:paraId="57F87AFC" w14:textId="77777777" w:rsidR="00C4221C" w:rsidRPr="002C52AE" w:rsidRDefault="00C4221C" w:rsidP="002C52AE">
      <w:pPr>
        <w:numPr>
          <w:ilvl w:val="0"/>
          <w:numId w:val="5"/>
        </w:numPr>
        <w:spacing w:after="200" w:line="340" w:lineRule="exact"/>
        <w:ind w:left="357"/>
        <w:contextualSpacing/>
        <w:jc w:val="both"/>
        <w:rPr>
          <w:rFonts w:eastAsiaTheme="majorEastAsia"/>
          <w:b/>
          <w:lang w:eastAsia="en-US"/>
        </w:rPr>
      </w:pPr>
      <w:r w:rsidRPr="002C52AE">
        <w:rPr>
          <w:rFonts w:eastAsiaTheme="majorEastAsia"/>
          <w:b/>
          <w:lang w:eastAsia="en-US"/>
        </w:rPr>
        <w:t xml:space="preserve">Potencjał podmiotu trzeciego </w:t>
      </w:r>
    </w:p>
    <w:p w14:paraId="7292F082" w14:textId="0095DD56" w:rsidR="00587F52" w:rsidRPr="002C52AE" w:rsidRDefault="00287441" w:rsidP="002C52AE">
      <w:pPr>
        <w:spacing w:after="200" w:line="340" w:lineRule="exact"/>
        <w:ind w:left="357"/>
        <w:contextualSpacing/>
        <w:jc w:val="both"/>
        <w:rPr>
          <w:rFonts w:eastAsiaTheme="majorEastAsia"/>
          <w:i/>
          <w:lang w:eastAsia="en-US"/>
        </w:rPr>
      </w:pPr>
      <w:r>
        <w:rPr>
          <w:rFonts w:eastAsiaTheme="majorEastAsia"/>
          <w:lang w:eastAsia="en-US"/>
        </w:rPr>
        <w:t>Nie dotyczy</w:t>
      </w:r>
    </w:p>
    <w:p w14:paraId="45EBCD0A" w14:textId="77777777" w:rsidR="00C75797" w:rsidRPr="00202A74" w:rsidRDefault="00C75797" w:rsidP="002C52AE">
      <w:pPr>
        <w:numPr>
          <w:ilvl w:val="0"/>
          <w:numId w:val="5"/>
        </w:numPr>
        <w:spacing w:after="200" w:line="340" w:lineRule="exact"/>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Podwykonawstwo</w:t>
      </w:r>
    </w:p>
    <w:p w14:paraId="002D9BF4" w14:textId="03E78C7F" w:rsidR="00C75797" w:rsidRPr="005C7D48" w:rsidRDefault="00587F52" w:rsidP="002C52AE">
      <w:pPr>
        <w:spacing w:after="200" w:line="340" w:lineRule="exact"/>
        <w:ind w:left="360"/>
        <w:contextualSpacing/>
        <w:jc w:val="both"/>
        <w:rPr>
          <w:rFonts w:eastAsiaTheme="majorEastAsia"/>
          <w:lang w:eastAsia="en-US"/>
        </w:rPr>
      </w:pPr>
      <w:r w:rsidRPr="005C7D48">
        <w:rPr>
          <w:rFonts w:eastAsiaTheme="majorEastAsia"/>
          <w:lang w:eastAsia="en-US"/>
        </w:rPr>
        <w:t>Zamawiający nie zastrzega</w:t>
      </w:r>
      <w:r w:rsidR="00140017" w:rsidRPr="005C7D48">
        <w:rPr>
          <w:rFonts w:eastAsiaTheme="majorEastAsia"/>
          <w:lang w:eastAsia="en-US"/>
        </w:rPr>
        <w:t xml:space="preserve"> obowiąz</w:t>
      </w:r>
      <w:r w:rsidR="009F6209" w:rsidRPr="005C7D48">
        <w:rPr>
          <w:rFonts w:eastAsiaTheme="majorEastAsia"/>
          <w:lang w:eastAsia="en-US"/>
        </w:rPr>
        <w:t>k</w:t>
      </w:r>
      <w:r w:rsidR="00140017" w:rsidRPr="005C7D48">
        <w:rPr>
          <w:rFonts w:eastAsiaTheme="majorEastAsia"/>
          <w:lang w:eastAsia="en-US"/>
        </w:rPr>
        <w:t>u</w:t>
      </w:r>
      <w:r w:rsidRPr="005C7D48">
        <w:rPr>
          <w:rFonts w:eastAsiaTheme="majorEastAsia"/>
          <w:lang w:eastAsia="en-US"/>
        </w:rPr>
        <w:t xml:space="preserve"> osobistego wykonania przez </w:t>
      </w:r>
      <w:r w:rsidR="008760A9" w:rsidRPr="005C7D48">
        <w:rPr>
          <w:rFonts w:eastAsiaTheme="majorEastAsia"/>
          <w:lang w:eastAsia="en-US"/>
        </w:rPr>
        <w:t>w</w:t>
      </w:r>
      <w:r w:rsidRPr="005C7D48">
        <w:rPr>
          <w:rFonts w:eastAsiaTheme="majorEastAsia"/>
          <w:lang w:eastAsia="en-US"/>
        </w:rPr>
        <w:t xml:space="preserve">ykonawcę kluczowych </w:t>
      </w:r>
      <w:r w:rsidR="00C4221C" w:rsidRPr="005C7D48">
        <w:rPr>
          <w:rFonts w:eastAsiaTheme="majorEastAsia"/>
          <w:lang w:eastAsia="en-US"/>
        </w:rPr>
        <w:t>zadań</w:t>
      </w:r>
      <w:r w:rsidR="00140017" w:rsidRPr="005C7D48">
        <w:rPr>
          <w:rFonts w:eastAsiaTheme="majorEastAsia"/>
          <w:lang w:eastAsia="en-US"/>
        </w:rPr>
        <w:t>.</w:t>
      </w:r>
    </w:p>
    <w:p w14:paraId="3DF40999" w14:textId="6505A8C5" w:rsidR="007D2B47" w:rsidRPr="005C7D48" w:rsidRDefault="003C351D" w:rsidP="002C52AE">
      <w:pPr>
        <w:spacing w:after="200" w:line="340" w:lineRule="exact"/>
        <w:contextualSpacing/>
        <w:jc w:val="both"/>
        <w:rPr>
          <w:rFonts w:eastAsiaTheme="majorEastAsia"/>
          <w:lang w:eastAsia="en-US"/>
        </w:rPr>
      </w:pPr>
      <w:r>
        <w:rPr>
          <w:rFonts w:asciiTheme="majorHAnsi" w:eastAsiaTheme="majorEastAsia" w:hAnsiTheme="majorHAnsi" w:cstheme="majorBidi"/>
          <w:b/>
          <w:lang w:eastAsia="en-US"/>
        </w:rPr>
        <w:t>W</w:t>
      </w:r>
      <w:r w:rsidR="009F6209" w:rsidRPr="00202A74">
        <w:rPr>
          <w:rFonts w:asciiTheme="majorHAnsi" w:eastAsiaTheme="majorEastAsia" w:hAnsiTheme="majorHAnsi" w:cstheme="majorBidi"/>
          <w:b/>
          <w:lang w:eastAsia="en-US"/>
        </w:rPr>
        <w:t>ykonawca może powierzyć wykonanie części zamówienia podwykonawcy.</w:t>
      </w:r>
      <w:r w:rsidR="00140017">
        <w:rPr>
          <w:rFonts w:asciiTheme="majorHAnsi" w:eastAsiaTheme="majorEastAsia" w:hAnsiTheme="majorHAnsi" w:cstheme="majorBidi"/>
          <w:b/>
          <w:lang w:eastAsia="en-US"/>
        </w:rPr>
        <w:t xml:space="preserve"> </w:t>
      </w:r>
      <w:r w:rsidR="00587F52" w:rsidRPr="005C7D48">
        <w:rPr>
          <w:rFonts w:eastAsiaTheme="majorEastAsia"/>
          <w:lang w:eastAsia="en-US"/>
        </w:rPr>
        <w:t xml:space="preserve">Wykonawca jest zobowiązany wskazać w </w:t>
      </w:r>
      <w:r w:rsidR="00FF5F28" w:rsidRPr="005C7D48">
        <w:rPr>
          <w:rFonts w:eastAsiaTheme="majorEastAsia"/>
          <w:lang w:eastAsia="en-US"/>
        </w:rPr>
        <w:t>JEDZ w</w:t>
      </w:r>
      <w:r w:rsidR="00587F52" w:rsidRPr="005C7D48">
        <w:rPr>
          <w:rFonts w:eastAsiaTheme="majorEastAsia"/>
          <w:lang w:eastAsia="en-US"/>
        </w:rPr>
        <w:t xml:space="preserve"> części</w:t>
      </w:r>
      <w:r w:rsidR="00FF5F28" w:rsidRPr="005C7D48">
        <w:rPr>
          <w:rFonts w:eastAsiaTheme="majorEastAsia"/>
          <w:lang w:eastAsia="en-US"/>
        </w:rPr>
        <w:t xml:space="preserve"> II </w:t>
      </w:r>
      <w:r w:rsidR="00BB6588" w:rsidRPr="005C7D48">
        <w:rPr>
          <w:rFonts w:eastAsiaTheme="majorEastAsia"/>
          <w:lang w:eastAsia="en-US"/>
        </w:rPr>
        <w:t>Sekcja D</w:t>
      </w:r>
      <w:r w:rsidR="00140017" w:rsidRPr="005C7D48">
        <w:rPr>
          <w:rFonts w:eastAsiaTheme="majorEastAsia"/>
          <w:lang w:eastAsia="en-US"/>
        </w:rPr>
        <w:t xml:space="preserve"> </w:t>
      </w:r>
      <w:r w:rsidR="00FF5F28" w:rsidRPr="005C7D48">
        <w:rPr>
          <w:rFonts w:eastAsiaTheme="majorEastAsia"/>
          <w:lang w:eastAsia="en-US"/>
        </w:rPr>
        <w:t xml:space="preserve">części </w:t>
      </w:r>
      <w:r w:rsidR="00587F52" w:rsidRPr="005C7D48">
        <w:rPr>
          <w:rFonts w:eastAsiaTheme="majorEastAsia"/>
          <w:lang w:eastAsia="en-US"/>
        </w:rPr>
        <w:t>zamówienia</w:t>
      </w:r>
      <w:r w:rsidR="00A71B26" w:rsidRPr="005C7D48">
        <w:rPr>
          <w:rFonts w:eastAsiaTheme="majorEastAsia"/>
          <w:lang w:eastAsia="en-US"/>
        </w:rPr>
        <w:t>,</w:t>
      </w:r>
      <w:r w:rsidR="00587F52" w:rsidRPr="005C7D48">
        <w:rPr>
          <w:rFonts w:eastAsiaTheme="majorEastAsia"/>
          <w:lang w:eastAsia="en-US"/>
        </w:rPr>
        <w:t xml:space="preserve"> których wykonanie zamierza powierzyć podwykonawcom i podać firmy podwykonawców, </w:t>
      </w:r>
      <w:r w:rsidR="0062224D" w:rsidRPr="005C7D48">
        <w:rPr>
          <w:rFonts w:eastAsiaTheme="majorEastAsia"/>
          <w:lang w:eastAsia="en-US"/>
        </w:rPr>
        <w:t>jeśli</w:t>
      </w:r>
      <w:r w:rsidR="00587F52" w:rsidRPr="005C7D48">
        <w:rPr>
          <w:rFonts w:eastAsiaTheme="majorEastAsia"/>
          <w:lang w:eastAsia="en-US"/>
        </w:rPr>
        <w:t xml:space="preserve"> są już znane.</w:t>
      </w:r>
    </w:p>
    <w:p w14:paraId="56210407" w14:textId="77777777" w:rsidR="00282787" w:rsidRPr="00202A74" w:rsidRDefault="00282787" w:rsidP="00DB1A25">
      <w:pPr>
        <w:spacing w:after="200" w:line="252" w:lineRule="auto"/>
        <w:contextualSpacing/>
        <w:jc w:val="both"/>
        <w:rPr>
          <w:rFonts w:asciiTheme="majorHAnsi" w:eastAsiaTheme="majorEastAsia" w:hAnsiTheme="majorHAnsi" w:cstheme="majorBidi"/>
          <w:lang w:eastAsia="en-US"/>
        </w:rPr>
      </w:pPr>
    </w:p>
    <w:p w14:paraId="4BA46B64" w14:textId="77777777" w:rsidR="009C4529" w:rsidRPr="00202A74" w:rsidRDefault="00587F52" w:rsidP="00B52B94">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Komunikacja </w:t>
      </w:r>
      <w:r w:rsidR="00B174FF" w:rsidRPr="00202A74">
        <w:rPr>
          <w:rFonts w:asciiTheme="majorHAnsi" w:eastAsiaTheme="majorEastAsia" w:hAnsiTheme="majorHAnsi" w:cstheme="majorBidi"/>
          <w:b/>
          <w:lang w:eastAsia="en-US"/>
        </w:rPr>
        <w:t>w postępowaniu</w:t>
      </w:r>
    </w:p>
    <w:p w14:paraId="3227C300" w14:textId="7D29A655" w:rsidR="00A71B26" w:rsidRPr="002C52AE" w:rsidRDefault="00F754E9" w:rsidP="002C52AE">
      <w:pPr>
        <w:spacing w:after="200" w:line="340" w:lineRule="exact"/>
        <w:contextualSpacing/>
        <w:jc w:val="both"/>
        <w:rPr>
          <w:rFonts w:eastAsiaTheme="majorEastAsia"/>
          <w:lang w:eastAsia="en-US"/>
        </w:rPr>
      </w:pPr>
      <w:r w:rsidRPr="002C52AE">
        <w:rPr>
          <w:rFonts w:eastAsiaTheme="majorEastAsia"/>
          <w:lang w:eastAsia="en-US"/>
        </w:rPr>
        <w:t xml:space="preserve">Komunikacja w postępowaniu o udzielenie zamówienia odbywa się przy użyciu środków komunikacji elektronicznej, </w:t>
      </w:r>
      <w:r w:rsidR="00587F52" w:rsidRPr="002C52AE">
        <w:rPr>
          <w:rFonts w:eastAsiaTheme="majorEastAsia"/>
          <w:lang w:eastAsia="en-US"/>
        </w:rPr>
        <w:t>za poś</w:t>
      </w:r>
      <w:r w:rsidR="00D4155E" w:rsidRPr="002C52AE">
        <w:rPr>
          <w:rFonts w:eastAsiaTheme="majorEastAsia"/>
          <w:lang w:eastAsia="en-US"/>
        </w:rPr>
        <w:t xml:space="preserve">rednictwem platformy zakupowej </w:t>
      </w:r>
      <w:r w:rsidR="00587F52" w:rsidRPr="002C52AE">
        <w:rPr>
          <w:rFonts w:eastAsiaTheme="majorEastAsia"/>
          <w:lang w:eastAsia="en-US"/>
        </w:rPr>
        <w:t>pod adresem</w:t>
      </w:r>
      <w:r w:rsidR="00140017" w:rsidRPr="002C52AE">
        <w:t xml:space="preserve">: </w:t>
      </w:r>
      <w:hyperlink r:id="rId10" w:history="1">
        <w:r w:rsidR="00140017" w:rsidRPr="002C52AE">
          <w:rPr>
            <w:color w:val="0000FF"/>
            <w:u w:val="single"/>
          </w:rPr>
          <w:t>https://platformazakupowa.pl/pn/wrotapodlasia</w:t>
        </w:r>
      </w:hyperlink>
      <w:r w:rsidR="00140017" w:rsidRPr="00DA5C10">
        <w:rPr>
          <w:color w:val="0000FF"/>
        </w:rPr>
        <w:t xml:space="preserve"> </w:t>
      </w:r>
      <w:r w:rsidR="00587F52" w:rsidRPr="002C52AE">
        <w:rPr>
          <w:rFonts w:eastAsiaTheme="majorEastAsia"/>
          <w:lang w:eastAsia="en-US"/>
        </w:rPr>
        <w:t xml:space="preserve">zwanej dalej </w:t>
      </w:r>
      <w:r w:rsidR="00587F52" w:rsidRPr="002C52AE">
        <w:rPr>
          <w:rFonts w:eastAsiaTheme="majorEastAsia"/>
          <w:bCs/>
          <w:lang w:eastAsia="en-US"/>
        </w:rPr>
        <w:t>Platformą</w:t>
      </w:r>
      <w:r w:rsidR="00587F52" w:rsidRPr="002C52AE">
        <w:rPr>
          <w:rFonts w:eastAsiaTheme="majorEastAsia"/>
          <w:lang w:eastAsia="en-US"/>
        </w:rPr>
        <w:t>. Szczegółowe informacje dotyczące przyjętego w postępowaniu sposobu komunikacji</w:t>
      </w:r>
      <w:r w:rsidR="00140017" w:rsidRPr="002C52AE">
        <w:rPr>
          <w:rFonts w:eastAsiaTheme="majorEastAsia"/>
          <w:lang w:eastAsia="en-US"/>
        </w:rPr>
        <w:t xml:space="preserve"> </w:t>
      </w:r>
      <w:r w:rsidR="00587F52" w:rsidRPr="002C52AE">
        <w:rPr>
          <w:rFonts w:eastAsiaTheme="majorEastAsia"/>
          <w:lang w:eastAsia="en-US"/>
        </w:rPr>
        <w:t>znajdują się w</w:t>
      </w:r>
      <w:r w:rsidR="002C52AE">
        <w:rPr>
          <w:rFonts w:eastAsiaTheme="majorEastAsia"/>
          <w:lang w:eastAsia="en-US"/>
        </w:rPr>
        <w:t> </w:t>
      </w:r>
      <w:r w:rsidR="00DA2ED7" w:rsidRPr="002C52AE">
        <w:rPr>
          <w:rFonts w:eastAsiaTheme="majorEastAsia"/>
          <w:lang w:eastAsia="en-US"/>
        </w:rPr>
        <w:t>r</w:t>
      </w:r>
      <w:r w:rsidR="00587F52" w:rsidRPr="002C52AE">
        <w:rPr>
          <w:rFonts w:eastAsiaTheme="majorEastAsia"/>
          <w:lang w:eastAsia="en-US"/>
        </w:rPr>
        <w:t>ozdziale</w:t>
      </w:r>
      <w:r w:rsidR="00814EB5" w:rsidRPr="002C52AE">
        <w:rPr>
          <w:rFonts w:eastAsiaTheme="majorEastAsia"/>
          <w:lang w:eastAsia="en-US"/>
        </w:rPr>
        <w:t xml:space="preserve"> III podrozdział 1 </w:t>
      </w:r>
      <w:r w:rsidR="00587F52" w:rsidRPr="002C52AE">
        <w:rPr>
          <w:rFonts w:eastAsiaTheme="majorEastAsia"/>
          <w:lang w:eastAsia="en-US"/>
        </w:rPr>
        <w:t>ninie</w:t>
      </w:r>
      <w:r w:rsidRPr="002C52AE">
        <w:rPr>
          <w:rFonts w:eastAsiaTheme="majorEastAsia"/>
          <w:lang w:eastAsia="en-US"/>
        </w:rPr>
        <w:t>jszej S</w:t>
      </w:r>
      <w:r w:rsidR="00587F52" w:rsidRPr="002C52AE">
        <w:rPr>
          <w:rFonts w:eastAsiaTheme="majorEastAsia"/>
          <w:lang w:eastAsia="en-US"/>
        </w:rPr>
        <w:t>WZ</w:t>
      </w:r>
      <w:r w:rsidR="006C24DA" w:rsidRPr="002C52AE">
        <w:rPr>
          <w:rFonts w:eastAsiaTheme="majorEastAsia"/>
          <w:lang w:eastAsia="en-US"/>
        </w:rPr>
        <w:t>.</w:t>
      </w:r>
    </w:p>
    <w:p w14:paraId="3A70AD8B" w14:textId="240E6ABA" w:rsidR="00594F01" w:rsidRPr="002C52AE" w:rsidRDefault="00594F01" w:rsidP="002C52AE">
      <w:pPr>
        <w:spacing w:after="200" w:line="340" w:lineRule="exact"/>
        <w:contextualSpacing/>
        <w:jc w:val="both"/>
        <w:rPr>
          <w:rFonts w:eastAsiaTheme="majorEastAsia"/>
          <w:b/>
          <w:bCs/>
          <w:color w:val="000000" w:themeColor="text1"/>
          <w:lang w:eastAsia="en-US"/>
        </w:rPr>
      </w:pPr>
      <w:r w:rsidRPr="002C52AE">
        <w:rPr>
          <w:rFonts w:eastAsiaTheme="majorEastAsia"/>
          <w:b/>
          <w:bCs/>
          <w:color w:val="000000" w:themeColor="text1"/>
          <w:lang w:eastAsia="en-US"/>
        </w:rPr>
        <w:t xml:space="preserve">UWAGA! </w:t>
      </w:r>
      <w:r w:rsidRPr="002C52AE">
        <w:rPr>
          <w:rFonts w:eastAsiaTheme="majorEastAsia"/>
          <w:bCs/>
          <w:color w:val="000000" w:themeColor="text1"/>
          <w:lang w:eastAsia="en-US"/>
        </w:rPr>
        <w:t xml:space="preserve">Przed przystąpieniem do składania oferty </w:t>
      </w:r>
      <w:r w:rsidR="00A71B26" w:rsidRPr="002C52AE">
        <w:rPr>
          <w:rFonts w:eastAsiaTheme="majorEastAsia"/>
          <w:bCs/>
          <w:color w:val="000000" w:themeColor="text1"/>
          <w:lang w:eastAsia="en-US"/>
        </w:rPr>
        <w:t>w</w:t>
      </w:r>
      <w:r w:rsidRPr="002C52AE">
        <w:rPr>
          <w:rFonts w:eastAsiaTheme="majorEastAsia"/>
          <w:bCs/>
          <w:color w:val="000000" w:themeColor="text1"/>
          <w:lang w:eastAsia="en-US"/>
        </w:rPr>
        <w:t xml:space="preserve">ykonawca </w:t>
      </w:r>
      <w:r w:rsidR="00A71B26" w:rsidRPr="002C52AE">
        <w:rPr>
          <w:rFonts w:eastAsiaTheme="majorEastAsia"/>
          <w:bCs/>
          <w:color w:val="000000" w:themeColor="text1"/>
          <w:lang w:eastAsia="en-US"/>
        </w:rPr>
        <w:t xml:space="preserve">jest </w:t>
      </w:r>
      <w:r w:rsidRPr="002C52AE">
        <w:rPr>
          <w:rFonts w:eastAsiaTheme="majorEastAsia"/>
          <w:bCs/>
          <w:color w:val="000000" w:themeColor="text1"/>
          <w:lang w:eastAsia="en-US"/>
        </w:rPr>
        <w:t>zobowiązany zapoznać się z Instrukcją korzystania z Pla</w:t>
      </w:r>
      <w:r w:rsidR="00C75797" w:rsidRPr="002C52AE">
        <w:rPr>
          <w:rFonts w:eastAsiaTheme="majorEastAsia"/>
          <w:bCs/>
          <w:color w:val="000000" w:themeColor="text1"/>
          <w:lang w:eastAsia="en-US"/>
        </w:rPr>
        <w:t xml:space="preserve">tformy zakupowej </w:t>
      </w:r>
      <w:r w:rsidRPr="002C52AE">
        <w:rPr>
          <w:rFonts w:eastAsiaTheme="majorEastAsia"/>
          <w:bCs/>
          <w:color w:val="000000" w:themeColor="text1"/>
          <w:lang w:eastAsia="en-US"/>
        </w:rPr>
        <w:t>Instrukcja została zamiesz</w:t>
      </w:r>
      <w:r w:rsidR="003F38C6" w:rsidRPr="002C52AE">
        <w:rPr>
          <w:rFonts w:eastAsiaTheme="majorEastAsia"/>
          <w:bCs/>
          <w:color w:val="000000" w:themeColor="text1"/>
          <w:lang w:eastAsia="en-US"/>
        </w:rPr>
        <w:t>cz</w:t>
      </w:r>
      <w:r w:rsidRPr="002C52AE">
        <w:rPr>
          <w:rFonts w:eastAsiaTheme="majorEastAsia"/>
          <w:bCs/>
          <w:color w:val="000000" w:themeColor="text1"/>
          <w:lang w:eastAsia="en-US"/>
        </w:rPr>
        <w:t>ona także bezpośrednio na ww. Platform</w:t>
      </w:r>
      <w:r w:rsidR="002C52AE">
        <w:rPr>
          <w:rFonts w:eastAsiaTheme="majorEastAsia"/>
          <w:bCs/>
          <w:color w:val="000000" w:themeColor="text1"/>
          <w:lang w:eastAsia="en-US"/>
        </w:rPr>
        <w:t>ie</w:t>
      </w:r>
      <w:r w:rsidRPr="002C52AE">
        <w:rPr>
          <w:rFonts w:eastAsiaTheme="majorEastAsia"/>
          <w:bCs/>
          <w:color w:val="000000" w:themeColor="text1"/>
          <w:lang w:eastAsia="en-US"/>
        </w:rPr>
        <w:t xml:space="preserve"> zakupowej.</w:t>
      </w:r>
    </w:p>
    <w:p w14:paraId="0FBE7F79" w14:textId="77777777" w:rsidR="00FE361A" w:rsidRPr="00202A74" w:rsidRDefault="00FE361A" w:rsidP="006F69FC">
      <w:pPr>
        <w:spacing w:after="200" w:line="252" w:lineRule="auto"/>
        <w:contextualSpacing/>
        <w:jc w:val="both"/>
        <w:rPr>
          <w:rFonts w:asciiTheme="majorHAnsi" w:eastAsiaTheme="majorEastAsia" w:hAnsiTheme="majorHAnsi" w:cstheme="majorBidi"/>
          <w:b/>
          <w:lang w:eastAsia="en-US"/>
        </w:rPr>
      </w:pPr>
    </w:p>
    <w:p w14:paraId="1A2CED7F" w14:textId="77777777" w:rsidR="00C75797" w:rsidRPr="00202A74" w:rsidRDefault="00C75797" w:rsidP="00B52B94">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38362AFD" w14:textId="77777777" w:rsidR="00667596" w:rsidRPr="002C52AE" w:rsidRDefault="00667596" w:rsidP="002C52AE">
      <w:pPr>
        <w:spacing w:after="200" w:line="340" w:lineRule="exact"/>
        <w:contextualSpacing/>
        <w:jc w:val="both"/>
        <w:rPr>
          <w:rFonts w:eastAsiaTheme="majorEastAsia"/>
          <w:lang w:eastAsia="en-US"/>
        </w:rPr>
      </w:pPr>
      <w:r w:rsidRPr="002C52AE">
        <w:rPr>
          <w:rFonts w:eastAsiaTheme="majorEastAsia"/>
          <w:lang w:eastAsia="en-US"/>
        </w:rPr>
        <w:t>Zamawiający nie przewiduje obowiązku</w:t>
      </w:r>
      <w:r w:rsidR="00DB2DED" w:rsidRPr="002C52AE">
        <w:rPr>
          <w:rFonts w:eastAsiaTheme="majorEastAsia"/>
          <w:lang w:eastAsia="en-US"/>
        </w:rPr>
        <w:t xml:space="preserve"> </w:t>
      </w:r>
      <w:r w:rsidRPr="002C52AE">
        <w:rPr>
          <w:rFonts w:eastAsiaTheme="majorEastAsia"/>
          <w:lang w:eastAsia="en-US"/>
        </w:rPr>
        <w:t>odbyci</w:t>
      </w:r>
      <w:r w:rsidR="00A71B26" w:rsidRPr="002C52AE">
        <w:rPr>
          <w:rFonts w:eastAsiaTheme="majorEastAsia"/>
          <w:lang w:eastAsia="en-US"/>
        </w:rPr>
        <w:t>a</w:t>
      </w:r>
      <w:r w:rsidRPr="002C52AE">
        <w:rPr>
          <w:rFonts w:eastAsiaTheme="majorEastAsia"/>
          <w:lang w:eastAsia="en-US"/>
        </w:rPr>
        <w:t xml:space="preserve"> przez wykonawcę wizji lokalnej oraz sprawdzeni</w:t>
      </w:r>
      <w:r w:rsidR="00A71B26" w:rsidRPr="002C52AE">
        <w:rPr>
          <w:rFonts w:eastAsiaTheme="majorEastAsia"/>
          <w:lang w:eastAsia="en-US"/>
        </w:rPr>
        <w:t>a</w:t>
      </w:r>
      <w:r w:rsidRPr="002C52AE">
        <w:rPr>
          <w:rFonts w:eastAsiaTheme="majorEastAsia"/>
          <w:lang w:eastAsia="en-US"/>
        </w:rPr>
        <w:t xml:space="preserve"> przez wykonawcę dokumentów niezb</w:t>
      </w:r>
      <w:r w:rsidR="00324D72" w:rsidRPr="002C52AE">
        <w:rPr>
          <w:rFonts w:eastAsiaTheme="majorEastAsia"/>
          <w:lang w:eastAsia="en-US"/>
        </w:rPr>
        <w:t xml:space="preserve">ędnych do realizacji zamówienia </w:t>
      </w:r>
      <w:r w:rsidRPr="002C52AE">
        <w:rPr>
          <w:rFonts w:eastAsiaTheme="majorEastAsia"/>
          <w:lang w:eastAsia="en-US"/>
        </w:rPr>
        <w:t>dostępnych na miejscu u zamawiającego</w:t>
      </w:r>
      <w:r w:rsidR="00282787" w:rsidRPr="002C52AE">
        <w:rPr>
          <w:rFonts w:eastAsiaTheme="majorEastAsia"/>
          <w:lang w:eastAsia="en-US"/>
        </w:rPr>
        <w:t>.</w:t>
      </w:r>
    </w:p>
    <w:p w14:paraId="111C102B" w14:textId="77777777" w:rsidR="00282787" w:rsidRPr="00202A74"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7CA4F671" w14:textId="77777777" w:rsidR="00C75797" w:rsidRPr="00202A74" w:rsidRDefault="00C75797" w:rsidP="00B52B94">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4885CA78" w14:textId="6839D47D" w:rsidR="000C484F" w:rsidRPr="00DA5C10" w:rsidRDefault="003A3356" w:rsidP="002C52AE">
      <w:pPr>
        <w:spacing w:after="200" w:line="340" w:lineRule="exact"/>
        <w:contextualSpacing/>
        <w:jc w:val="both"/>
        <w:rPr>
          <w:rFonts w:eastAsiaTheme="majorEastAsia"/>
          <w:lang w:eastAsia="en-US"/>
        </w:rPr>
      </w:pPr>
      <w:r w:rsidRPr="00DA5C10">
        <w:rPr>
          <w:rFonts w:eastAsiaTheme="majorEastAsia"/>
          <w:lang w:eastAsia="en-US"/>
        </w:rPr>
        <w:t>Zamówienie zostaje podzielone na części:</w:t>
      </w:r>
    </w:p>
    <w:p w14:paraId="0D99BD98" w14:textId="5E4C77D1" w:rsidR="003A3356" w:rsidRPr="00DA5C10" w:rsidRDefault="00A60C26" w:rsidP="002C52AE">
      <w:pPr>
        <w:spacing w:after="200" w:line="340" w:lineRule="exact"/>
        <w:contextualSpacing/>
        <w:jc w:val="both"/>
        <w:rPr>
          <w:rFonts w:eastAsiaTheme="majorEastAsia"/>
          <w:bCs/>
        </w:rPr>
      </w:pPr>
      <w:r w:rsidRPr="00DA5C10">
        <w:rPr>
          <w:rFonts w:eastAsiaTheme="majorEastAsia"/>
          <w:bCs/>
        </w:rPr>
        <w:t xml:space="preserve">Część nr 1 – </w:t>
      </w:r>
      <w:bookmarkStart w:id="1" w:name="_Hlk70673655"/>
      <w:r w:rsidRPr="00DA5C10">
        <w:rPr>
          <w:rFonts w:eastAsiaTheme="majorEastAsia"/>
          <w:bCs/>
        </w:rPr>
        <w:t xml:space="preserve">Dostawa maseczek </w:t>
      </w:r>
      <w:r w:rsidR="008236E5" w:rsidRPr="00DA5C10">
        <w:rPr>
          <w:rFonts w:eastAsiaTheme="majorEastAsia"/>
          <w:bCs/>
        </w:rPr>
        <w:t>FFP2;</w:t>
      </w:r>
    </w:p>
    <w:p w14:paraId="369D7754" w14:textId="59D7D802" w:rsidR="008236E5" w:rsidRPr="00DA5C10" w:rsidRDefault="008236E5" w:rsidP="002C52AE">
      <w:pPr>
        <w:spacing w:after="200" w:line="340" w:lineRule="exact"/>
        <w:contextualSpacing/>
        <w:jc w:val="both"/>
        <w:rPr>
          <w:rFonts w:eastAsiaTheme="majorEastAsia"/>
          <w:bCs/>
        </w:rPr>
      </w:pPr>
      <w:r w:rsidRPr="00DA5C10">
        <w:rPr>
          <w:rFonts w:eastAsiaTheme="majorEastAsia"/>
          <w:bCs/>
        </w:rPr>
        <w:t>Część nr 2 – Dostawa maseczek jednorazowych;</w:t>
      </w:r>
    </w:p>
    <w:p w14:paraId="39F8DB0B" w14:textId="0A6DE2FE" w:rsidR="008236E5" w:rsidRPr="00DA5C10" w:rsidRDefault="008236E5" w:rsidP="002C52AE">
      <w:pPr>
        <w:spacing w:after="200" w:line="340" w:lineRule="exact"/>
        <w:contextualSpacing/>
        <w:jc w:val="both"/>
        <w:rPr>
          <w:rFonts w:eastAsiaTheme="majorEastAsia"/>
          <w:bCs/>
        </w:rPr>
      </w:pPr>
      <w:r w:rsidRPr="00DA5C10">
        <w:rPr>
          <w:rFonts w:eastAsiaTheme="majorEastAsia"/>
          <w:bCs/>
        </w:rPr>
        <w:t xml:space="preserve">Część nr 3 – Dostawa </w:t>
      </w:r>
      <w:r w:rsidR="00892A95" w:rsidRPr="00DA5C10">
        <w:rPr>
          <w:rFonts w:eastAsiaTheme="majorEastAsia"/>
          <w:bCs/>
        </w:rPr>
        <w:t>maseczek FFP3;</w:t>
      </w:r>
    </w:p>
    <w:p w14:paraId="0171FA65" w14:textId="058EAF0E" w:rsidR="008236E5" w:rsidRPr="00DA5C10" w:rsidRDefault="008236E5" w:rsidP="002C52AE">
      <w:pPr>
        <w:spacing w:after="200" w:line="340" w:lineRule="exact"/>
        <w:contextualSpacing/>
        <w:jc w:val="both"/>
        <w:rPr>
          <w:rFonts w:eastAsiaTheme="majorEastAsia"/>
          <w:bCs/>
        </w:rPr>
      </w:pPr>
      <w:r w:rsidRPr="00DA5C10">
        <w:rPr>
          <w:rFonts w:eastAsiaTheme="majorEastAsia"/>
          <w:bCs/>
        </w:rPr>
        <w:t xml:space="preserve">Część nr 4 – </w:t>
      </w:r>
      <w:bookmarkStart w:id="2" w:name="_Hlk71104995"/>
      <w:r w:rsidRPr="00DA5C10">
        <w:rPr>
          <w:rFonts w:eastAsiaTheme="majorEastAsia"/>
          <w:bCs/>
        </w:rPr>
        <w:t xml:space="preserve">Dostawa </w:t>
      </w:r>
      <w:r w:rsidR="00892A95" w:rsidRPr="00DA5C10">
        <w:rPr>
          <w:rFonts w:eastAsiaTheme="majorEastAsia"/>
          <w:bCs/>
        </w:rPr>
        <w:t>płynu do dezynfekcji rąk</w:t>
      </w:r>
      <w:bookmarkEnd w:id="2"/>
      <w:r w:rsidR="00892A95" w:rsidRPr="00DA5C10">
        <w:rPr>
          <w:rFonts w:eastAsiaTheme="majorEastAsia"/>
          <w:bCs/>
        </w:rPr>
        <w:t>;</w:t>
      </w:r>
    </w:p>
    <w:p w14:paraId="533D5D18" w14:textId="3599F554" w:rsidR="008236E5" w:rsidRPr="00DA5C10" w:rsidRDefault="008236E5" w:rsidP="002C52AE">
      <w:pPr>
        <w:spacing w:after="200" w:line="340" w:lineRule="exact"/>
        <w:contextualSpacing/>
        <w:jc w:val="both"/>
        <w:rPr>
          <w:rFonts w:eastAsiaTheme="majorEastAsia"/>
          <w:bCs/>
        </w:rPr>
      </w:pPr>
      <w:r w:rsidRPr="00DA5C10">
        <w:rPr>
          <w:rFonts w:eastAsiaTheme="majorEastAsia"/>
          <w:bCs/>
        </w:rPr>
        <w:t xml:space="preserve">Część nr 5 – </w:t>
      </w:r>
      <w:bookmarkStart w:id="3" w:name="_Hlk71105829"/>
      <w:r w:rsidRPr="00DA5C10">
        <w:rPr>
          <w:rFonts w:eastAsiaTheme="majorEastAsia"/>
          <w:bCs/>
        </w:rPr>
        <w:t xml:space="preserve">Dostawa </w:t>
      </w:r>
      <w:r w:rsidR="00892A95" w:rsidRPr="00DA5C10">
        <w:rPr>
          <w:rFonts w:eastAsiaTheme="majorEastAsia"/>
          <w:bCs/>
        </w:rPr>
        <w:t>płynu do dezynfekcji rąk</w:t>
      </w:r>
      <w:bookmarkEnd w:id="3"/>
      <w:r w:rsidR="008157F2">
        <w:rPr>
          <w:rFonts w:eastAsiaTheme="majorEastAsia"/>
          <w:bCs/>
        </w:rPr>
        <w:t xml:space="preserve"> II</w:t>
      </w:r>
      <w:r w:rsidR="00892A95" w:rsidRPr="00DA5C10">
        <w:rPr>
          <w:rFonts w:eastAsiaTheme="majorEastAsia"/>
          <w:bCs/>
        </w:rPr>
        <w:t>;</w:t>
      </w:r>
    </w:p>
    <w:p w14:paraId="39FE1D2E" w14:textId="72CEBF9E" w:rsidR="008236E5" w:rsidRPr="00DA5C10" w:rsidRDefault="008236E5" w:rsidP="002C52AE">
      <w:pPr>
        <w:spacing w:after="200" w:line="340" w:lineRule="exact"/>
        <w:contextualSpacing/>
        <w:jc w:val="both"/>
        <w:rPr>
          <w:rFonts w:eastAsiaTheme="majorEastAsia"/>
          <w:bCs/>
        </w:rPr>
      </w:pPr>
      <w:r w:rsidRPr="00DA5C10">
        <w:rPr>
          <w:rFonts w:eastAsiaTheme="majorEastAsia"/>
          <w:bCs/>
        </w:rPr>
        <w:t xml:space="preserve">Część nr 6 – </w:t>
      </w:r>
      <w:bookmarkStart w:id="4" w:name="_Hlk71106068"/>
      <w:r w:rsidRPr="00DA5C10">
        <w:rPr>
          <w:rFonts w:eastAsiaTheme="majorEastAsia"/>
          <w:bCs/>
        </w:rPr>
        <w:t xml:space="preserve">Dostawa </w:t>
      </w:r>
      <w:r w:rsidR="00892A95" w:rsidRPr="00DA5C10">
        <w:rPr>
          <w:rFonts w:eastAsiaTheme="majorEastAsia"/>
          <w:bCs/>
        </w:rPr>
        <w:t>płynu do dezynfekcji rąk i powierzchni</w:t>
      </w:r>
      <w:bookmarkEnd w:id="4"/>
      <w:r w:rsidR="00892A95" w:rsidRPr="00DA5C10">
        <w:rPr>
          <w:rFonts w:eastAsiaTheme="majorEastAsia"/>
          <w:bCs/>
        </w:rPr>
        <w:t>;</w:t>
      </w:r>
    </w:p>
    <w:p w14:paraId="3DDE043E" w14:textId="6D4E1849" w:rsidR="008236E5" w:rsidRPr="00DA5C10" w:rsidRDefault="008236E5" w:rsidP="002C52AE">
      <w:pPr>
        <w:spacing w:after="200" w:line="340" w:lineRule="exact"/>
        <w:contextualSpacing/>
        <w:jc w:val="both"/>
        <w:rPr>
          <w:rFonts w:eastAsiaTheme="majorEastAsia"/>
          <w:bCs/>
        </w:rPr>
      </w:pPr>
      <w:r w:rsidRPr="00DA5C10">
        <w:rPr>
          <w:rFonts w:eastAsiaTheme="majorEastAsia"/>
          <w:bCs/>
        </w:rPr>
        <w:t xml:space="preserve">Część nr 7 – </w:t>
      </w:r>
      <w:bookmarkStart w:id="5" w:name="_Hlk71106161"/>
      <w:r w:rsidRPr="00DA5C10">
        <w:rPr>
          <w:rFonts w:eastAsiaTheme="majorEastAsia"/>
          <w:bCs/>
        </w:rPr>
        <w:t xml:space="preserve">Dostawa </w:t>
      </w:r>
      <w:r w:rsidR="00892A95" w:rsidRPr="00DA5C10">
        <w:rPr>
          <w:rFonts w:eastAsiaTheme="majorEastAsia"/>
          <w:bCs/>
        </w:rPr>
        <w:t>płynu do dezynfekcji powierzchni</w:t>
      </w:r>
      <w:bookmarkEnd w:id="5"/>
      <w:r w:rsidR="00892A95" w:rsidRPr="00DA5C10">
        <w:rPr>
          <w:rFonts w:eastAsiaTheme="majorEastAsia"/>
          <w:bCs/>
        </w:rPr>
        <w:t>.</w:t>
      </w:r>
    </w:p>
    <w:p w14:paraId="680699F5" w14:textId="75E16EBB" w:rsidR="00892A95" w:rsidRPr="00DA5C10" w:rsidRDefault="00892A95" w:rsidP="002C52AE">
      <w:pPr>
        <w:spacing w:after="200" w:line="340" w:lineRule="exact"/>
        <w:contextualSpacing/>
        <w:jc w:val="both"/>
        <w:rPr>
          <w:rFonts w:eastAsiaTheme="majorEastAsia"/>
          <w:bCs/>
        </w:rPr>
      </w:pPr>
      <w:r w:rsidRPr="00DA5C10">
        <w:rPr>
          <w:rFonts w:eastAsiaTheme="majorEastAsia"/>
          <w:bCs/>
        </w:rPr>
        <w:t>Wykonawca może złożyć ofertę na jedną, kilka lub wszystkie części.</w:t>
      </w:r>
      <w:bookmarkEnd w:id="1"/>
    </w:p>
    <w:p w14:paraId="4FB52826" w14:textId="6BFBE6DD" w:rsidR="00C75797" w:rsidRDefault="00C75797" w:rsidP="000530B3">
      <w:pPr>
        <w:spacing w:after="200" w:line="252" w:lineRule="auto"/>
        <w:contextualSpacing/>
        <w:jc w:val="both"/>
        <w:rPr>
          <w:rFonts w:eastAsiaTheme="majorEastAsia"/>
        </w:rPr>
      </w:pPr>
    </w:p>
    <w:p w14:paraId="39D4A765" w14:textId="77777777" w:rsidR="00607FC7" w:rsidRPr="00202A74" w:rsidRDefault="00607FC7" w:rsidP="000530B3">
      <w:pPr>
        <w:spacing w:after="200" w:line="252" w:lineRule="auto"/>
        <w:contextualSpacing/>
        <w:jc w:val="both"/>
        <w:rPr>
          <w:rFonts w:eastAsiaTheme="majorEastAsia"/>
        </w:rPr>
      </w:pPr>
    </w:p>
    <w:p w14:paraId="73D20960" w14:textId="77777777" w:rsidR="00C75797" w:rsidRPr="00202A74" w:rsidRDefault="00C75797" w:rsidP="00B52B94">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lastRenderedPageBreak/>
        <w:t>Oferty wariantowe</w:t>
      </w:r>
    </w:p>
    <w:p w14:paraId="3BB31F7B" w14:textId="77777777" w:rsidR="000530B3" w:rsidRPr="002C52AE" w:rsidRDefault="00C75797" w:rsidP="002C52AE">
      <w:pPr>
        <w:spacing w:after="200" w:line="340" w:lineRule="exact"/>
        <w:contextualSpacing/>
        <w:jc w:val="both"/>
        <w:rPr>
          <w:rFonts w:eastAsiaTheme="majorEastAsia"/>
          <w:lang w:eastAsia="en-US"/>
        </w:rPr>
      </w:pPr>
      <w:r w:rsidRPr="002C52AE">
        <w:rPr>
          <w:rFonts w:eastAsiaTheme="majorEastAsia"/>
          <w:lang w:eastAsia="en-US"/>
        </w:rPr>
        <w:t>Zamawiający</w:t>
      </w:r>
      <w:r w:rsidR="000530B3" w:rsidRPr="002C52AE">
        <w:rPr>
          <w:rFonts w:eastAsiaTheme="majorEastAsia"/>
          <w:lang w:eastAsia="en-US"/>
        </w:rPr>
        <w:t>:</w:t>
      </w:r>
    </w:p>
    <w:p w14:paraId="61CB79EA" w14:textId="77777777" w:rsidR="000530B3" w:rsidRPr="002C52AE" w:rsidRDefault="00A71B26" w:rsidP="002C52AE">
      <w:pPr>
        <w:spacing w:after="200" w:line="340" w:lineRule="exact"/>
        <w:contextualSpacing/>
        <w:jc w:val="both"/>
        <w:rPr>
          <w:rFonts w:eastAsiaTheme="majorEastAsia"/>
          <w:lang w:eastAsia="en-US"/>
        </w:rPr>
      </w:pPr>
      <w:r w:rsidRPr="002C52AE">
        <w:rPr>
          <w:rFonts w:eastAsiaTheme="majorEastAsia"/>
          <w:lang w:eastAsia="en-US"/>
        </w:rPr>
        <w:t>–</w:t>
      </w:r>
      <w:r w:rsidR="00C75797" w:rsidRPr="002C52AE">
        <w:rPr>
          <w:rFonts w:eastAsiaTheme="majorEastAsia"/>
          <w:lang w:eastAsia="en-US"/>
        </w:rPr>
        <w:t>nie dopuszcza możliwości</w:t>
      </w:r>
      <w:r w:rsidRPr="002C52AE">
        <w:rPr>
          <w:rFonts w:eastAsiaTheme="majorEastAsia"/>
          <w:lang w:eastAsia="en-US"/>
        </w:rPr>
        <w:t>,</w:t>
      </w:r>
    </w:p>
    <w:p w14:paraId="5610E3BE" w14:textId="77777777" w:rsidR="000530B3" w:rsidRPr="002C52AE" w:rsidRDefault="00A71B26" w:rsidP="002C52AE">
      <w:pPr>
        <w:spacing w:after="200" w:line="340" w:lineRule="exact"/>
        <w:contextualSpacing/>
        <w:jc w:val="both"/>
        <w:rPr>
          <w:rFonts w:eastAsiaTheme="majorEastAsia"/>
          <w:lang w:eastAsia="en-US"/>
        </w:rPr>
      </w:pPr>
      <w:r w:rsidRPr="002C52AE">
        <w:rPr>
          <w:rFonts w:eastAsiaTheme="majorEastAsia"/>
          <w:lang w:eastAsia="en-US"/>
        </w:rPr>
        <w:t>–</w:t>
      </w:r>
      <w:r w:rsidR="000530B3" w:rsidRPr="002C52AE">
        <w:rPr>
          <w:rFonts w:eastAsiaTheme="majorEastAsia"/>
          <w:lang w:eastAsia="en-US"/>
        </w:rPr>
        <w:t xml:space="preserve">nie wymaga </w:t>
      </w:r>
    </w:p>
    <w:p w14:paraId="60FDD2C7" w14:textId="77777777" w:rsidR="00C75797" w:rsidRPr="002C52AE" w:rsidRDefault="00C75797" w:rsidP="002C52AE">
      <w:pPr>
        <w:spacing w:after="200" w:line="340" w:lineRule="exact"/>
        <w:contextualSpacing/>
        <w:jc w:val="both"/>
        <w:rPr>
          <w:rFonts w:eastAsiaTheme="majorEastAsia"/>
          <w:lang w:eastAsia="en-US"/>
        </w:rPr>
      </w:pPr>
      <w:r w:rsidRPr="002C52AE">
        <w:rPr>
          <w:rFonts w:eastAsiaTheme="majorEastAsia"/>
          <w:lang w:eastAsia="en-US"/>
        </w:rPr>
        <w:t xml:space="preserve">złożenia oferty wariantowej, o której mowa w </w:t>
      </w:r>
      <w:r w:rsidR="000530B3" w:rsidRPr="002C52AE">
        <w:rPr>
          <w:rFonts w:eastAsiaTheme="majorEastAsia"/>
          <w:lang w:eastAsia="en-US"/>
        </w:rPr>
        <w:t>art. 92</w:t>
      </w:r>
      <w:r w:rsidRPr="002C52AE">
        <w:rPr>
          <w:rFonts w:eastAsiaTheme="majorEastAsia"/>
          <w:lang w:eastAsia="en-US"/>
        </w:rPr>
        <w:t xml:space="preserve"> ustawy Pzp</w:t>
      </w:r>
      <w:r w:rsidR="00250710" w:rsidRPr="002C52AE">
        <w:rPr>
          <w:rFonts w:eastAsiaTheme="majorEastAsia"/>
          <w:lang w:eastAsia="en-US"/>
        </w:rPr>
        <w:t>,</w:t>
      </w:r>
      <w:r w:rsidRPr="002C52AE">
        <w:rPr>
          <w:rFonts w:eastAsiaTheme="majorEastAsia"/>
          <w:lang w:eastAsia="en-US"/>
        </w:rPr>
        <w:t xml:space="preserve"> tzn. oferty przewidującej odmienny sposób wykonania zamówien</w:t>
      </w:r>
      <w:r w:rsidR="00A73B0F" w:rsidRPr="002C52AE">
        <w:rPr>
          <w:rFonts w:eastAsiaTheme="majorEastAsia"/>
          <w:lang w:eastAsia="en-US"/>
        </w:rPr>
        <w:t>ia niż określony w niniejszej S</w:t>
      </w:r>
      <w:r w:rsidRPr="002C52AE">
        <w:rPr>
          <w:rFonts w:eastAsiaTheme="majorEastAsia"/>
          <w:lang w:eastAsia="en-US"/>
        </w:rPr>
        <w:t>WZ.</w:t>
      </w:r>
    </w:p>
    <w:p w14:paraId="048C0592" w14:textId="77777777" w:rsidR="000530B3" w:rsidRPr="00202A74"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0ABE6D63" w14:textId="41DF010B" w:rsidR="00C75797" w:rsidRPr="00386045" w:rsidRDefault="007B6AA5"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iCs/>
          <w:lang w:eastAsia="en-US"/>
        </w:rPr>
      </w:pPr>
      <w:r w:rsidRPr="00202A74">
        <w:rPr>
          <w:rFonts w:asciiTheme="majorHAnsi" w:hAnsiTheme="majorHAnsi" w:cstheme="majorBidi"/>
          <w:b/>
          <w:lang w:eastAsia="en-US"/>
        </w:rPr>
        <w:t>Katalogi elektroniczne</w:t>
      </w:r>
    </w:p>
    <w:p w14:paraId="62A22408" w14:textId="77777777" w:rsidR="00A73B0F" w:rsidRPr="005C70C8" w:rsidRDefault="00A73B0F" w:rsidP="005C70C8">
      <w:pPr>
        <w:spacing w:after="200" w:line="340" w:lineRule="exact"/>
        <w:contextualSpacing/>
        <w:jc w:val="both"/>
        <w:rPr>
          <w:rFonts w:eastAsiaTheme="majorEastAsia"/>
          <w:lang w:eastAsia="en-US"/>
        </w:rPr>
      </w:pPr>
      <w:r w:rsidRPr="005C70C8">
        <w:rPr>
          <w:rFonts w:eastAsiaTheme="majorEastAsia"/>
          <w:lang w:eastAsia="en-US"/>
        </w:rPr>
        <w:t>Zamawiający:</w:t>
      </w:r>
    </w:p>
    <w:p w14:paraId="014D3C79" w14:textId="77777777" w:rsidR="00A73B0F" w:rsidRPr="005C70C8" w:rsidRDefault="00A71B26" w:rsidP="005C70C8">
      <w:pPr>
        <w:spacing w:after="200" w:line="340" w:lineRule="exact"/>
        <w:contextualSpacing/>
        <w:jc w:val="both"/>
        <w:rPr>
          <w:rFonts w:eastAsiaTheme="majorEastAsia"/>
          <w:lang w:eastAsia="en-US"/>
        </w:rPr>
      </w:pPr>
      <w:r w:rsidRPr="005C70C8">
        <w:rPr>
          <w:rFonts w:eastAsiaTheme="majorEastAsia"/>
          <w:lang w:eastAsia="en-US"/>
        </w:rPr>
        <w:t>–</w:t>
      </w:r>
      <w:r w:rsidR="00A73B0F" w:rsidRPr="005C70C8">
        <w:rPr>
          <w:rFonts w:eastAsiaTheme="majorEastAsia"/>
          <w:lang w:eastAsia="en-US"/>
        </w:rPr>
        <w:t>nie wymaga</w:t>
      </w:r>
      <w:r w:rsidR="00DB2DED" w:rsidRPr="005C70C8">
        <w:rPr>
          <w:rFonts w:eastAsiaTheme="majorEastAsia"/>
          <w:lang w:eastAsia="en-US"/>
        </w:rPr>
        <w:t xml:space="preserve"> </w:t>
      </w:r>
      <w:r w:rsidR="00C75797" w:rsidRPr="005C70C8">
        <w:rPr>
          <w:rFonts w:eastAsiaTheme="majorEastAsia"/>
          <w:lang w:eastAsia="en-US"/>
        </w:rPr>
        <w:t>złożenia ofert w postaci katalogów elektronicznych</w:t>
      </w:r>
      <w:r w:rsidR="003F38C6" w:rsidRPr="005C70C8">
        <w:rPr>
          <w:rFonts w:eastAsiaTheme="majorEastAsia"/>
          <w:lang w:eastAsia="en-US"/>
        </w:rPr>
        <w:t>.</w:t>
      </w:r>
    </w:p>
    <w:p w14:paraId="57D65162" w14:textId="77777777" w:rsidR="00C75797" w:rsidRPr="00202A74" w:rsidRDefault="00C75797" w:rsidP="00C75797">
      <w:pPr>
        <w:spacing w:after="200" w:line="252" w:lineRule="auto"/>
        <w:contextualSpacing/>
        <w:jc w:val="both"/>
        <w:rPr>
          <w:rFonts w:asciiTheme="majorHAnsi" w:eastAsiaTheme="majorEastAsia" w:hAnsiTheme="majorHAnsi" w:cstheme="majorBidi"/>
          <w:lang w:eastAsia="en-US"/>
        </w:rPr>
      </w:pPr>
    </w:p>
    <w:p w14:paraId="53FD0DDB" w14:textId="77777777" w:rsidR="007C0085" w:rsidRPr="00202A74" w:rsidRDefault="00BD5A6F"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39A54B7E" w14:textId="209A1240" w:rsidR="00FE361A" w:rsidRPr="005C7D48" w:rsidRDefault="00FE361A" w:rsidP="00830F5D">
      <w:pPr>
        <w:tabs>
          <w:tab w:val="left" w:pos="0"/>
        </w:tabs>
        <w:spacing w:after="200" w:line="340" w:lineRule="exact"/>
        <w:contextualSpacing/>
        <w:jc w:val="both"/>
        <w:rPr>
          <w:rFonts w:eastAsiaTheme="majorEastAsia"/>
          <w:lang w:eastAsia="en-US"/>
        </w:rPr>
      </w:pPr>
      <w:r w:rsidRPr="005C7D48">
        <w:rPr>
          <w:rFonts w:eastAsiaTheme="majorEastAsia"/>
          <w:lang w:eastAsia="en-US"/>
        </w:rPr>
        <w:t xml:space="preserve">Zamawiający </w:t>
      </w:r>
      <w:r w:rsidR="00BD5A6F" w:rsidRPr="005C7D48">
        <w:rPr>
          <w:rFonts w:eastAsiaTheme="majorEastAsia"/>
          <w:lang w:eastAsia="en-US"/>
        </w:rPr>
        <w:t xml:space="preserve">nie przewiduje </w:t>
      </w:r>
      <w:r w:rsidRPr="005C7D48">
        <w:rPr>
          <w:rFonts w:eastAsiaTheme="majorEastAsia"/>
          <w:lang w:eastAsia="en-US"/>
        </w:rPr>
        <w:t>zawarcia umowy ramowej, o</w:t>
      </w:r>
      <w:r w:rsidR="00830F5D" w:rsidRPr="005C7D48">
        <w:rPr>
          <w:rFonts w:eastAsiaTheme="majorEastAsia"/>
          <w:lang w:eastAsia="en-US"/>
        </w:rPr>
        <w:t xml:space="preserve"> </w:t>
      </w:r>
      <w:r w:rsidRPr="005C7D48">
        <w:rPr>
          <w:rFonts w:eastAsiaTheme="majorEastAsia"/>
          <w:lang w:eastAsia="en-US"/>
        </w:rPr>
        <w:t>której mowa w</w:t>
      </w:r>
      <w:r w:rsidR="00830F5D" w:rsidRPr="005C7D48">
        <w:rPr>
          <w:rFonts w:eastAsiaTheme="majorEastAsia"/>
          <w:lang w:eastAsia="en-US"/>
        </w:rPr>
        <w:t xml:space="preserve"> </w:t>
      </w:r>
      <w:r w:rsidRPr="005C7D48">
        <w:rPr>
          <w:rFonts w:eastAsiaTheme="majorEastAsia"/>
          <w:lang w:eastAsia="en-US"/>
        </w:rPr>
        <w:t xml:space="preserve">art. </w:t>
      </w:r>
      <w:r w:rsidR="00324D72" w:rsidRPr="005C7D48">
        <w:rPr>
          <w:rFonts w:eastAsiaTheme="majorEastAsia"/>
          <w:lang w:eastAsia="en-US"/>
        </w:rPr>
        <w:t>311</w:t>
      </w:r>
      <w:r w:rsidR="00F203CE" w:rsidRPr="005C7D48">
        <w:rPr>
          <w:rFonts w:eastAsiaTheme="majorEastAsia"/>
          <w:lang w:eastAsia="en-US"/>
        </w:rPr>
        <w:t>–</w:t>
      </w:r>
      <w:r w:rsidR="00324D72" w:rsidRPr="005C7D48">
        <w:rPr>
          <w:rFonts w:eastAsiaTheme="majorEastAsia"/>
          <w:lang w:eastAsia="en-US"/>
        </w:rPr>
        <w:t>315</w:t>
      </w:r>
      <w:r w:rsidRPr="005C7D48">
        <w:rPr>
          <w:rFonts w:eastAsiaTheme="majorEastAsia"/>
          <w:lang w:eastAsia="en-US"/>
        </w:rPr>
        <w:t xml:space="preserve"> ustawy Pzp</w:t>
      </w:r>
      <w:r w:rsidR="00F203CE" w:rsidRPr="005C7D48">
        <w:rPr>
          <w:rFonts w:eastAsiaTheme="majorEastAsia"/>
          <w:lang w:eastAsia="en-US"/>
        </w:rPr>
        <w:t>.</w:t>
      </w:r>
    </w:p>
    <w:p w14:paraId="6D51B6A9" w14:textId="77777777" w:rsidR="00BD5A6F" w:rsidRPr="00202A74" w:rsidRDefault="00BD5A6F" w:rsidP="00BD5A6F">
      <w:pPr>
        <w:shd w:val="clear" w:color="auto" w:fill="FFFFFF"/>
        <w:rPr>
          <w:rFonts w:asciiTheme="majorHAnsi" w:eastAsiaTheme="majorEastAsia" w:hAnsiTheme="majorHAnsi" w:cstheme="majorBidi"/>
          <w:i/>
          <w:color w:val="002060"/>
          <w:lang w:eastAsia="en-US"/>
        </w:rPr>
      </w:pPr>
    </w:p>
    <w:p w14:paraId="72D95832" w14:textId="77777777" w:rsidR="00BD5A6F" w:rsidRPr="00202A74" w:rsidRDefault="00BD5A6F"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42557A25" w14:textId="1220CB9E" w:rsidR="00FE361A" w:rsidRPr="00830F5D" w:rsidRDefault="00DB2DED" w:rsidP="00830F5D">
      <w:pPr>
        <w:spacing w:after="200" w:line="340" w:lineRule="exact"/>
        <w:contextualSpacing/>
        <w:jc w:val="both"/>
        <w:rPr>
          <w:rFonts w:eastAsiaTheme="majorEastAsia"/>
          <w:lang w:eastAsia="en-US"/>
        </w:rPr>
      </w:pPr>
      <w:r w:rsidRPr="00830F5D">
        <w:rPr>
          <w:rFonts w:eastAsiaTheme="majorEastAsia"/>
          <w:lang w:eastAsia="en-US"/>
        </w:rPr>
        <w:t xml:space="preserve">Zamawiający </w:t>
      </w:r>
      <w:r w:rsidR="00BD5A6F" w:rsidRPr="00830F5D">
        <w:rPr>
          <w:rFonts w:eastAsiaTheme="majorEastAsia"/>
          <w:lang w:eastAsia="en-US"/>
        </w:rPr>
        <w:t xml:space="preserve">nie przewiduje </w:t>
      </w:r>
      <w:r w:rsidR="00FE361A" w:rsidRPr="00830F5D">
        <w:rPr>
          <w:rFonts w:eastAsiaTheme="majorEastAsia"/>
          <w:lang w:eastAsia="en-US"/>
        </w:rPr>
        <w:t>przeprowadzenia aukcji elektronicznej, o</w:t>
      </w:r>
      <w:r w:rsidR="00E24A3D" w:rsidRPr="00830F5D">
        <w:rPr>
          <w:rFonts w:eastAsiaTheme="majorEastAsia"/>
          <w:lang w:eastAsia="en-US"/>
        </w:rPr>
        <w:t xml:space="preserve"> </w:t>
      </w:r>
      <w:r w:rsidR="00FE361A" w:rsidRPr="00830F5D">
        <w:rPr>
          <w:rFonts w:eastAsiaTheme="majorEastAsia"/>
          <w:lang w:eastAsia="en-US"/>
        </w:rPr>
        <w:t>której mowa w</w:t>
      </w:r>
      <w:r w:rsidR="00830F5D">
        <w:rPr>
          <w:rFonts w:eastAsiaTheme="majorEastAsia"/>
          <w:lang w:eastAsia="en-US"/>
        </w:rPr>
        <w:t xml:space="preserve"> </w:t>
      </w:r>
      <w:r w:rsidR="00FE361A" w:rsidRPr="00830F5D">
        <w:rPr>
          <w:rFonts w:eastAsiaTheme="majorEastAsia"/>
          <w:lang w:eastAsia="en-US"/>
        </w:rPr>
        <w:t xml:space="preserve">art. </w:t>
      </w:r>
      <w:r w:rsidR="00324D72" w:rsidRPr="00830F5D">
        <w:rPr>
          <w:rFonts w:eastAsiaTheme="majorEastAsia"/>
          <w:lang w:eastAsia="en-US"/>
        </w:rPr>
        <w:t>227</w:t>
      </w:r>
      <w:r w:rsidR="00F203CE" w:rsidRPr="00830F5D">
        <w:rPr>
          <w:rFonts w:eastAsiaTheme="majorEastAsia"/>
          <w:lang w:eastAsia="en-US"/>
        </w:rPr>
        <w:t>–</w:t>
      </w:r>
      <w:r w:rsidR="00324D72" w:rsidRPr="00830F5D">
        <w:rPr>
          <w:rFonts w:eastAsiaTheme="majorEastAsia"/>
          <w:lang w:eastAsia="en-US"/>
        </w:rPr>
        <w:t>238</w:t>
      </w:r>
      <w:r w:rsidR="00FE361A" w:rsidRPr="00830F5D">
        <w:rPr>
          <w:rFonts w:eastAsiaTheme="majorEastAsia"/>
          <w:lang w:eastAsia="en-US"/>
        </w:rPr>
        <w:t xml:space="preserve"> ustawy Pzp</w:t>
      </w:r>
      <w:r w:rsidR="00F203CE" w:rsidRPr="00830F5D">
        <w:rPr>
          <w:rFonts w:eastAsiaTheme="majorEastAsia"/>
          <w:lang w:eastAsia="en-US"/>
        </w:rPr>
        <w:t>.</w:t>
      </w:r>
    </w:p>
    <w:p w14:paraId="5F77D368" w14:textId="77777777" w:rsidR="00BD5A6F" w:rsidRPr="00202A74" w:rsidRDefault="00BD5A6F" w:rsidP="00324D72">
      <w:pPr>
        <w:shd w:val="clear" w:color="auto" w:fill="FFFFFF"/>
        <w:rPr>
          <w:rFonts w:asciiTheme="majorHAnsi" w:eastAsiaTheme="majorEastAsia" w:hAnsiTheme="majorHAnsi" w:cstheme="majorBidi"/>
          <w:i/>
          <w:color w:val="002060"/>
          <w:lang w:eastAsia="en-US"/>
        </w:rPr>
      </w:pPr>
    </w:p>
    <w:p w14:paraId="12F63292" w14:textId="4842F802" w:rsidR="00324D72" w:rsidRPr="00202A74" w:rsidRDefault="00BD5A6F"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w:t>
      </w:r>
      <w:r w:rsidR="00830F5D">
        <w:rPr>
          <w:rFonts w:asciiTheme="majorHAnsi" w:hAnsiTheme="majorHAnsi" w:cstheme="majorBidi"/>
          <w:b/>
          <w:lang w:eastAsia="en-US"/>
        </w:rPr>
        <w:t>8</w:t>
      </w:r>
      <w:r w:rsidRPr="00202A74">
        <w:rPr>
          <w:rFonts w:asciiTheme="majorHAnsi" w:hAnsiTheme="majorHAnsi" w:cstheme="majorBidi"/>
          <w:b/>
          <w:lang w:eastAsia="en-US"/>
        </w:rPr>
        <w:t xml:space="preserve"> ustawy Pzp</w:t>
      </w:r>
    </w:p>
    <w:p w14:paraId="52108C24" w14:textId="3D3EA849" w:rsidR="00FE361A" w:rsidRPr="005F28B6" w:rsidRDefault="00BD5A6F" w:rsidP="005F28B6">
      <w:pPr>
        <w:spacing w:after="200" w:line="340" w:lineRule="exact"/>
        <w:contextualSpacing/>
        <w:jc w:val="both"/>
        <w:rPr>
          <w:rFonts w:eastAsiaTheme="majorEastAsia"/>
          <w:lang w:eastAsia="en-US"/>
        </w:rPr>
      </w:pPr>
      <w:r w:rsidRPr="005F28B6">
        <w:rPr>
          <w:rFonts w:eastAsiaTheme="majorEastAsia"/>
          <w:lang w:eastAsia="en-US"/>
        </w:rPr>
        <w:t xml:space="preserve">Zamawiający nie przewiduje </w:t>
      </w:r>
      <w:r w:rsidR="00FE361A" w:rsidRPr="005F28B6">
        <w:rPr>
          <w:rFonts w:eastAsiaTheme="majorEastAsia"/>
          <w:lang w:eastAsia="en-US"/>
        </w:rPr>
        <w:t>udzielania</w:t>
      </w:r>
      <w:r w:rsidR="005F28B6" w:rsidRPr="005F28B6">
        <w:rPr>
          <w:rFonts w:eastAsiaTheme="majorEastAsia"/>
          <w:lang w:eastAsia="en-US"/>
        </w:rPr>
        <w:t xml:space="preserve"> </w:t>
      </w:r>
      <w:r w:rsidR="00FE361A" w:rsidRPr="005F28B6">
        <w:rPr>
          <w:rFonts w:eastAsiaTheme="majorEastAsia"/>
          <w:lang w:eastAsia="en-US"/>
        </w:rPr>
        <w:t>zamówień</w:t>
      </w:r>
      <w:r w:rsidR="00324D72" w:rsidRPr="005F28B6">
        <w:rPr>
          <w:rFonts w:eastAsiaTheme="majorEastAsia"/>
          <w:lang w:eastAsia="en-US"/>
        </w:rPr>
        <w:t xml:space="preserve"> na</w:t>
      </w:r>
      <w:r w:rsidR="00830F5D" w:rsidRPr="005F28B6">
        <w:rPr>
          <w:rFonts w:eastAsiaTheme="majorEastAsia"/>
          <w:lang w:eastAsia="en-US"/>
        </w:rPr>
        <w:t xml:space="preserve"> </w:t>
      </w:r>
      <w:r w:rsidR="00324D72" w:rsidRPr="005F28B6">
        <w:rPr>
          <w:rFonts w:eastAsiaTheme="majorEastAsia"/>
          <w:lang w:eastAsia="en-US"/>
        </w:rPr>
        <w:t>podstawie</w:t>
      </w:r>
      <w:r w:rsidR="000A0ACD" w:rsidRPr="005F28B6">
        <w:rPr>
          <w:rFonts w:eastAsiaTheme="majorEastAsia"/>
          <w:lang w:eastAsia="en-US"/>
        </w:rPr>
        <w:t xml:space="preserve"> </w:t>
      </w:r>
      <w:r w:rsidR="00324D72" w:rsidRPr="005F28B6">
        <w:rPr>
          <w:rFonts w:eastAsiaTheme="majorEastAsia"/>
          <w:lang w:eastAsia="en-US"/>
        </w:rPr>
        <w:t>a</w:t>
      </w:r>
      <w:r w:rsidR="00667596" w:rsidRPr="005F28B6">
        <w:rPr>
          <w:rFonts w:eastAsiaTheme="majorEastAsia"/>
          <w:lang w:eastAsia="en-US"/>
        </w:rPr>
        <w:t xml:space="preserve">rt. 214 ust. 1 pkt </w:t>
      </w:r>
      <w:r w:rsidR="00830F5D" w:rsidRPr="005F28B6">
        <w:rPr>
          <w:rFonts w:eastAsiaTheme="majorEastAsia"/>
          <w:lang w:eastAsia="en-US"/>
        </w:rPr>
        <w:t>8</w:t>
      </w:r>
      <w:r w:rsidR="00324D72" w:rsidRPr="005F28B6">
        <w:rPr>
          <w:rFonts w:eastAsiaTheme="majorEastAsia"/>
          <w:lang w:eastAsia="en-US"/>
        </w:rPr>
        <w:t xml:space="preserve"> ustawy Pzp</w:t>
      </w:r>
      <w:r w:rsidR="004F6812" w:rsidRPr="005F28B6">
        <w:rPr>
          <w:rFonts w:eastAsiaTheme="majorEastAsia"/>
          <w:lang w:eastAsia="en-US"/>
        </w:rPr>
        <w:t>.</w:t>
      </w:r>
    </w:p>
    <w:p w14:paraId="42136763" w14:textId="77777777" w:rsidR="00324D72" w:rsidRPr="00202A74" w:rsidRDefault="00324D72" w:rsidP="00324D72">
      <w:pPr>
        <w:spacing w:after="200" w:line="252" w:lineRule="auto"/>
        <w:ind w:left="360"/>
        <w:contextualSpacing/>
        <w:jc w:val="both"/>
        <w:rPr>
          <w:rFonts w:asciiTheme="majorHAnsi" w:eastAsiaTheme="majorEastAsia" w:hAnsiTheme="majorHAnsi" w:cstheme="majorBidi"/>
          <w:lang w:eastAsia="en-US"/>
        </w:rPr>
      </w:pPr>
    </w:p>
    <w:p w14:paraId="7D720DC3" w14:textId="53A9D73E" w:rsidR="00FE361A" w:rsidRPr="00202A74" w:rsidRDefault="00B63974" w:rsidP="00B52B94">
      <w:pPr>
        <w:numPr>
          <w:ilvl w:val="0"/>
          <w:numId w:val="11"/>
        </w:numPr>
        <w:shd w:val="clear" w:color="auto" w:fill="D6E3BC" w:themeFill="accent3" w:themeFillTint="66"/>
        <w:tabs>
          <w:tab w:val="left" w:pos="426"/>
        </w:tabs>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Rozliczenia w</w:t>
      </w:r>
      <w:r w:rsidR="005F28B6">
        <w:rPr>
          <w:rFonts w:asciiTheme="majorHAnsi" w:hAnsiTheme="majorHAnsi" w:cstheme="majorBidi"/>
          <w:b/>
          <w:lang w:eastAsia="en-US"/>
        </w:rPr>
        <w:t xml:space="preserve"> </w:t>
      </w:r>
      <w:r w:rsidRPr="00202A74">
        <w:rPr>
          <w:rFonts w:asciiTheme="majorHAnsi" w:hAnsiTheme="majorHAnsi" w:cstheme="majorBidi"/>
          <w:b/>
          <w:lang w:eastAsia="en-US"/>
        </w:rPr>
        <w:t>walutach obcych</w:t>
      </w:r>
    </w:p>
    <w:p w14:paraId="240BB5A5" w14:textId="35B33A32" w:rsidR="00B63974" w:rsidRPr="005F28B6" w:rsidRDefault="00B63974" w:rsidP="005F28B6">
      <w:pPr>
        <w:spacing w:after="200" w:line="340" w:lineRule="exact"/>
        <w:contextualSpacing/>
        <w:jc w:val="both"/>
        <w:rPr>
          <w:rFonts w:eastAsiaTheme="majorEastAsia"/>
          <w:lang w:eastAsia="en-US"/>
        </w:rPr>
      </w:pPr>
      <w:r w:rsidRPr="005F28B6">
        <w:rPr>
          <w:rFonts w:eastAsiaTheme="majorEastAsia"/>
          <w:lang w:eastAsia="en-US"/>
        </w:rPr>
        <w:t>Zamawiający nie przewiduje rozliczenia w walutach obcych</w:t>
      </w:r>
      <w:r w:rsidR="005F28B6" w:rsidRPr="005F28B6">
        <w:rPr>
          <w:rFonts w:eastAsiaTheme="majorEastAsia"/>
          <w:lang w:eastAsia="en-US"/>
        </w:rPr>
        <w:t>.</w:t>
      </w:r>
    </w:p>
    <w:p w14:paraId="70442E57" w14:textId="77777777"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p>
    <w:p w14:paraId="02B2B0AD" w14:textId="77777777" w:rsidR="00AD13F0" w:rsidRPr="00202A74" w:rsidRDefault="00AD13F0"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0EAD4B5D" w14:textId="1D816502" w:rsidR="00FE361A" w:rsidRPr="00202A74" w:rsidRDefault="00AD13F0" w:rsidP="005F28B6">
      <w:pPr>
        <w:spacing w:after="200" w:line="340" w:lineRule="exact"/>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zwrotu kosztów</w:t>
      </w:r>
      <w:r w:rsidR="005F28B6">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udziału w</w:t>
      </w:r>
      <w:r w:rsidR="005F28B6">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postępowaniu.</w:t>
      </w:r>
    </w:p>
    <w:p w14:paraId="54A407A8" w14:textId="77777777" w:rsidR="00C11079" w:rsidRPr="00202A74" w:rsidRDefault="00C11079" w:rsidP="00C11079">
      <w:pPr>
        <w:spacing w:after="200" w:line="252" w:lineRule="auto"/>
        <w:contextualSpacing/>
        <w:jc w:val="both"/>
        <w:rPr>
          <w:rFonts w:asciiTheme="majorHAnsi" w:eastAsiaTheme="majorEastAsia" w:hAnsiTheme="majorHAnsi" w:cstheme="majorBidi"/>
          <w:lang w:eastAsia="en-US"/>
        </w:rPr>
      </w:pPr>
    </w:p>
    <w:p w14:paraId="33C69458" w14:textId="77777777" w:rsidR="00AD13F0" w:rsidRPr="00202A74" w:rsidRDefault="00AD13F0"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6435C56A" w14:textId="570F7B1D" w:rsidR="001412AA" w:rsidRPr="005C7D48" w:rsidRDefault="00683F59" w:rsidP="005F28B6">
      <w:pPr>
        <w:shd w:val="clear" w:color="auto" w:fill="FFFFFF"/>
        <w:suppressAutoHyphens/>
        <w:spacing w:before="120" w:line="340" w:lineRule="exact"/>
        <w:jc w:val="both"/>
        <w:rPr>
          <w:b/>
        </w:rPr>
      </w:pPr>
      <w:r w:rsidRPr="005C7D48">
        <w:rPr>
          <w:rFonts w:eastAsiaTheme="majorEastAsia"/>
          <w:lang w:eastAsia="en-US"/>
        </w:rPr>
        <w:t xml:space="preserve">Zamawiający </w:t>
      </w:r>
      <w:r w:rsidR="0029239E" w:rsidRPr="005C7D48">
        <w:rPr>
          <w:rFonts w:eastAsiaTheme="majorEastAsia"/>
          <w:lang w:eastAsia="en-US"/>
        </w:rPr>
        <w:t xml:space="preserve">nie </w:t>
      </w:r>
      <w:r w:rsidRPr="005C7D48">
        <w:rPr>
          <w:rFonts w:eastAsiaTheme="majorEastAsia"/>
          <w:lang w:eastAsia="en-US"/>
        </w:rPr>
        <w:t>przewiduje</w:t>
      </w:r>
      <w:r w:rsidR="00F203CE" w:rsidRPr="005C7D48">
        <w:rPr>
          <w:rFonts w:eastAsiaTheme="majorEastAsia"/>
          <w:lang w:eastAsia="en-US"/>
        </w:rPr>
        <w:t xml:space="preserve"> udzielenie</w:t>
      </w:r>
      <w:r w:rsidR="006F69FC" w:rsidRPr="005C7D48">
        <w:rPr>
          <w:rFonts w:eastAsiaTheme="majorEastAsia"/>
          <w:lang w:eastAsia="en-US"/>
        </w:rPr>
        <w:t xml:space="preserve"> zaliczek na poczet wykonania zamówienia</w:t>
      </w:r>
      <w:r w:rsidR="001412AA" w:rsidRPr="005C7D48">
        <w:rPr>
          <w:rFonts w:eastAsiaTheme="majorEastAsia"/>
          <w:lang w:eastAsia="en-US"/>
        </w:rPr>
        <w:t>.</w:t>
      </w:r>
    </w:p>
    <w:p w14:paraId="7DE35E5A" w14:textId="77777777" w:rsidR="00F61D46" w:rsidRPr="00202A74" w:rsidRDefault="00F61D46" w:rsidP="00F61D46">
      <w:pPr>
        <w:shd w:val="clear" w:color="auto" w:fill="FFFFFF"/>
        <w:rPr>
          <w:rFonts w:asciiTheme="majorHAnsi" w:eastAsiaTheme="majorEastAsia" w:hAnsiTheme="majorHAnsi" w:cstheme="majorBidi"/>
          <w:i/>
          <w:color w:val="002060"/>
          <w:lang w:eastAsia="en-US"/>
        </w:rPr>
      </w:pPr>
    </w:p>
    <w:p w14:paraId="16A7A3A6" w14:textId="77777777" w:rsidR="00581F72" w:rsidRPr="00202A74" w:rsidRDefault="00581F72"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3914443D" w14:textId="77777777" w:rsidR="00581F72" w:rsidRPr="00294462" w:rsidRDefault="00581F72" w:rsidP="00294462">
      <w:pPr>
        <w:spacing w:after="200" w:line="340" w:lineRule="exact"/>
        <w:contextualSpacing/>
        <w:jc w:val="both"/>
        <w:rPr>
          <w:rFonts w:eastAsiaTheme="majorEastAsia"/>
          <w:lang w:eastAsia="en-US"/>
        </w:rPr>
      </w:pPr>
      <w:r w:rsidRPr="0029446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294462">
        <w:rPr>
          <w:rFonts w:eastAsiaTheme="majorEastAsia"/>
          <w:lang w:eastAsia="en-US"/>
        </w:rPr>
        <w:t>d</w:t>
      </w:r>
      <w:r w:rsidRPr="00294462">
        <w:rPr>
          <w:rFonts w:eastAsiaTheme="majorEastAsia"/>
          <w:lang w:eastAsia="en-US"/>
        </w:rPr>
        <w:t xml:space="preserve">ziale </w:t>
      </w:r>
      <w:r w:rsidR="009F62A5" w:rsidRPr="00294462">
        <w:rPr>
          <w:rFonts w:eastAsiaTheme="majorEastAsia"/>
          <w:lang w:eastAsia="en-US"/>
        </w:rPr>
        <w:t>IX ustawy Pzp (art. 505</w:t>
      </w:r>
      <w:r w:rsidR="00F203CE" w:rsidRPr="00294462">
        <w:rPr>
          <w:rFonts w:eastAsiaTheme="majorEastAsia"/>
          <w:lang w:eastAsia="en-US"/>
        </w:rPr>
        <w:t>–</w:t>
      </w:r>
      <w:r w:rsidR="009F62A5" w:rsidRPr="00294462">
        <w:rPr>
          <w:rFonts w:eastAsiaTheme="majorEastAsia"/>
          <w:lang w:eastAsia="en-US"/>
        </w:rPr>
        <w:t>590).</w:t>
      </w:r>
    </w:p>
    <w:p w14:paraId="598AA602" w14:textId="77777777" w:rsidR="009C4529" w:rsidRPr="00202A74" w:rsidRDefault="009C4529" w:rsidP="009C4529">
      <w:pPr>
        <w:spacing w:after="200" w:line="252" w:lineRule="auto"/>
        <w:ind w:left="360"/>
        <w:contextualSpacing/>
        <w:jc w:val="both"/>
        <w:rPr>
          <w:rFonts w:asciiTheme="majorHAnsi" w:eastAsiaTheme="majorEastAsia" w:hAnsiTheme="majorHAnsi" w:cstheme="majorBidi"/>
          <w:lang w:eastAsia="en-US"/>
        </w:rPr>
      </w:pPr>
    </w:p>
    <w:p w14:paraId="370F905D" w14:textId="77777777" w:rsidR="00587F52" w:rsidRPr="00202A74" w:rsidRDefault="00587F52" w:rsidP="00B52B9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EA7D77">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17409529" w14:textId="1D5FA091" w:rsidR="00015FBE" w:rsidRPr="00601036" w:rsidRDefault="00015FBE" w:rsidP="00601036">
      <w:pPr>
        <w:tabs>
          <w:tab w:val="left" w:pos="426"/>
        </w:tabs>
        <w:spacing w:line="340" w:lineRule="exact"/>
        <w:jc w:val="both"/>
      </w:pPr>
      <w:r w:rsidRPr="00601036">
        <w:t xml:space="preserve">1. Administratorem Pani/Pana danych osobowych jest Województwo Podlaskie reprezentowane przez Marszałka oraz Zarząd Województwa Podlaskiego z siedzibą przy </w:t>
      </w:r>
      <w:r w:rsidRPr="00601036">
        <w:lastRenderedPageBreak/>
        <w:t>ul.</w:t>
      </w:r>
      <w:r w:rsidR="00601036">
        <w:t> </w:t>
      </w:r>
      <w:r w:rsidRPr="00601036">
        <w:t>Kardynała Stefana Wyszyńskiego 1, 15-888 Białystok, tel. +48 (85) 66 54 549, e-mail: kancelaria@wrotapodlasia.pl, http://bip.umwp.wrotapodlasia.pl/.</w:t>
      </w:r>
    </w:p>
    <w:p w14:paraId="23A705A9" w14:textId="77777777" w:rsidR="00015FBE" w:rsidRPr="00601036" w:rsidRDefault="00015FBE" w:rsidP="00601036">
      <w:pPr>
        <w:tabs>
          <w:tab w:val="left" w:pos="426"/>
        </w:tabs>
        <w:spacing w:line="340" w:lineRule="exact"/>
        <w:jc w:val="both"/>
      </w:pPr>
      <w:r w:rsidRPr="00601036">
        <w:t>2.</w:t>
      </w:r>
      <w:r w:rsidRPr="00601036">
        <w:tab/>
        <w:t>Administrator wyznaczył Inspektora ochrony danych z którym może się Pani/Pan kontaktować pod adresem e-mail: iod@wrotapodlasia.pl.</w:t>
      </w:r>
    </w:p>
    <w:p w14:paraId="5990EDF9" w14:textId="1D1B6796" w:rsidR="00015FBE" w:rsidRPr="00601036" w:rsidRDefault="00015FBE" w:rsidP="00601036">
      <w:pPr>
        <w:tabs>
          <w:tab w:val="left" w:pos="426"/>
        </w:tabs>
        <w:spacing w:line="340" w:lineRule="exact"/>
        <w:jc w:val="both"/>
        <w:rPr>
          <w:b/>
        </w:rPr>
      </w:pPr>
      <w:r w:rsidRPr="00601036">
        <w:t>3.</w:t>
      </w:r>
      <w:r w:rsidRPr="00601036">
        <w:tab/>
        <w:t>Pani/Pana dane osobowe przetwarzane będą na podstawie art. 6 ust. 1 lit. c RODO w</w:t>
      </w:r>
      <w:r w:rsidR="00601036">
        <w:t xml:space="preserve"> </w:t>
      </w:r>
      <w:r w:rsidRPr="00601036">
        <w:t xml:space="preserve">celu związanym z postępowaniem o udzielenie zamówienia publicznego pn. </w:t>
      </w:r>
      <w:r w:rsidR="00601036" w:rsidRPr="00736E7C">
        <w:rPr>
          <w:b/>
        </w:rPr>
        <w:t>„Dostawa środków ochrony indywidualnej związanych z</w:t>
      </w:r>
      <w:r w:rsidR="00601036">
        <w:rPr>
          <w:b/>
        </w:rPr>
        <w:t xml:space="preserve"> </w:t>
      </w:r>
      <w:r w:rsidR="00601036" w:rsidRPr="00736E7C">
        <w:rPr>
          <w:b/>
        </w:rPr>
        <w:t>zapobieganiem, przeciwdziałaniem i zwalczaniem COVID-19 na potrzeby Urzędu Marszałkowskiego Województwa Podlaskiego w roku 2021”</w:t>
      </w:r>
      <w:r w:rsidRPr="00601036">
        <w:t>, prowadzonym w trybie art. 132 ustawy z dnia 11</w:t>
      </w:r>
      <w:r w:rsidR="00601036">
        <w:t> </w:t>
      </w:r>
      <w:r w:rsidRPr="00601036">
        <w:t>września 2019 r. Prawo zamówień publicznych.</w:t>
      </w:r>
    </w:p>
    <w:p w14:paraId="28065189" w14:textId="24A69F4F" w:rsidR="00015FBE" w:rsidRPr="00601036" w:rsidRDefault="00015FBE" w:rsidP="00601036">
      <w:pPr>
        <w:tabs>
          <w:tab w:val="left" w:pos="426"/>
        </w:tabs>
        <w:spacing w:line="340" w:lineRule="exact"/>
        <w:jc w:val="both"/>
      </w:pPr>
      <w:r w:rsidRPr="00601036">
        <w:t>4.</w:t>
      </w:r>
      <w:r w:rsidRPr="00601036">
        <w:tab/>
        <w:t>Pani/Pana dane osobowe będą udostępnione osobom upoważnionym przez Administratora w związku z realizacja zadań związanych z prowadzeniem postępowania o</w:t>
      </w:r>
      <w:r w:rsidR="00601036">
        <w:t> </w:t>
      </w:r>
      <w:r w:rsidRPr="00601036">
        <w:t>udzielenie zamówienia publicznego, podmiotom realizującym obsługę techniczną dokumentacji (archiwizowania) podmiotom odpowiedzialnym za obsługę informatyczną platformy zamówień oraz innym podmiotom uczestniczącym w procedurach postępowania o</w:t>
      </w:r>
      <w:r w:rsidR="00601036">
        <w:t> </w:t>
      </w:r>
      <w:r w:rsidRPr="00601036">
        <w:t>udzielenie zamówienia publicznego.</w:t>
      </w:r>
      <w:r w:rsidRPr="00601036">
        <w:rPr>
          <w:color w:val="FF0000"/>
        </w:rPr>
        <w:t xml:space="preserve"> </w:t>
      </w:r>
      <w:r w:rsidRPr="00601036">
        <w:t>Odbiorcami Pani/Pana danych osobowych będą osoby lub podmioty, którym udostępniona zostanie dokumentacja postępowania w oparciu o</w:t>
      </w:r>
      <w:r w:rsidR="00601036">
        <w:t> </w:t>
      </w:r>
      <w:r w:rsidRPr="00601036">
        <w:t>art.</w:t>
      </w:r>
      <w:r w:rsidR="00601036">
        <w:t> </w:t>
      </w:r>
      <w:r w:rsidR="0029239E" w:rsidRPr="00601036">
        <w:t>1</w:t>
      </w:r>
      <w:r w:rsidRPr="00601036">
        <w:t>8</w:t>
      </w:r>
      <w:r w:rsidR="00601036">
        <w:t> </w:t>
      </w:r>
      <w:r w:rsidRPr="00601036">
        <w:t>oraz art. 74</w:t>
      </w:r>
      <w:r w:rsidR="001652A8" w:rsidRPr="00601036">
        <w:t xml:space="preserve"> </w:t>
      </w:r>
      <w:r w:rsidRPr="00601036">
        <w:t>ustawy z</w:t>
      </w:r>
      <w:r w:rsidR="00601036">
        <w:t xml:space="preserve"> </w:t>
      </w:r>
      <w:r w:rsidRPr="00601036">
        <w:t xml:space="preserve">dnia </w:t>
      </w:r>
      <w:r w:rsidR="001652A8" w:rsidRPr="00601036">
        <w:t>11 września</w:t>
      </w:r>
      <w:r w:rsidRPr="00601036">
        <w:t xml:space="preserve"> 20</w:t>
      </w:r>
      <w:r w:rsidR="001652A8" w:rsidRPr="00601036">
        <w:t>19</w:t>
      </w:r>
      <w:r w:rsidRPr="00601036">
        <w:t xml:space="preserve"> r. – Prawo zamówień publicznych, dalej „ustawa Pzp”.</w:t>
      </w:r>
    </w:p>
    <w:p w14:paraId="1572B3B6" w14:textId="06D1596E" w:rsidR="00015FBE" w:rsidRPr="00601036" w:rsidRDefault="00015FBE" w:rsidP="00601036">
      <w:pPr>
        <w:shd w:val="clear" w:color="auto" w:fill="FFFFFF"/>
        <w:tabs>
          <w:tab w:val="left" w:pos="426"/>
        </w:tabs>
        <w:spacing w:line="340" w:lineRule="exact"/>
        <w:jc w:val="both"/>
        <w:rPr>
          <w:color w:val="000000"/>
        </w:rPr>
      </w:pPr>
      <w:r w:rsidRPr="00601036">
        <w:t>5.</w:t>
      </w:r>
      <w:r w:rsidRPr="00601036">
        <w:tab/>
        <w:t xml:space="preserve">Pani/Pana dane osobowe będą przechowywane, zgodnie z art. </w:t>
      </w:r>
      <w:r w:rsidR="0029239E" w:rsidRPr="00601036">
        <w:t>78</w:t>
      </w:r>
      <w:r w:rsidRPr="00601036">
        <w:t xml:space="preserve"> ust. 1 ustawy Pzp, przez okres 4 lat od dnia zakończenia postępowania o udzielenie zamówienia, a</w:t>
      </w:r>
      <w:r w:rsidR="00601036">
        <w:t xml:space="preserve"> </w:t>
      </w:r>
      <w:r w:rsidRPr="00601036">
        <w:t>jeżeli czas trwania umowy przekracza 4 lata, okres przechowywania obejmuje cały czas trwania</w:t>
      </w:r>
      <w:r w:rsidRPr="00601036">
        <w:rPr>
          <w:color w:val="1F497D"/>
        </w:rPr>
        <w:t xml:space="preserve"> </w:t>
      </w:r>
      <w:r w:rsidRPr="00601036">
        <w:t>umowy</w:t>
      </w:r>
      <w:r w:rsidRPr="00601036">
        <w:rPr>
          <w:color w:val="1F497D"/>
        </w:rPr>
        <w:t>.</w:t>
      </w:r>
    </w:p>
    <w:p w14:paraId="6C6516C5" w14:textId="1C663019" w:rsidR="00015FBE" w:rsidRPr="00601036" w:rsidRDefault="00015FBE" w:rsidP="00601036">
      <w:pPr>
        <w:tabs>
          <w:tab w:val="left" w:pos="426"/>
        </w:tabs>
        <w:spacing w:line="340" w:lineRule="exact"/>
        <w:jc w:val="both"/>
      </w:pPr>
      <w:r w:rsidRPr="00601036">
        <w:t>6.</w:t>
      </w:r>
      <w:r w:rsidRPr="00601036">
        <w:tab/>
        <w:t>Obowiązek podania przez Panią/Pana danych osobowych bezpośrednio Pani/Pana dotyczących jest wymogiem ustawowym określonym w przepisach ustawy Pzp, związanym z</w:t>
      </w:r>
      <w:r w:rsidR="00601036">
        <w:t> </w:t>
      </w:r>
      <w:r w:rsidRPr="00601036">
        <w:t>udziałem w postępowaniu o udzielenie zamówienia publicznego; konsekwencje niepodania określonych danych wynikają z ustawy Pzp.</w:t>
      </w:r>
    </w:p>
    <w:p w14:paraId="7D27729B" w14:textId="7398A13B" w:rsidR="00015FBE" w:rsidRPr="00601036" w:rsidRDefault="00015FBE" w:rsidP="00601036">
      <w:pPr>
        <w:tabs>
          <w:tab w:val="left" w:pos="426"/>
        </w:tabs>
        <w:spacing w:line="340" w:lineRule="exact"/>
        <w:jc w:val="both"/>
      </w:pPr>
      <w:r w:rsidRPr="00601036">
        <w:t>7.</w:t>
      </w:r>
      <w:r w:rsidRPr="00601036">
        <w:tab/>
        <w:t>W odniesieniu do Pani/Pana danych osobowych decyzje nie będą podejmowane w</w:t>
      </w:r>
      <w:r w:rsidR="00601036">
        <w:t xml:space="preserve"> </w:t>
      </w:r>
      <w:r w:rsidRPr="00601036">
        <w:t>sposób zautomatyzowany, stosowanie do art. 22 RODO.</w:t>
      </w:r>
    </w:p>
    <w:p w14:paraId="6D64AC00" w14:textId="77777777" w:rsidR="00015FBE" w:rsidRPr="00601036" w:rsidRDefault="00015FBE" w:rsidP="00601036">
      <w:pPr>
        <w:tabs>
          <w:tab w:val="left" w:pos="426"/>
        </w:tabs>
        <w:spacing w:line="340" w:lineRule="exact"/>
        <w:jc w:val="both"/>
      </w:pPr>
      <w:r w:rsidRPr="00601036">
        <w:t>8.</w:t>
      </w:r>
      <w:r w:rsidRPr="00601036">
        <w:tab/>
        <w:t>Posiada Pani/Pan:</w:t>
      </w:r>
    </w:p>
    <w:p w14:paraId="4A277A67" w14:textId="77777777" w:rsidR="00015FBE" w:rsidRPr="00601036" w:rsidRDefault="00015FBE" w:rsidP="00601036">
      <w:pPr>
        <w:tabs>
          <w:tab w:val="left" w:pos="426"/>
        </w:tabs>
        <w:spacing w:line="340" w:lineRule="exact"/>
        <w:jc w:val="both"/>
      </w:pPr>
      <w:r w:rsidRPr="00601036">
        <w:t>−</w:t>
      </w:r>
      <w:r w:rsidRPr="00601036">
        <w:tab/>
        <w:t>na podstawie art. 15 RODO prawo dostępu do danych osobowych Pani/Pana dotyczących;</w:t>
      </w:r>
    </w:p>
    <w:p w14:paraId="678FABBD" w14:textId="77777777" w:rsidR="00015FBE" w:rsidRPr="00601036" w:rsidRDefault="00015FBE" w:rsidP="00601036">
      <w:pPr>
        <w:tabs>
          <w:tab w:val="left" w:pos="426"/>
        </w:tabs>
        <w:spacing w:line="340" w:lineRule="exact"/>
        <w:jc w:val="both"/>
      </w:pPr>
      <w:r w:rsidRPr="00601036">
        <w:t>−</w:t>
      </w:r>
      <w:r w:rsidRPr="00601036">
        <w:tab/>
        <w:t>na podstawie art. 16 RODO prawo do sprostowania Pani/Pana danych osobowych;</w:t>
      </w:r>
    </w:p>
    <w:p w14:paraId="0DBC6833" w14:textId="77777777" w:rsidR="00015FBE" w:rsidRPr="00601036" w:rsidRDefault="00015FBE" w:rsidP="00601036">
      <w:pPr>
        <w:tabs>
          <w:tab w:val="left" w:pos="426"/>
        </w:tabs>
        <w:spacing w:line="340" w:lineRule="exact"/>
        <w:jc w:val="both"/>
      </w:pPr>
      <w:r w:rsidRPr="00601036">
        <w:t>−</w:t>
      </w:r>
      <w:r w:rsidRPr="00601036">
        <w:tab/>
        <w:t>na podstawie art. 18 RODO prawo żądania od administratora ograniczenia przetwarzania danych osobowych z zastrzeżeniem przypadków, o których mowa w art. 18 ust. 2 RODO;</w:t>
      </w:r>
    </w:p>
    <w:p w14:paraId="0FF62DA5" w14:textId="4191F8E0" w:rsidR="00015FBE" w:rsidRPr="00601036" w:rsidRDefault="00015FBE" w:rsidP="00601036">
      <w:pPr>
        <w:tabs>
          <w:tab w:val="left" w:pos="426"/>
        </w:tabs>
        <w:spacing w:line="340" w:lineRule="exact"/>
        <w:jc w:val="both"/>
      </w:pPr>
      <w:r w:rsidRPr="00601036">
        <w:t>−</w:t>
      </w:r>
      <w:r w:rsidRPr="00601036">
        <w:tab/>
        <w:t>prawo do wniesienia skargi do Prezesa Urzędu Ochrony Danych Osobowych, gdy</w:t>
      </w:r>
      <w:r w:rsidR="00601036">
        <w:t xml:space="preserve"> </w:t>
      </w:r>
      <w:r w:rsidRPr="00601036">
        <w:t>uzna Pani/Pan, że przetwarzanie danych osobowych Pani/Pana dotyczących narusza przepisy RODO.</w:t>
      </w:r>
    </w:p>
    <w:p w14:paraId="7241C07F" w14:textId="77777777" w:rsidR="00015FBE" w:rsidRPr="00601036" w:rsidRDefault="00015FBE" w:rsidP="00601036">
      <w:pPr>
        <w:tabs>
          <w:tab w:val="left" w:pos="426"/>
        </w:tabs>
        <w:spacing w:line="340" w:lineRule="exact"/>
        <w:jc w:val="both"/>
      </w:pPr>
      <w:r w:rsidRPr="00601036">
        <w:t>9.</w:t>
      </w:r>
      <w:r w:rsidRPr="00601036">
        <w:tab/>
        <w:t>Nie przysługuje Pani/Panu:</w:t>
      </w:r>
    </w:p>
    <w:p w14:paraId="5F82B2C2" w14:textId="77777777" w:rsidR="00015FBE" w:rsidRPr="00601036" w:rsidRDefault="00015FBE" w:rsidP="00601036">
      <w:pPr>
        <w:tabs>
          <w:tab w:val="left" w:pos="426"/>
        </w:tabs>
        <w:spacing w:line="340" w:lineRule="exact"/>
        <w:jc w:val="both"/>
      </w:pPr>
      <w:r w:rsidRPr="00601036">
        <w:t>−</w:t>
      </w:r>
      <w:r w:rsidRPr="00601036">
        <w:tab/>
        <w:t>w związku z art. 17 ust. 3 lit. b, d lub e RODO prawo do usunięcia danych osobowych;</w:t>
      </w:r>
    </w:p>
    <w:p w14:paraId="3410A899" w14:textId="77777777" w:rsidR="00015FBE" w:rsidRPr="00601036" w:rsidRDefault="00015FBE" w:rsidP="00601036">
      <w:pPr>
        <w:tabs>
          <w:tab w:val="left" w:pos="426"/>
        </w:tabs>
        <w:spacing w:line="340" w:lineRule="exact"/>
        <w:jc w:val="both"/>
      </w:pPr>
      <w:r w:rsidRPr="00601036">
        <w:t>−</w:t>
      </w:r>
      <w:r w:rsidRPr="00601036">
        <w:tab/>
        <w:t>prawo do przenoszenia danych osobowych, o którym mowa w art. 20 RODO;</w:t>
      </w:r>
    </w:p>
    <w:p w14:paraId="7E20D38A" w14:textId="2554147E" w:rsidR="00015FBE" w:rsidRPr="00601036" w:rsidRDefault="00015FBE" w:rsidP="00601036">
      <w:pPr>
        <w:spacing w:line="340" w:lineRule="exact"/>
        <w:jc w:val="both"/>
      </w:pPr>
      <w:r w:rsidRPr="00601036">
        <w:t>− na podstawie art. 21 RODO prawo sprzeciwu, wobec przetwarzania danych osobowych, gdyż podstawą prawną przetwarzania Pani/Pana danych osobowych jest art.</w:t>
      </w:r>
      <w:r w:rsidR="00601036">
        <w:t xml:space="preserve"> </w:t>
      </w:r>
      <w:r w:rsidRPr="00601036">
        <w:t>6 ust. 1 lit. c RODO.</w:t>
      </w:r>
    </w:p>
    <w:p w14:paraId="4C604CCB" w14:textId="25A2EBC2" w:rsidR="00015FBE" w:rsidRPr="00601036" w:rsidRDefault="00015FBE" w:rsidP="00B52B94">
      <w:pPr>
        <w:pStyle w:val="Akapitzlist"/>
        <w:widowControl w:val="0"/>
        <w:numPr>
          <w:ilvl w:val="0"/>
          <w:numId w:val="24"/>
        </w:numPr>
        <w:tabs>
          <w:tab w:val="left" w:pos="426"/>
        </w:tabs>
        <w:suppressAutoHyphens/>
        <w:autoSpaceDN w:val="0"/>
        <w:spacing w:line="340" w:lineRule="exact"/>
        <w:ind w:left="0" w:firstLine="0"/>
        <w:contextualSpacing/>
        <w:jc w:val="both"/>
        <w:textAlignment w:val="baseline"/>
      </w:pPr>
      <w:r w:rsidRPr="00601036">
        <w:t xml:space="preserve">W przypadku gdy Pani/Pan będzie korzystać z przysługującego prawa dostępu do swoich </w:t>
      </w:r>
      <w:r w:rsidRPr="00601036">
        <w:lastRenderedPageBreak/>
        <w:t>danych a realizacja tego prawa będzie wymagała po stronie Administratora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56EE4BC" w14:textId="49A51DBD" w:rsidR="00015FBE" w:rsidRPr="00601036" w:rsidRDefault="00015FBE" w:rsidP="00B52B94">
      <w:pPr>
        <w:pStyle w:val="Akapitzlist"/>
        <w:widowControl w:val="0"/>
        <w:numPr>
          <w:ilvl w:val="0"/>
          <w:numId w:val="24"/>
        </w:numPr>
        <w:tabs>
          <w:tab w:val="left" w:pos="426"/>
        </w:tabs>
        <w:suppressAutoHyphens/>
        <w:autoSpaceDN w:val="0"/>
        <w:spacing w:line="340" w:lineRule="exact"/>
        <w:ind w:left="0" w:firstLine="0"/>
        <w:contextualSpacing/>
        <w:jc w:val="both"/>
        <w:textAlignment w:val="baseline"/>
      </w:pPr>
      <w:r w:rsidRPr="00601036">
        <w:t>Wystąpienie z żądaniem</w:t>
      </w:r>
      <w:r w:rsidRPr="00601036">
        <w:rPr>
          <w:color w:val="FF0000"/>
        </w:rPr>
        <w:t xml:space="preserve"> </w:t>
      </w:r>
      <w:r w:rsidRPr="00601036">
        <w:t>ograniczenia przetwarzania danych, o którym mowa w</w:t>
      </w:r>
      <w:r w:rsidR="00601036">
        <w:t> </w:t>
      </w:r>
      <w:r w:rsidRPr="00601036">
        <w:t>art.</w:t>
      </w:r>
      <w:r w:rsidR="00601036">
        <w:t> </w:t>
      </w:r>
      <w:r w:rsidRPr="00601036">
        <w:t>18</w:t>
      </w:r>
      <w:r w:rsidR="00601036">
        <w:t> </w:t>
      </w:r>
      <w:r w:rsidRPr="00601036">
        <w:t>ust. 1 rozporządzenia 2016/679, nie ogranicza przetwarzania danych osobowych do</w:t>
      </w:r>
      <w:r w:rsidR="00601036">
        <w:t> </w:t>
      </w:r>
      <w:r w:rsidRPr="00601036">
        <w:t>czasu zakończenia postępowania o udzielenie zamówienia publicznego lub konkursu.</w:t>
      </w:r>
    </w:p>
    <w:p w14:paraId="2A49C3BC" w14:textId="60CA3F10" w:rsidR="00015FBE" w:rsidRPr="00601036" w:rsidRDefault="00015FBE" w:rsidP="00B52B94">
      <w:pPr>
        <w:pStyle w:val="Akapitzlist"/>
        <w:widowControl w:val="0"/>
        <w:numPr>
          <w:ilvl w:val="0"/>
          <w:numId w:val="24"/>
        </w:numPr>
        <w:tabs>
          <w:tab w:val="left" w:pos="426"/>
        </w:tabs>
        <w:suppressAutoHyphens/>
        <w:autoSpaceDN w:val="0"/>
        <w:spacing w:after="100" w:afterAutospacing="1" w:line="340" w:lineRule="exact"/>
        <w:ind w:left="0" w:firstLine="0"/>
        <w:contextualSpacing/>
        <w:jc w:val="both"/>
        <w:textAlignment w:val="baseline"/>
      </w:pPr>
      <w:r w:rsidRPr="00601036">
        <w:t>Skorzystanie przez osobę, której dane dotyczą, z uprawnienia do sprostowania lub uzupełnienia danych osobowych, o którym mowa w art. 16 rozporządzenia 2016/679, nie</w:t>
      </w:r>
      <w:r w:rsidR="00601036">
        <w:t> </w:t>
      </w:r>
      <w:r w:rsidRPr="00601036">
        <w:t>może skutkować zmianą wyniku postępowania o udzielenie zamówienia publicznego lub</w:t>
      </w:r>
      <w:r w:rsidR="00601036">
        <w:t> </w:t>
      </w:r>
      <w:r w:rsidRPr="00601036">
        <w:t>konkursu ani zmianą postanowień umowy w zakresie niezgodnym z ustawą.</w:t>
      </w:r>
    </w:p>
    <w:p w14:paraId="32BBFC0C" w14:textId="7C08E764" w:rsidR="00C5791B" w:rsidRPr="00202A74"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276107">
        <w:rPr>
          <w:b/>
          <w:highlight w:val="lightGray"/>
          <w:lang w:eastAsia="en-US"/>
        </w:rPr>
        <w:t>Do spraw nieuregulowanych w S</w:t>
      </w:r>
      <w:r w:rsidR="00FE361A" w:rsidRPr="00276107">
        <w:rPr>
          <w:b/>
          <w:highlight w:val="lightGray"/>
          <w:lang w:eastAsia="en-US"/>
        </w:rPr>
        <w:t xml:space="preserve">WZ mają zastosowanie przepisy </w:t>
      </w:r>
      <w:r w:rsidRPr="00276107">
        <w:rPr>
          <w:b/>
          <w:highlight w:val="lightGray"/>
          <w:lang w:eastAsia="en-US"/>
        </w:rPr>
        <w:t>ustawy z</w:t>
      </w:r>
      <w:r w:rsidR="00276107" w:rsidRPr="00276107">
        <w:rPr>
          <w:b/>
          <w:highlight w:val="lightGray"/>
          <w:lang w:eastAsia="en-US"/>
        </w:rPr>
        <w:t xml:space="preserve"> </w:t>
      </w:r>
      <w:r w:rsidRPr="00276107">
        <w:rPr>
          <w:b/>
          <w:highlight w:val="lightGray"/>
          <w:lang w:eastAsia="en-US"/>
        </w:rPr>
        <w:t>11</w:t>
      </w:r>
      <w:r w:rsidR="00276107" w:rsidRPr="00276107">
        <w:rPr>
          <w:b/>
          <w:highlight w:val="lightGray"/>
          <w:lang w:eastAsia="en-US"/>
        </w:rPr>
        <w:t xml:space="preserve"> </w:t>
      </w:r>
      <w:r w:rsidRPr="00276107">
        <w:rPr>
          <w:b/>
          <w:highlight w:val="lightGray"/>
          <w:lang w:eastAsia="en-US"/>
        </w:rPr>
        <w:t>września 2019 r</w:t>
      </w:r>
      <w:r w:rsidR="003E40F7" w:rsidRPr="00276107">
        <w:rPr>
          <w:b/>
          <w:highlight w:val="lightGray"/>
          <w:lang w:eastAsia="en-US"/>
        </w:rPr>
        <w:t xml:space="preserve">. – </w:t>
      </w:r>
      <w:r w:rsidRPr="00276107">
        <w:rPr>
          <w:b/>
          <w:highlight w:val="lightGray"/>
          <w:lang w:eastAsia="en-US"/>
        </w:rPr>
        <w:t>Prawo zamówień publicznych (Dz.U. poz. 2019</w:t>
      </w:r>
      <w:r w:rsidR="003E40F7" w:rsidRPr="00276107">
        <w:rPr>
          <w:b/>
          <w:highlight w:val="lightGray"/>
          <w:lang w:eastAsia="en-US"/>
        </w:rPr>
        <w:t xml:space="preserve"> z</w:t>
      </w:r>
      <w:r w:rsidR="00601036" w:rsidRPr="00276107">
        <w:rPr>
          <w:b/>
          <w:highlight w:val="lightGray"/>
          <w:lang w:eastAsia="en-US"/>
        </w:rPr>
        <w:t xml:space="preserve"> późn.</w:t>
      </w:r>
      <w:r w:rsidR="003E40F7" w:rsidRPr="00276107">
        <w:rPr>
          <w:b/>
          <w:highlight w:val="lightGray"/>
          <w:lang w:eastAsia="en-US"/>
        </w:rPr>
        <w:t xml:space="preserve"> zm.</w:t>
      </w:r>
      <w:r w:rsidRPr="00276107">
        <w:rPr>
          <w:b/>
          <w:highlight w:val="lightGray"/>
          <w:lang w:eastAsia="en-US"/>
        </w:rPr>
        <w:t>)</w:t>
      </w:r>
      <w:r w:rsidR="00276107" w:rsidRPr="00276107">
        <w:rPr>
          <w:rFonts w:asciiTheme="majorHAnsi" w:hAnsiTheme="majorHAnsi" w:cstheme="majorBidi"/>
          <w:b/>
          <w:highlight w:val="lightGray"/>
          <w:lang w:eastAsia="en-US"/>
        </w:rPr>
        <w:t xml:space="preserve"> oraz aktów wykonawczych do ustawy Pzp</w:t>
      </w:r>
      <w:r w:rsidR="003E40F7" w:rsidRPr="00276107">
        <w:rPr>
          <w:rFonts w:asciiTheme="majorHAnsi" w:hAnsiTheme="majorHAnsi" w:cstheme="majorBidi"/>
          <w:b/>
          <w:highlight w:val="lightGray"/>
          <w:lang w:eastAsia="en-US"/>
        </w:rPr>
        <w:t>.</w:t>
      </w:r>
    </w:p>
    <w:p w14:paraId="70C129CE" w14:textId="77777777" w:rsidR="00493561" w:rsidRPr="00202A74"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3D6DAEAF" w14:textId="77777777" w:rsidR="00AA4F20" w:rsidRPr="00202A74"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Wymagania stawiane </w:t>
      </w:r>
      <w:r w:rsidR="003E40F7">
        <w:rPr>
          <w:rFonts w:asciiTheme="majorHAnsi" w:eastAsiaTheme="majorEastAsia" w:hAnsiTheme="majorHAnsi" w:cs="Arial"/>
          <w:b/>
          <w:lang w:eastAsia="en-US"/>
        </w:rPr>
        <w:t>w</w:t>
      </w:r>
      <w:r w:rsidRPr="00202A74">
        <w:rPr>
          <w:rFonts w:asciiTheme="majorHAnsi" w:eastAsiaTheme="majorEastAsia" w:hAnsiTheme="majorHAnsi" w:cs="Arial"/>
          <w:b/>
          <w:lang w:eastAsia="en-US"/>
        </w:rPr>
        <w:t xml:space="preserve">ykonawcy </w:t>
      </w:r>
    </w:p>
    <w:p w14:paraId="33D34A50" w14:textId="77777777" w:rsidR="00FE361A" w:rsidRPr="00202A74" w:rsidRDefault="00FE361A"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Przedmiot zamówienia</w:t>
      </w:r>
    </w:p>
    <w:p w14:paraId="074F69CB" w14:textId="0C999791" w:rsidR="00AA4F20" w:rsidRPr="000C0B89" w:rsidRDefault="00AA4F20" w:rsidP="000C0B89">
      <w:pPr>
        <w:numPr>
          <w:ilvl w:val="0"/>
          <w:numId w:val="7"/>
        </w:numPr>
        <w:spacing w:after="200" w:line="340" w:lineRule="exact"/>
        <w:ind w:left="357" w:hanging="357"/>
        <w:contextualSpacing/>
        <w:jc w:val="both"/>
        <w:rPr>
          <w:b/>
        </w:rPr>
      </w:pPr>
      <w:r w:rsidRPr="000C0B89">
        <w:rPr>
          <w:rFonts w:eastAsiaTheme="majorEastAsia"/>
          <w:lang w:eastAsia="en-US"/>
        </w:rPr>
        <w:t>Przedmiot zamówienia</w:t>
      </w:r>
      <w:r w:rsidR="001652A8" w:rsidRPr="000C0B89">
        <w:rPr>
          <w:rFonts w:eastAsiaTheme="majorEastAsia"/>
          <w:lang w:eastAsia="en-US"/>
        </w:rPr>
        <w:t>:</w:t>
      </w:r>
      <w:r w:rsidR="00A44997" w:rsidRPr="000C0B89">
        <w:rPr>
          <w:rFonts w:eastAsiaTheme="majorEastAsia"/>
          <w:lang w:eastAsia="en-US"/>
        </w:rPr>
        <w:t xml:space="preserve"> </w:t>
      </w:r>
      <w:r w:rsidR="000C0B89" w:rsidRPr="00736E7C">
        <w:rPr>
          <w:bCs/>
        </w:rPr>
        <w:t>Dostawa środków ochrony indywidualnej związanych z</w:t>
      </w:r>
      <w:r w:rsidR="004C7347">
        <w:rPr>
          <w:bCs/>
        </w:rPr>
        <w:t> </w:t>
      </w:r>
      <w:r w:rsidR="000C0B89" w:rsidRPr="00736E7C">
        <w:rPr>
          <w:bCs/>
        </w:rPr>
        <w:t>zapobieganiem, przeciwdziałaniem i zwalczaniem COVID-19 na potrzeby Urzędu Marszałkowskiego Województwa Podlaskiego w roku 2021</w:t>
      </w:r>
      <w:r w:rsidR="001652A8" w:rsidRPr="000C0B89">
        <w:rPr>
          <w:bCs/>
        </w:rPr>
        <w:t>.</w:t>
      </w:r>
    </w:p>
    <w:p w14:paraId="0C9A3D1B" w14:textId="4906C12E" w:rsidR="00A44997" w:rsidRPr="000C0B89" w:rsidRDefault="00EC45FB" w:rsidP="000C0B89">
      <w:pPr>
        <w:widowControl w:val="0"/>
        <w:numPr>
          <w:ilvl w:val="0"/>
          <w:numId w:val="7"/>
        </w:numPr>
        <w:spacing w:line="252" w:lineRule="auto"/>
        <w:ind w:left="357" w:hanging="357"/>
        <w:contextualSpacing/>
        <w:jc w:val="both"/>
        <w:rPr>
          <w:rFonts w:eastAsiaTheme="majorEastAsia"/>
          <w:lang w:eastAsia="en-US"/>
        </w:rPr>
      </w:pPr>
      <w:r w:rsidRPr="000C0B89">
        <w:rPr>
          <w:rFonts w:eastAsiaTheme="majorEastAsia"/>
          <w:b/>
          <w:lang w:eastAsia="en-US"/>
        </w:rPr>
        <w:t>Wspólny Słownik Zamówień:</w:t>
      </w:r>
    </w:p>
    <w:p w14:paraId="754D9D63" w14:textId="77777777" w:rsidR="000C0B89" w:rsidRPr="007D2162" w:rsidRDefault="000C0B89" w:rsidP="007D2162">
      <w:pPr>
        <w:pStyle w:val="Standard"/>
        <w:tabs>
          <w:tab w:val="left" w:pos="709"/>
          <w:tab w:val="left" w:pos="851"/>
        </w:tabs>
        <w:spacing w:line="340" w:lineRule="exact"/>
        <w:ind w:left="357"/>
        <w:jc w:val="both"/>
        <w:rPr>
          <w:sz w:val="24"/>
          <w:szCs w:val="24"/>
        </w:rPr>
      </w:pPr>
      <w:r w:rsidRPr="007D2162">
        <w:rPr>
          <w:sz w:val="24"/>
          <w:szCs w:val="24"/>
        </w:rPr>
        <w:t>18143000-3 – akcesoria ochronne</w:t>
      </w:r>
    </w:p>
    <w:p w14:paraId="48265573" w14:textId="4D5EE074" w:rsidR="00A44997" w:rsidRPr="007D2162" w:rsidRDefault="000C0B89" w:rsidP="007D2162">
      <w:pPr>
        <w:pStyle w:val="Standard"/>
        <w:tabs>
          <w:tab w:val="left" w:pos="709"/>
          <w:tab w:val="left" w:pos="851"/>
        </w:tabs>
        <w:spacing w:line="340" w:lineRule="exact"/>
        <w:ind w:left="357"/>
        <w:jc w:val="both"/>
        <w:rPr>
          <w:sz w:val="24"/>
          <w:szCs w:val="24"/>
        </w:rPr>
      </w:pPr>
      <w:r w:rsidRPr="007D2162">
        <w:rPr>
          <w:sz w:val="24"/>
          <w:szCs w:val="24"/>
        </w:rPr>
        <w:t xml:space="preserve">33141000-0 </w:t>
      </w:r>
      <w:bookmarkStart w:id="6" w:name="_Hlk71107182"/>
      <w:r w:rsidRPr="007D2162">
        <w:rPr>
          <w:sz w:val="24"/>
          <w:szCs w:val="24"/>
        </w:rPr>
        <w:t>–</w:t>
      </w:r>
      <w:bookmarkEnd w:id="6"/>
      <w:r w:rsidRPr="007D2162">
        <w:rPr>
          <w:sz w:val="24"/>
          <w:szCs w:val="24"/>
        </w:rPr>
        <w:t xml:space="preserve"> jednorazowe, niechemiczne artykuły medyczne i hematologiczne</w:t>
      </w:r>
    </w:p>
    <w:p w14:paraId="4BD59743" w14:textId="06DCBA8A" w:rsidR="00283411" w:rsidRPr="007D2162" w:rsidRDefault="00283411" w:rsidP="007D2162">
      <w:pPr>
        <w:pStyle w:val="Standard"/>
        <w:tabs>
          <w:tab w:val="left" w:pos="709"/>
          <w:tab w:val="left" w:pos="851"/>
        </w:tabs>
        <w:spacing w:line="340" w:lineRule="exact"/>
        <w:ind w:left="357"/>
        <w:jc w:val="both"/>
        <w:rPr>
          <w:sz w:val="24"/>
          <w:szCs w:val="24"/>
        </w:rPr>
      </w:pPr>
      <w:r w:rsidRPr="007D2162">
        <w:rPr>
          <w:sz w:val="24"/>
          <w:szCs w:val="24"/>
        </w:rPr>
        <w:t xml:space="preserve">33631600-8 </w:t>
      </w:r>
      <w:r w:rsidR="007D2162" w:rsidRPr="007D2162">
        <w:rPr>
          <w:sz w:val="24"/>
          <w:szCs w:val="24"/>
        </w:rPr>
        <w:t xml:space="preserve"> – ś</w:t>
      </w:r>
      <w:r w:rsidRPr="007D2162">
        <w:rPr>
          <w:sz w:val="24"/>
          <w:szCs w:val="24"/>
        </w:rPr>
        <w:t>rodki antyseptyczne i dezynfekcyjne</w:t>
      </w:r>
    </w:p>
    <w:p w14:paraId="01A9042F" w14:textId="77777777" w:rsidR="00A44997" w:rsidRPr="000C0B89" w:rsidRDefault="00AA4F20" w:rsidP="00E902D5">
      <w:pPr>
        <w:widowControl w:val="0"/>
        <w:numPr>
          <w:ilvl w:val="0"/>
          <w:numId w:val="7"/>
        </w:numPr>
        <w:spacing w:after="200" w:line="252" w:lineRule="auto"/>
        <w:contextualSpacing/>
        <w:jc w:val="both"/>
        <w:rPr>
          <w:rFonts w:eastAsiaTheme="majorEastAsia"/>
          <w:lang w:eastAsia="en-US"/>
        </w:rPr>
      </w:pPr>
      <w:r w:rsidRPr="000C0B89">
        <w:rPr>
          <w:rFonts w:eastAsiaTheme="majorEastAsia"/>
          <w:b/>
          <w:lang w:eastAsia="en-US"/>
        </w:rPr>
        <w:t>Zakres przedmiotu zamówienia obejmuje</w:t>
      </w:r>
      <w:r w:rsidR="003E40F7" w:rsidRPr="000C0B89">
        <w:rPr>
          <w:rFonts w:eastAsiaTheme="majorEastAsia"/>
          <w:b/>
          <w:lang w:eastAsia="en-US"/>
        </w:rPr>
        <w:t xml:space="preserve">: </w:t>
      </w:r>
    </w:p>
    <w:p w14:paraId="3425C29F" w14:textId="6DBC8086"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maseczek FFP2;</w:t>
      </w:r>
    </w:p>
    <w:p w14:paraId="27A8188B" w14:textId="30586E8C"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maseczek jednorazowych;</w:t>
      </w:r>
    </w:p>
    <w:p w14:paraId="76C24A9C" w14:textId="481BB9E9"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maseczek FFP3;</w:t>
      </w:r>
    </w:p>
    <w:p w14:paraId="16B532C4" w14:textId="31F2F8CD"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płynu do dezynfekcji rąk;</w:t>
      </w:r>
    </w:p>
    <w:p w14:paraId="24828042" w14:textId="2F078D8B"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płynu do dezynfekcji rąk i powierzchni;</w:t>
      </w:r>
    </w:p>
    <w:p w14:paraId="3D7F2E61" w14:textId="258D49D1" w:rsidR="00D108A2" w:rsidRPr="00D108A2" w:rsidRDefault="00D108A2" w:rsidP="007D2162">
      <w:pPr>
        <w:pStyle w:val="Akapitzlist"/>
        <w:spacing w:line="340" w:lineRule="exact"/>
        <w:ind w:left="425"/>
        <w:rPr>
          <w:bCs/>
        </w:rPr>
      </w:pPr>
      <w:r>
        <w:rPr>
          <w:bCs/>
        </w:rPr>
        <w:t>d</w:t>
      </w:r>
      <w:r w:rsidRPr="00D108A2">
        <w:rPr>
          <w:bCs/>
        </w:rPr>
        <w:t>ostaw</w:t>
      </w:r>
      <w:r>
        <w:rPr>
          <w:bCs/>
        </w:rPr>
        <w:t>ę</w:t>
      </w:r>
      <w:r w:rsidRPr="00D108A2">
        <w:rPr>
          <w:bCs/>
        </w:rPr>
        <w:t xml:space="preserve"> płynu do dezynfekcji powierzchni.</w:t>
      </w:r>
    </w:p>
    <w:p w14:paraId="745F529F" w14:textId="4A906873" w:rsidR="00AA4F20" w:rsidRPr="000C0B89" w:rsidRDefault="00AA4F20" w:rsidP="000C0B89">
      <w:pPr>
        <w:numPr>
          <w:ilvl w:val="0"/>
          <w:numId w:val="7"/>
        </w:numPr>
        <w:spacing w:after="200" w:line="340" w:lineRule="exact"/>
        <w:contextualSpacing/>
        <w:jc w:val="both"/>
        <w:rPr>
          <w:rFonts w:eastAsiaTheme="majorEastAsia"/>
          <w:b/>
          <w:lang w:eastAsia="en-US"/>
        </w:rPr>
      </w:pPr>
      <w:r w:rsidRPr="000C0B89">
        <w:rPr>
          <w:rFonts w:eastAsiaTheme="majorEastAsia"/>
          <w:b/>
          <w:lang w:eastAsia="en-US"/>
        </w:rPr>
        <w:t>Szczegółowy opis przed</w:t>
      </w:r>
      <w:r w:rsidR="00116EAA" w:rsidRPr="000C0B89">
        <w:rPr>
          <w:rFonts w:eastAsiaTheme="majorEastAsia"/>
          <w:b/>
          <w:lang w:eastAsia="en-US"/>
        </w:rPr>
        <w:t>miotu zamówienia, opis wymagań z</w:t>
      </w:r>
      <w:r w:rsidRPr="000C0B89">
        <w:rPr>
          <w:rFonts w:eastAsiaTheme="majorEastAsia"/>
          <w:b/>
          <w:lang w:eastAsia="en-US"/>
        </w:rPr>
        <w:t xml:space="preserve">amawiającego </w:t>
      </w:r>
      <w:r w:rsidR="001A131C" w:rsidRPr="000C0B89">
        <w:rPr>
          <w:rFonts w:eastAsiaTheme="majorEastAsia"/>
          <w:b/>
          <w:lang w:eastAsia="en-US"/>
        </w:rPr>
        <w:t>w zakresie realizacji</w:t>
      </w:r>
      <w:r w:rsidRPr="000C0B89">
        <w:rPr>
          <w:rFonts w:eastAsiaTheme="majorEastAsia"/>
          <w:b/>
          <w:lang w:eastAsia="en-US"/>
        </w:rPr>
        <w:t xml:space="preserve"> i</w:t>
      </w:r>
      <w:r w:rsidR="000C0B89" w:rsidRPr="000C0B89">
        <w:rPr>
          <w:rFonts w:eastAsiaTheme="majorEastAsia"/>
          <w:b/>
          <w:lang w:eastAsia="en-US"/>
        </w:rPr>
        <w:t xml:space="preserve"> </w:t>
      </w:r>
      <w:r w:rsidRPr="000C0B89">
        <w:rPr>
          <w:rFonts w:eastAsiaTheme="majorEastAsia"/>
          <w:b/>
          <w:lang w:eastAsia="en-US"/>
        </w:rPr>
        <w:t>odbioru określają:</w:t>
      </w:r>
    </w:p>
    <w:p w14:paraId="07F18AC9" w14:textId="15CC480E" w:rsidR="00AA4F20" w:rsidRPr="00BB1A12" w:rsidRDefault="003E40F7" w:rsidP="000C0B89">
      <w:pPr>
        <w:numPr>
          <w:ilvl w:val="0"/>
          <w:numId w:val="3"/>
        </w:numPr>
        <w:spacing w:after="200" w:line="340" w:lineRule="exact"/>
        <w:ind w:left="709" w:hanging="283"/>
        <w:contextualSpacing/>
        <w:jc w:val="both"/>
        <w:rPr>
          <w:rFonts w:eastAsiaTheme="majorEastAsia"/>
          <w:bCs/>
          <w:lang w:eastAsia="en-US"/>
        </w:rPr>
      </w:pPr>
      <w:r w:rsidRPr="00BB1A12">
        <w:rPr>
          <w:rFonts w:eastAsiaTheme="majorEastAsia"/>
          <w:lang w:eastAsia="en-US"/>
        </w:rPr>
        <w:t>o</w:t>
      </w:r>
      <w:r w:rsidR="00AA4F20" w:rsidRPr="00BB1A12">
        <w:rPr>
          <w:rFonts w:eastAsiaTheme="majorEastAsia"/>
          <w:lang w:eastAsia="en-US"/>
        </w:rPr>
        <w:t>pi</w:t>
      </w:r>
      <w:r w:rsidR="001A131C" w:rsidRPr="00BB1A12">
        <w:rPr>
          <w:rFonts w:eastAsiaTheme="majorEastAsia"/>
          <w:lang w:eastAsia="en-US"/>
        </w:rPr>
        <w:t>s przedmiotu zamówienia</w:t>
      </w:r>
      <w:r w:rsidR="00D108A2" w:rsidRPr="00BB1A12">
        <w:rPr>
          <w:rFonts w:eastAsiaTheme="majorEastAsia"/>
          <w:lang w:eastAsia="en-US"/>
        </w:rPr>
        <w:t xml:space="preserve"> zawarty w załącznikach nr </w:t>
      </w:r>
      <w:r w:rsidR="00D108A2" w:rsidRPr="00BB1A12">
        <w:rPr>
          <w:rFonts w:eastAsiaTheme="majorEastAsia"/>
          <w:b/>
          <w:bCs/>
          <w:lang w:eastAsia="en-US"/>
        </w:rPr>
        <w:t>1</w:t>
      </w:r>
      <w:r w:rsidR="00607FC7">
        <w:rPr>
          <w:rFonts w:eastAsiaTheme="majorEastAsia"/>
          <w:b/>
          <w:bCs/>
          <w:lang w:eastAsia="en-US"/>
        </w:rPr>
        <w:t xml:space="preserve"> i</w:t>
      </w:r>
      <w:r w:rsidR="00D108A2" w:rsidRPr="00BB1A12">
        <w:rPr>
          <w:rFonts w:eastAsiaTheme="majorEastAsia"/>
          <w:b/>
          <w:bCs/>
          <w:lang w:eastAsia="en-US"/>
        </w:rPr>
        <w:t xml:space="preserve"> 1</w:t>
      </w:r>
      <w:r w:rsidR="00BB1A12" w:rsidRPr="00BB1A12">
        <w:rPr>
          <w:rFonts w:eastAsiaTheme="majorEastAsia"/>
          <w:b/>
          <w:bCs/>
          <w:lang w:eastAsia="en-US"/>
        </w:rPr>
        <w:t>.1</w:t>
      </w:r>
      <w:r w:rsidR="00607FC7">
        <w:rPr>
          <w:rFonts w:eastAsiaTheme="majorEastAsia"/>
          <w:b/>
          <w:bCs/>
          <w:lang w:eastAsia="en-US"/>
        </w:rPr>
        <w:t xml:space="preserve"> </w:t>
      </w:r>
      <w:r w:rsidR="007515D3" w:rsidRPr="00BB1A12">
        <w:rPr>
          <w:rFonts w:eastAsiaTheme="majorEastAsia"/>
          <w:b/>
          <w:bCs/>
          <w:lang w:eastAsia="en-US"/>
        </w:rPr>
        <w:t>do S</w:t>
      </w:r>
      <w:r w:rsidR="00AA4F20" w:rsidRPr="00BB1A12">
        <w:rPr>
          <w:rFonts w:eastAsiaTheme="majorEastAsia"/>
          <w:b/>
          <w:bCs/>
          <w:lang w:eastAsia="en-US"/>
        </w:rPr>
        <w:t>WZ</w:t>
      </w:r>
      <w:r w:rsidR="00AA4F20" w:rsidRPr="00BB1A12">
        <w:rPr>
          <w:rFonts w:eastAsiaTheme="majorEastAsia"/>
          <w:lang w:eastAsia="en-US"/>
        </w:rPr>
        <w:t xml:space="preserve">, </w:t>
      </w:r>
    </w:p>
    <w:p w14:paraId="6EAEF594" w14:textId="34A6093A" w:rsidR="00E1216E" w:rsidRPr="00BB1A12" w:rsidRDefault="003E40F7" w:rsidP="000C0B89">
      <w:pPr>
        <w:numPr>
          <w:ilvl w:val="0"/>
          <w:numId w:val="3"/>
        </w:numPr>
        <w:tabs>
          <w:tab w:val="left" w:pos="851"/>
        </w:tabs>
        <w:spacing w:after="200" w:line="340" w:lineRule="exact"/>
        <w:ind w:left="709" w:right="1" w:hanging="283"/>
        <w:contextualSpacing/>
        <w:jc w:val="both"/>
      </w:pPr>
      <w:r w:rsidRPr="00BB1A12">
        <w:rPr>
          <w:rFonts w:eastAsiaTheme="majorEastAsia"/>
          <w:lang w:eastAsia="en-US"/>
        </w:rPr>
        <w:t>p</w:t>
      </w:r>
      <w:r w:rsidR="00A87478" w:rsidRPr="00BB1A12">
        <w:rPr>
          <w:rFonts w:eastAsiaTheme="majorEastAsia"/>
          <w:lang w:eastAsia="en-US"/>
        </w:rPr>
        <w:t>rojektowane postanowienia umowy</w:t>
      </w:r>
      <w:r w:rsidR="007515D3" w:rsidRPr="00BB1A12">
        <w:rPr>
          <w:rFonts w:eastAsiaTheme="majorEastAsia"/>
          <w:lang w:eastAsia="en-US"/>
        </w:rPr>
        <w:t xml:space="preserve"> –</w:t>
      </w:r>
      <w:r w:rsidR="00BB1A12">
        <w:rPr>
          <w:rFonts w:eastAsiaTheme="majorEastAsia"/>
          <w:lang w:eastAsia="en-US"/>
        </w:rPr>
        <w:t xml:space="preserve"> </w:t>
      </w:r>
      <w:r w:rsidR="007515D3" w:rsidRPr="00BB1A12">
        <w:rPr>
          <w:rFonts w:eastAsiaTheme="majorEastAsia"/>
          <w:lang w:eastAsia="en-US"/>
        </w:rPr>
        <w:t xml:space="preserve">załącznik nr </w:t>
      </w:r>
      <w:r w:rsidR="00A44997" w:rsidRPr="00BB1A12">
        <w:rPr>
          <w:rFonts w:eastAsiaTheme="majorEastAsia"/>
          <w:b/>
          <w:bCs/>
          <w:lang w:eastAsia="en-US"/>
        </w:rPr>
        <w:t>2</w:t>
      </w:r>
      <w:r w:rsidR="00AA4F20" w:rsidRPr="00BB1A12">
        <w:rPr>
          <w:rFonts w:eastAsiaTheme="majorEastAsia"/>
          <w:b/>
          <w:bCs/>
          <w:lang w:eastAsia="en-US"/>
        </w:rPr>
        <w:t xml:space="preserve"> do </w:t>
      </w:r>
      <w:r w:rsidR="00496ECB" w:rsidRPr="00BB1A12">
        <w:rPr>
          <w:rFonts w:eastAsiaTheme="majorEastAsia"/>
          <w:b/>
          <w:bCs/>
          <w:lang w:eastAsia="en-US"/>
        </w:rPr>
        <w:t>SWZ</w:t>
      </w:r>
      <w:r w:rsidR="00D108A2" w:rsidRPr="00BB1A12">
        <w:rPr>
          <w:rFonts w:eastAsiaTheme="majorEastAsia"/>
          <w:b/>
          <w:bCs/>
          <w:lang w:eastAsia="en-US"/>
        </w:rPr>
        <w:t xml:space="preserve"> (wspólny do wszystkich części)</w:t>
      </w:r>
      <w:r w:rsidR="000C0B89" w:rsidRPr="00BB1A12">
        <w:rPr>
          <w:rFonts w:eastAsiaTheme="majorEastAsia"/>
          <w:lang w:eastAsia="en-US"/>
        </w:rPr>
        <w:t>.</w:t>
      </w:r>
    </w:p>
    <w:p w14:paraId="29D97F69" w14:textId="316E792E" w:rsidR="00AA4F20" w:rsidRPr="000C0B89" w:rsidRDefault="00AA4F20" w:rsidP="000C0B89">
      <w:pPr>
        <w:spacing w:line="340" w:lineRule="exact"/>
        <w:jc w:val="both"/>
        <w:rPr>
          <w:rFonts w:eastAsiaTheme="majorEastAsia"/>
          <w:lang w:eastAsia="en-US"/>
        </w:rPr>
      </w:pPr>
      <w:r w:rsidRPr="000C0B89">
        <w:rPr>
          <w:rFonts w:eastAsiaTheme="majorEastAsia"/>
          <w:lang w:eastAsia="en-US"/>
        </w:rPr>
        <w:t>Wszystkie wymagania określone w</w:t>
      </w:r>
      <w:r w:rsidR="000C0B89">
        <w:rPr>
          <w:rFonts w:eastAsiaTheme="majorEastAsia"/>
          <w:lang w:eastAsia="en-US"/>
        </w:rPr>
        <w:t xml:space="preserve"> </w:t>
      </w:r>
      <w:r w:rsidRPr="000C0B89">
        <w:rPr>
          <w:rFonts w:eastAsiaTheme="majorEastAsia"/>
          <w:lang w:eastAsia="en-US"/>
        </w:rPr>
        <w:t>dokumentach wskazanych powyżej stanowią wymagania minimalne, a</w:t>
      </w:r>
      <w:r w:rsidR="000C0B89">
        <w:rPr>
          <w:rFonts w:eastAsiaTheme="majorEastAsia"/>
          <w:lang w:eastAsia="en-US"/>
        </w:rPr>
        <w:t xml:space="preserve"> </w:t>
      </w:r>
      <w:r w:rsidRPr="000C0B89">
        <w:rPr>
          <w:rFonts w:eastAsiaTheme="majorEastAsia"/>
          <w:lang w:eastAsia="en-US"/>
        </w:rPr>
        <w:t xml:space="preserve">ich spełnienie jest obligatoryjne. Niespełnienie ww. wymagań minimalnych </w:t>
      </w:r>
      <w:r w:rsidR="003E40F7" w:rsidRPr="000C0B89">
        <w:rPr>
          <w:rFonts w:eastAsiaTheme="majorEastAsia"/>
          <w:lang w:eastAsia="en-US"/>
        </w:rPr>
        <w:lastRenderedPageBreak/>
        <w:t xml:space="preserve">będzie </w:t>
      </w:r>
      <w:r w:rsidRPr="000C0B89">
        <w:rPr>
          <w:rFonts w:eastAsiaTheme="majorEastAsia"/>
          <w:lang w:eastAsia="en-US"/>
        </w:rPr>
        <w:t>skutkować odrzuce</w:t>
      </w:r>
      <w:r w:rsidR="00A87478" w:rsidRPr="000C0B89">
        <w:rPr>
          <w:rFonts w:eastAsiaTheme="majorEastAsia"/>
          <w:lang w:eastAsia="en-US"/>
        </w:rPr>
        <w:t>niem oferty jako niezgodnej</w:t>
      </w:r>
      <w:r w:rsidR="001652A8" w:rsidRPr="000C0B89">
        <w:rPr>
          <w:rFonts w:eastAsiaTheme="majorEastAsia"/>
          <w:lang w:eastAsia="en-US"/>
        </w:rPr>
        <w:t xml:space="preserve"> </w:t>
      </w:r>
      <w:r w:rsidR="00A87478" w:rsidRPr="000C0B89">
        <w:rPr>
          <w:rFonts w:eastAsiaTheme="majorEastAsia"/>
          <w:lang w:eastAsia="en-US"/>
        </w:rPr>
        <w:t>z warunkami zamówienia</w:t>
      </w:r>
      <w:r w:rsidRPr="000C0B89">
        <w:rPr>
          <w:rFonts w:eastAsiaTheme="majorEastAsia"/>
          <w:lang w:eastAsia="en-US"/>
        </w:rPr>
        <w:t xml:space="preserve"> na podstawie art. </w:t>
      </w:r>
      <w:r w:rsidR="00A87478" w:rsidRPr="000C0B89">
        <w:rPr>
          <w:rFonts w:eastAsiaTheme="majorEastAsia"/>
          <w:lang w:eastAsia="en-US"/>
        </w:rPr>
        <w:t>226 ust. 1 pkt 5</w:t>
      </w:r>
      <w:r w:rsidRPr="000C0B89">
        <w:rPr>
          <w:rFonts w:eastAsiaTheme="majorEastAsia"/>
          <w:lang w:eastAsia="en-US"/>
        </w:rPr>
        <w:t xml:space="preserve"> ustawy Pzp.</w:t>
      </w:r>
    </w:p>
    <w:p w14:paraId="17F99818" w14:textId="77777777" w:rsidR="00AA4F20" w:rsidRPr="00202A74" w:rsidRDefault="00AA4F20" w:rsidP="00AA4F20">
      <w:pPr>
        <w:jc w:val="both"/>
        <w:rPr>
          <w:rFonts w:asciiTheme="majorHAnsi" w:hAnsiTheme="majorHAnsi"/>
          <w:b/>
        </w:rPr>
      </w:pPr>
    </w:p>
    <w:p w14:paraId="5BBD40BB" w14:textId="77777777" w:rsidR="00447382" w:rsidRPr="00202A74" w:rsidRDefault="00447382"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Rozwiązania równoważne </w:t>
      </w:r>
    </w:p>
    <w:p w14:paraId="0C506572" w14:textId="1436B9C6" w:rsidR="00447382" w:rsidRPr="000C0B89" w:rsidRDefault="00E1216E" w:rsidP="00447382">
      <w:pPr>
        <w:spacing w:after="200" w:line="252" w:lineRule="auto"/>
        <w:contextualSpacing/>
        <w:jc w:val="both"/>
        <w:rPr>
          <w:rFonts w:eastAsiaTheme="majorEastAsia"/>
          <w:lang w:eastAsia="en-US"/>
        </w:rPr>
      </w:pPr>
      <w:r w:rsidRPr="000C0B89">
        <w:rPr>
          <w:rFonts w:eastAsiaTheme="majorEastAsia"/>
          <w:lang w:eastAsia="en-US"/>
        </w:rPr>
        <w:t>Nie dotyczy</w:t>
      </w:r>
    </w:p>
    <w:p w14:paraId="03508A61" w14:textId="77777777" w:rsidR="007C0085" w:rsidRPr="00202A74" w:rsidRDefault="007C0085" w:rsidP="00AA4F20">
      <w:pPr>
        <w:ind w:left="-142"/>
        <w:jc w:val="both"/>
        <w:rPr>
          <w:rFonts w:asciiTheme="majorHAnsi" w:hAnsiTheme="majorHAnsi"/>
          <w:b/>
        </w:rPr>
      </w:pPr>
    </w:p>
    <w:p w14:paraId="43D9550C" w14:textId="77777777" w:rsidR="007515D3" w:rsidRPr="00202A74" w:rsidRDefault="0089169E"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w:t>
      </w:r>
      <w:r w:rsidR="007C0085" w:rsidRPr="00202A74">
        <w:rPr>
          <w:rFonts w:asciiTheme="majorHAnsi" w:hAnsiTheme="majorHAnsi" w:cstheme="majorBidi"/>
          <w:b/>
          <w:lang w:eastAsia="en-US"/>
        </w:rPr>
        <w:t xml:space="preserve">ymagania w zakresie </w:t>
      </w:r>
      <w:r w:rsidRPr="00202A74">
        <w:rPr>
          <w:rFonts w:asciiTheme="majorHAnsi" w:hAnsiTheme="majorHAnsi" w:cstheme="majorBidi"/>
          <w:b/>
          <w:lang w:eastAsia="en-US"/>
        </w:rPr>
        <w:t>zatrudniania przez wykonawcę lub podwykonawcę osób na podstawie stosunku pracy</w:t>
      </w:r>
    </w:p>
    <w:p w14:paraId="02B28F24" w14:textId="030D32EB" w:rsidR="00233D80" w:rsidRPr="000C0B89" w:rsidRDefault="000C0B89" w:rsidP="00B205A0">
      <w:pPr>
        <w:shd w:val="clear" w:color="auto" w:fill="FFFFFF"/>
        <w:rPr>
          <w:rFonts w:eastAsiaTheme="majorEastAsia"/>
          <w:b/>
          <w:iCs/>
          <w:color w:val="002060"/>
          <w:lang w:eastAsia="en-US"/>
        </w:rPr>
      </w:pPr>
      <w:r w:rsidRPr="000C0B89">
        <w:rPr>
          <w:bCs/>
        </w:rPr>
        <w:t>Nie dotyczy</w:t>
      </w:r>
    </w:p>
    <w:p w14:paraId="172A0CFB" w14:textId="77777777" w:rsidR="007C0085" w:rsidRPr="00202A74" w:rsidRDefault="007C0085" w:rsidP="00B205A0">
      <w:pPr>
        <w:jc w:val="both"/>
        <w:rPr>
          <w:rFonts w:asciiTheme="majorHAnsi" w:hAnsiTheme="majorHAnsi"/>
        </w:rPr>
      </w:pPr>
    </w:p>
    <w:p w14:paraId="4340B5CE" w14:textId="4A599B8F" w:rsidR="0089169E" w:rsidRPr="00202A74" w:rsidRDefault="0089169E" w:rsidP="00B52B94">
      <w:pPr>
        <w:numPr>
          <w:ilvl w:val="0"/>
          <w:numId w:val="14"/>
        </w:numPr>
        <w:shd w:val="clear" w:color="auto" w:fill="B2A1C7" w:themeFill="accent4" w:themeFillTint="99"/>
        <w:spacing w:after="200"/>
        <w:contextualSpacing/>
        <w:jc w:val="both"/>
        <w:rPr>
          <w:rFonts w:asciiTheme="majorHAnsi" w:hAnsiTheme="majorHAnsi" w:cstheme="majorBidi"/>
          <w:b/>
          <w:lang w:eastAsia="en-US"/>
        </w:rPr>
      </w:pPr>
      <w:r w:rsidRPr="00202A74">
        <w:rPr>
          <w:rFonts w:asciiTheme="majorHAnsi" w:hAnsiTheme="majorHAnsi" w:cstheme="majorBidi"/>
          <w:b/>
          <w:lang w:eastAsia="en-US"/>
        </w:rPr>
        <w:t>Wy</w:t>
      </w:r>
      <w:r w:rsidR="007C0085" w:rsidRPr="00202A74">
        <w:rPr>
          <w:rFonts w:asciiTheme="majorHAnsi" w:hAnsiTheme="majorHAnsi" w:cstheme="majorBidi"/>
          <w:b/>
          <w:lang w:eastAsia="en-US"/>
        </w:rPr>
        <w:t>magania w zakresie zatrudnienia osób, o których mowa</w:t>
      </w:r>
      <w:r w:rsidR="000A0ACD">
        <w:rPr>
          <w:rFonts w:asciiTheme="majorHAnsi" w:hAnsiTheme="majorHAnsi" w:cstheme="majorBidi"/>
          <w:b/>
          <w:lang w:eastAsia="en-US"/>
        </w:rPr>
        <w:t xml:space="preserve"> </w:t>
      </w:r>
      <w:r w:rsidR="007C0085" w:rsidRPr="00202A74">
        <w:rPr>
          <w:rFonts w:asciiTheme="majorHAnsi" w:hAnsiTheme="majorHAnsi" w:cstheme="majorBidi"/>
          <w:b/>
          <w:lang w:eastAsia="en-US"/>
        </w:rPr>
        <w:t>w art. 96 ust. 2 pkt 2</w:t>
      </w:r>
      <w:r w:rsidR="007515D3" w:rsidRPr="00202A74">
        <w:rPr>
          <w:rFonts w:asciiTheme="majorHAnsi" w:hAnsiTheme="majorHAnsi" w:cstheme="majorBidi"/>
          <w:b/>
          <w:lang w:eastAsia="en-US"/>
        </w:rPr>
        <w:t xml:space="preserve"> ustawy Pzp</w:t>
      </w:r>
    </w:p>
    <w:p w14:paraId="132CD187" w14:textId="77777777" w:rsidR="00F04C1F" w:rsidRPr="000C0B89" w:rsidRDefault="000A0D42" w:rsidP="00447382">
      <w:pPr>
        <w:jc w:val="both"/>
      </w:pPr>
      <w:r w:rsidRPr="000C0B89">
        <w:t>Nie dotyczy</w:t>
      </w:r>
    </w:p>
    <w:p w14:paraId="396ED813" w14:textId="77777777" w:rsidR="000A0D42" w:rsidRPr="00202A74" w:rsidRDefault="000A0D42" w:rsidP="00447382">
      <w:pPr>
        <w:jc w:val="both"/>
        <w:rPr>
          <w:rFonts w:asciiTheme="majorHAnsi" w:hAnsiTheme="majorHAnsi"/>
        </w:rPr>
      </w:pPr>
    </w:p>
    <w:p w14:paraId="6C6414EF" w14:textId="77777777" w:rsidR="00F04C1F" w:rsidRPr="00202A74" w:rsidRDefault="00F04C1F"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4CA1C580" w14:textId="21F25044" w:rsidR="005C7D48" w:rsidRPr="005535AB" w:rsidRDefault="005C7D48" w:rsidP="0090788A">
      <w:pPr>
        <w:spacing w:line="340" w:lineRule="exact"/>
        <w:jc w:val="both"/>
        <w:rPr>
          <w:b/>
          <w:bCs/>
          <w:u w:val="single"/>
        </w:rPr>
      </w:pPr>
      <w:bookmarkStart w:id="7" w:name="_Hlk69908125"/>
      <w:r w:rsidRPr="00A120B7">
        <w:t>W celu spełniania przez oferowane dostawy wymagań określonych przez Zamawiającego w</w:t>
      </w:r>
      <w:r w:rsidR="00A120B7">
        <w:t> </w:t>
      </w:r>
      <w:r w:rsidRPr="00A120B7">
        <w:t>załącznik</w:t>
      </w:r>
      <w:r w:rsidR="00D108A2" w:rsidRPr="00A120B7">
        <w:t>ach</w:t>
      </w:r>
      <w:r w:rsidRPr="00A120B7">
        <w:t xml:space="preserve"> nr 1</w:t>
      </w:r>
      <w:r w:rsidR="00617CB5">
        <w:t xml:space="preserve"> i</w:t>
      </w:r>
      <w:r w:rsidR="00D108A2" w:rsidRPr="00A120B7">
        <w:t xml:space="preserve"> 1.1</w:t>
      </w:r>
      <w:r w:rsidR="000A5EB1" w:rsidRPr="00A120B7">
        <w:t xml:space="preserve"> </w:t>
      </w:r>
      <w:r w:rsidRPr="00A120B7">
        <w:t xml:space="preserve">do SWZ </w:t>
      </w:r>
      <w:r w:rsidRPr="005535AB">
        <w:rPr>
          <w:b/>
          <w:bCs/>
          <w:u w:val="single"/>
        </w:rPr>
        <w:t>Wykonawca zobowiązany jest złożyć wraz z ofertą:</w:t>
      </w:r>
    </w:p>
    <w:p w14:paraId="1864362E" w14:textId="7AB09445" w:rsidR="00EC45FB" w:rsidRPr="00A120B7" w:rsidRDefault="005C7D48" w:rsidP="00A120B7">
      <w:pPr>
        <w:spacing w:after="100" w:afterAutospacing="1" w:line="340" w:lineRule="exact"/>
        <w:jc w:val="both"/>
      </w:pPr>
      <w:r w:rsidRPr="00A120B7">
        <w:t>Dla każdego oferowanego asortymentu – wymienionego w załącznik</w:t>
      </w:r>
      <w:r w:rsidR="005535AB">
        <w:t>ach</w:t>
      </w:r>
      <w:r w:rsidRPr="00A120B7">
        <w:t xml:space="preserve"> nr 3.</w:t>
      </w:r>
      <w:r w:rsidR="0090788A" w:rsidRPr="00A120B7">
        <w:t>1</w:t>
      </w:r>
      <w:r w:rsidR="005535AB">
        <w:t xml:space="preserve"> – 3.7 </w:t>
      </w:r>
      <w:r w:rsidRPr="00A120B7">
        <w:t xml:space="preserve">do SWZ – Zamawiający </w:t>
      </w:r>
      <w:r w:rsidR="0090788A" w:rsidRPr="00A120B7">
        <w:t>wymaga</w:t>
      </w:r>
      <w:r w:rsidRPr="00A120B7">
        <w:t xml:space="preserve"> przedłożenia atestów lub/i certyfikatów lub/i kart produktów potwierdzających, iż zaoferowane produkty spełniają wymagania postawione przez zamawiającego</w:t>
      </w:r>
      <w:r w:rsidR="005535AB">
        <w:t xml:space="preserve"> w OPZ</w:t>
      </w:r>
      <w:r w:rsidRPr="00A120B7">
        <w:t>.</w:t>
      </w:r>
      <w:bookmarkEnd w:id="7"/>
    </w:p>
    <w:p w14:paraId="577F3F54" w14:textId="77777777" w:rsidR="00AA4F20" w:rsidRPr="00202A74" w:rsidRDefault="00EC45FB"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t>
      </w:r>
      <w:r w:rsidR="00F04C1F" w:rsidRPr="00202A74">
        <w:rPr>
          <w:rFonts w:asciiTheme="majorHAnsi" w:hAnsiTheme="majorHAnsi" w:cstheme="majorBidi"/>
          <w:b/>
          <w:lang w:eastAsia="en-US"/>
        </w:rPr>
        <w:t xml:space="preserve">wykonania zamówienia </w:t>
      </w:r>
    </w:p>
    <w:p w14:paraId="5F15FF38" w14:textId="4A2E01F8" w:rsidR="00F04C1F" w:rsidRPr="00533432" w:rsidRDefault="00AA4F20" w:rsidP="00A120B7">
      <w:pPr>
        <w:spacing w:after="100" w:afterAutospacing="1" w:line="340" w:lineRule="exact"/>
        <w:jc w:val="both"/>
        <w:rPr>
          <w:rFonts w:asciiTheme="majorHAnsi" w:eastAsiaTheme="majorEastAsia" w:hAnsiTheme="majorHAnsi" w:cstheme="majorBidi"/>
          <w:bCs/>
          <w:lang w:eastAsia="en-US"/>
        </w:rPr>
      </w:pPr>
      <w:r w:rsidRPr="00202A74">
        <w:rPr>
          <w:rFonts w:asciiTheme="majorHAnsi" w:eastAsiaTheme="majorEastAsia" w:hAnsiTheme="majorHAnsi" w:cstheme="majorBidi"/>
          <w:lang w:eastAsia="en-US"/>
        </w:rPr>
        <w:t>Zamawiający wymaga</w:t>
      </w:r>
      <w:r w:rsidR="00D164DB">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aby zamówienie zostało wykonane </w:t>
      </w:r>
      <w:r w:rsidR="00F04C1F" w:rsidRPr="00533432">
        <w:rPr>
          <w:rFonts w:asciiTheme="majorHAnsi" w:eastAsiaTheme="majorEastAsia" w:hAnsiTheme="majorHAnsi" w:cstheme="majorBidi"/>
          <w:bCs/>
          <w:lang w:eastAsia="en-US"/>
        </w:rPr>
        <w:t>w terminie</w:t>
      </w:r>
      <w:r w:rsidR="00B83CD4">
        <w:rPr>
          <w:rFonts w:asciiTheme="majorHAnsi" w:eastAsiaTheme="majorEastAsia" w:hAnsiTheme="majorHAnsi" w:cstheme="majorBidi"/>
          <w:bCs/>
          <w:lang w:eastAsia="en-US"/>
        </w:rPr>
        <w:t xml:space="preserve"> </w:t>
      </w:r>
      <w:r w:rsidR="00B83CD4" w:rsidRPr="00CE6445">
        <w:rPr>
          <w:rFonts w:asciiTheme="majorHAnsi" w:eastAsiaTheme="majorEastAsia" w:hAnsiTheme="majorHAnsi" w:cstheme="majorBidi"/>
          <w:b/>
          <w:u w:val="single"/>
          <w:lang w:eastAsia="en-US"/>
        </w:rPr>
        <w:t>21 dni</w:t>
      </w:r>
      <w:r w:rsidR="00872C3F" w:rsidRPr="00CE6445">
        <w:rPr>
          <w:rFonts w:asciiTheme="majorHAnsi" w:eastAsiaTheme="majorEastAsia" w:hAnsiTheme="majorHAnsi" w:cstheme="majorBidi"/>
          <w:b/>
          <w:u w:val="single"/>
          <w:lang w:eastAsia="en-US"/>
        </w:rPr>
        <w:t xml:space="preserve"> od dnia podpisania umowy</w:t>
      </w:r>
      <w:r w:rsidR="00872C3F">
        <w:rPr>
          <w:rFonts w:asciiTheme="majorHAnsi" w:eastAsiaTheme="majorEastAsia" w:hAnsiTheme="majorHAnsi" w:cstheme="majorBidi"/>
          <w:bCs/>
          <w:lang w:eastAsia="en-US"/>
        </w:rPr>
        <w:t>.</w:t>
      </w:r>
      <w:r w:rsidR="00D108A2">
        <w:rPr>
          <w:rFonts w:asciiTheme="majorHAnsi" w:eastAsiaTheme="majorEastAsia" w:hAnsiTheme="majorHAnsi" w:cstheme="majorBidi"/>
          <w:bCs/>
          <w:lang w:eastAsia="en-US"/>
        </w:rPr>
        <w:t xml:space="preserve"> </w:t>
      </w:r>
      <w:r w:rsidR="00D108A2" w:rsidRPr="00BC0F89">
        <w:rPr>
          <w:rFonts w:eastAsiaTheme="majorEastAsia"/>
          <w:bCs/>
          <w:lang w:eastAsia="en-US"/>
        </w:rPr>
        <w:t>Termin wspólny do wszystkich części, liczony odrębnie do każdej części.</w:t>
      </w:r>
    </w:p>
    <w:p w14:paraId="4F484207" w14:textId="77777777" w:rsidR="00587F52" w:rsidRPr="00202A74" w:rsidRDefault="00F04C1F"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5690D7F6" w14:textId="77777777" w:rsidR="00F04C1F" w:rsidRPr="00202A74" w:rsidRDefault="00F04C1F" w:rsidP="00AA4F20">
      <w:pPr>
        <w:jc w:val="both"/>
        <w:rPr>
          <w:rFonts w:asciiTheme="majorHAnsi" w:eastAsiaTheme="majorEastAsia" w:hAnsiTheme="majorHAnsi" w:cs="Arial"/>
          <w:b/>
          <w:lang w:eastAsia="en-US"/>
        </w:rPr>
      </w:pPr>
      <w:r w:rsidRPr="00202A74">
        <w:rPr>
          <w:rFonts w:asciiTheme="majorHAnsi" w:eastAsiaTheme="majorEastAsia" w:hAnsiTheme="majorHAnsi" w:cs="Arial"/>
          <w:lang w:eastAsia="en-US"/>
        </w:rPr>
        <w:t xml:space="preserve">Na podstawie art. 112 </w:t>
      </w:r>
      <w:r w:rsidR="00AA4F20" w:rsidRPr="00202A74">
        <w:rPr>
          <w:rFonts w:asciiTheme="majorHAnsi" w:eastAsiaTheme="majorEastAsia" w:hAnsiTheme="majorHAnsi" w:cs="Arial"/>
          <w:lang w:eastAsia="en-US"/>
        </w:rPr>
        <w:t>ustawy Pzp</w:t>
      </w:r>
      <w:r w:rsidR="00872C3F">
        <w:rPr>
          <w:rFonts w:asciiTheme="majorHAnsi" w:eastAsiaTheme="majorEastAsia" w:hAnsiTheme="majorHAnsi" w:cs="Arial"/>
          <w:lang w:eastAsia="en-US"/>
        </w:rPr>
        <w:t xml:space="preserve"> </w:t>
      </w:r>
      <w:r w:rsidR="00533432">
        <w:rPr>
          <w:rFonts w:asciiTheme="majorHAnsi" w:eastAsiaTheme="majorEastAsia" w:hAnsiTheme="majorHAnsi" w:cs="Arial"/>
          <w:lang w:eastAsia="en-US"/>
        </w:rPr>
        <w:t>z</w:t>
      </w:r>
      <w:r w:rsidR="00AA4F20" w:rsidRPr="00202A74">
        <w:rPr>
          <w:rFonts w:asciiTheme="majorHAnsi" w:eastAsiaTheme="majorEastAsia" w:hAnsiTheme="majorHAnsi" w:cs="Arial"/>
          <w:lang w:eastAsia="en-US"/>
        </w:rPr>
        <w:t xml:space="preserve">amawiający określa warunek udziału w postępowaniu </w:t>
      </w:r>
      <w:r w:rsidR="00AA4F20" w:rsidRPr="00D83F7C">
        <w:rPr>
          <w:rFonts w:asciiTheme="majorHAnsi" w:eastAsiaTheme="majorEastAsia" w:hAnsiTheme="majorHAnsi" w:cs="Arial"/>
          <w:bCs/>
          <w:lang w:eastAsia="en-US"/>
        </w:rPr>
        <w:t>dotyczący</w:t>
      </w:r>
      <w:r w:rsidRPr="00D83F7C">
        <w:rPr>
          <w:rFonts w:asciiTheme="majorHAnsi" w:eastAsiaTheme="majorEastAsia" w:hAnsiTheme="majorHAnsi" w:cs="Arial"/>
          <w:bCs/>
          <w:lang w:eastAsia="en-US"/>
        </w:rPr>
        <w:t>:</w:t>
      </w:r>
    </w:p>
    <w:p w14:paraId="0DB9DBF3" w14:textId="77777777" w:rsidR="002E2F67" w:rsidRPr="001652A8" w:rsidRDefault="002E2F67" w:rsidP="00B52B94">
      <w:pPr>
        <w:pStyle w:val="Akapitzlist"/>
        <w:numPr>
          <w:ilvl w:val="0"/>
          <w:numId w:val="25"/>
        </w:numPr>
        <w:jc w:val="both"/>
        <w:rPr>
          <w:rFonts w:asciiTheme="majorHAnsi" w:eastAsiaTheme="majorEastAsia" w:hAnsiTheme="majorHAnsi" w:cstheme="majorBidi"/>
          <w:u w:val="single"/>
          <w:lang w:eastAsia="en-US"/>
        </w:rPr>
      </w:pPr>
      <w:r w:rsidRPr="001652A8">
        <w:rPr>
          <w:rFonts w:asciiTheme="majorHAnsi" w:eastAsiaTheme="majorEastAsia" w:hAnsiTheme="majorHAnsi" w:cstheme="majorBidi"/>
          <w:u w:val="single"/>
          <w:lang w:eastAsia="en-US"/>
        </w:rPr>
        <w:t>zdolności do występowania w obrocie gospodarczym;</w:t>
      </w:r>
    </w:p>
    <w:p w14:paraId="2E37BC1D" w14:textId="77777777" w:rsidR="00533432" w:rsidRPr="001652A8" w:rsidRDefault="00872C3F" w:rsidP="001652A8">
      <w:pPr>
        <w:pStyle w:val="Akapitzlist"/>
        <w:ind w:left="720"/>
        <w:jc w:val="both"/>
        <w:rPr>
          <w:rFonts w:asciiTheme="majorHAnsi" w:eastAsiaTheme="majorEastAsia" w:hAnsiTheme="majorHAnsi" w:cstheme="majorBidi"/>
          <w:u w:val="single"/>
          <w:lang w:eastAsia="en-US"/>
        </w:rPr>
      </w:pPr>
      <w:r w:rsidRPr="001652A8">
        <w:rPr>
          <w:rFonts w:asciiTheme="majorHAnsi" w:eastAsiaTheme="majorEastAsia" w:hAnsiTheme="majorHAnsi" w:cstheme="majorBidi"/>
          <w:u w:val="single"/>
          <w:lang w:eastAsia="en-US"/>
        </w:rPr>
        <w:t>nie dotyczy</w:t>
      </w:r>
    </w:p>
    <w:p w14:paraId="2B387F46" w14:textId="77777777" w:rsidR="00C77084" w:rsidRDefault="00C77084" w:rsidP="00C77084">
      <w:pPr>
        <w:ind w:left="-142" w:firstLine="284"/>
        <w:jc w:val="both"/>
        <w:rPr>
          <w:rFonts w:asciiTheme="majorHAnsi" w:eastAsiaTheme="majorEastAsia" w:hAnsiTheme="majorHAnsi" w:cstheme="majorBidi"/>
          <w:u w:val="single"/>
          <w:lang w:eastAsia="en-US"/>
        </w:rPr>
      </w:pPr>
    </w:p>
    <w:p w14:paraId="317778FF" w14:textId="77777777" w:rsidR="002E2F67" w:rsidRPr="001652A8" w:rsidRDefault="002E2F67" w:rsidP="00B52B94">
      <w:pPr>
        <w:pStyle w:val="Akapitzlist"/>
        <w:numPr>
          <w:ilvl w:val="0"/>
          <w:numId w:val="25"/>
        </w:numPr>
        <w:jc w:val="both"/>
        <w:rPr>
          <w:rFonts w:asciiTheme="majorHAnsi" w:eastAsiaTheme="majorEastAsia" w:hAnsiTheme="majorHAnsi" w:cstheme="majorBidi"/>
          <w:u w:val="single"/>
          <w:lang w:eastAsia="en-US"/>
        </w:rPr>
      </w:pPr>
      <w:r w:rsidRPr="001652A8">
        <w:rPr>
          <w:rFonts w:asciiTheme="majorHAnsi" w:eastAsiaTheme="majorEastAsia" w:hAnsiTheme="majorHAnsi" w:cstheme="majorBidi"/>
          <w:u w:val="single"/>
          <w:lang w:eastAsia="en-US"/>
        </w:rPr>
        <w:t xml:space="preserve">uprawnień do prowadzenia określonej działalności gospodarczej lub zawodowej, </w:t>
      </w:r>
      <w:r w:rsidR="00D164DB" w:rsidRPr="001652A8">
        <w:rPr>
          <w:rFonts w:asciiTheme="majorHAnsi" w:eastAsiaTheme="majorEastAsia" w:hAnsiTheme="majorHAnsi" w:cstheme="majorBidi"/>
          <w:u w:val="single"/>
          <w:lang w:eastAsia="en-US"/>
        </w:rPr>
        <w:t>jeśli</w:t>
      </w:r>
      <w:r w:rsidRPr="001652A8">
        <w:rPr>
          <w:rFonts w:asciiTheme="majorHAnsi" w:eastAsiaTheme="majorEastAsia" w:hAnsiTheme="majorHAnsi" w:cstheme="majorBidi"/>
          <w:u w:val="single"/>
          <w:lang w:eastAsia="en-US"/>
        </w:rPr>
        <w:t xml:space="preserve"> wynika to z odrębnych przepisów</w:t>
      </w:r>
      <w:r w:rsidR="00533432" w:rsidRPr="001652A8">
        <w:rPr>
          <w:rFonts w:asciiTheme="majorHAnsi" w:eastAsiaTheme="majorEastAsia" w:hAnsiTheme="majorHAnsi" w:cstheme="majorBidi"/>
          <w:u w:val="single"/>
          <w:lang w:eastAsia="en-US"/>
        </w:rPr>
        <w:t>;</w:t>
      </w:r>
    </w:p>
    <w:p w14:paraId="4F699CF0" w14:textId="77777777" w:rsidR="00533432" w:rsidRPr="00C30634" w:rsidRDefault="00872C3F" w:rsidP="001652A8">
      <w:pPr>
        <w:pStyle w:val="Akapitzlist"/>
        <w:shd w:val="clear" w:color="auto" w:fill="FFFFFF"/>
        <w:ind w:left="720"/>
        <w:rPr>
          <w:rFonts w:asciiTheme="majorHAnsi" w:eastAsiaTheme="majorEastAsia" w:hAnsiTheme="majorHAnsi" w:cstheme="majorBidi"/>
          <w:lang w:eastAsia="en-US"/>
        </w:rPr>
      </w:pPr>
      <w:r w:rsidRPr="00C30634">
        <w:rPr>
          <w:rFonts w:asciiTheme="majorHAnsi" w:eastAsiaTheme="majorEastAsia" w:hAnsiTheme="majorHAnsi" w:cstheme="majorBidi"/>
          <w:lang w:eastAsia="en-US"/>
        </w:rPr>
        <w:t>nie dotyczy</w:t>
      </w:r>
    </w:p>
    <w:p w14:paraId="21B675E9" w14:textId="77777777" w:rsidR="00C77084" w:rsidRDefault="00C77084" w:rsidP="00C77084">
      <w:pPr>
        <w:ind w:left="-142" w:firstLine="284"/>
        <w:jc w:val="both"/>
        <w:rPr>
          <w:rFonts w:asciiTheme="majorHAnsi" w:eastAsiaTheme="majorEastAsia" w:hAnsiTheme="majorHAnsi" w:cstheme="majorBidi"/>
          <w:u w:val="single"/>
          <w:lang w:eastAsia="en-US"/>
        </w:rPr>
      </w:pPr>
    </w:p>
    <w:p w14:paraId="6FD63380" w14:textId="77777777" w:rsidR="002E2F67" w:rsidRPr="001652A8" w:rsidRDefault="002E2F67" w:rsidP="00B52B94">
      <w:pPr>
        <w:pStyle w:val="Akapitzlist"/>
        <w:numPr>
          <w:ilvl w:val="0"/>
          <w:numId w:val="25"/>
        </w:numPr>
        <w:jc w:val="both"/>
        <w:rPr>
          <w:rFonts w:asciiTheme="majorHAnsi" w:eastAsiaTheme="majorEastAsia" w:hAnsiTheme="majorHAnsi" w:cstheme="majorBidi"/>
          <w:u w:val="single"/>
          <w:lang w:eastAsia="en-US"/>
        </w:rPr>
      </w:pPr>
      <w:r w:rsidRPr="001652A8">
        <w:rPr>
          <w:rFonts w:asciiTheme="majorHAnsi" w:eastAsiaTheme="majorEastAsia" w:hAnsiTheme="majorHAnsi" w:cstheme="majorBidi"/>
          <w:u w:val="single"/>
          <w:lang w:eastAsia="en-US"/>
        </w:rPr>
        <w:t>sytuacji ekonomicznej lub finansowej;</w:t>
      </w:r>
    </w:p>
    <w:p w14:paraId="078296C3" w14:textId="77777777" w:rsidR="00533432" w:rsidRPr="001652A8" w:rsidRDefault="00872C3F" w:rsidP="001652A8">
      <w:pPr>
        <w:pStyle w:val="Akapitzlist"/>
        <w:ind w:left="720"/>
        <w:jc w:val="both"/>
        <w:rPr>
          <w:rFonts w:asciiTheme="majorHAnsi" w:eastAsiaTheme="majorEastAsia" w:hAnsiTheme="majorHAnsi" w:cstheme="majorBidi"/>
          <w:u w:val="single"/>
          <w:lang w:eastAsia="en-US"/>
        </w:rPr>
      </w:pPr>
      <w:bookmarkStart w:id="8" w:name="_Hlk69809795"/>
      <w:r w:rsidRPr="001652A8">
        <w:rPr>
          <w:rFonts w:asciiTheme="majorHAnsi" w:eastAsiaTheme="majorEastAsia" w:hAnsiTheme="majorHAnsi" w:cstheme="majorBidi"/>
          <w:u w:val="single"/>
          <w:lang w:eastAsia="en-US"/>
        </w:rPr>
        <w:t>nie dotyczy</w:t>
      </w:r>
    </w:p>
    <w:bookmarkEnd w:id="8"/>
    <w:p w14:paraId="37DE61A0" w14:textId="77777777" w:rsidR="00C77084" w:rsidRDefault="00C77084" w:rsidP="00C77084">
      <w:pPr>
        <w:ind w:left="-142" w:firstLine="284"/>
        <w:jc w:val="both"/>
        <w:rPr>
          <w:rFonts w:asciiTheme="majorHAnsi" w:eastAsiaTheme="majorEastAsia" w:hAnsiTheme="majorHAnsi" w:cstheme="majorBidi"/>
          <w:u w:val="single"/>
          <w:lang w:eastAsia="en-US"/>
        </w:rPr>
      </w:pPr>
    </w:p>
    <w:p w14:paraId="69540619" w14:textId="5C600468" w:rsidR="002E2F67" w:rsidRDefault="002E2F67" w:rsidP="00B52B94">
      <w:pPr>
        <w:pStyle w:val="Akapitzlist"/>
        <w:numPr>
          <w:ilvl w:val="0"/>
          <w:numId w:val="25"/>
        </w:numPr>
        <w:jc w:val="both"/>
        <w:rPr>
          <w:rFonts w:asciiTheme="majorHAnsi" w:eastAsiaTheme="majorEastAsia" w:hAnsiTheme="majorHAnsi" w:cstheme="majorBidi"/>
          <w:u w:val="single"/>
          <w:lang w:eastAsia="en-US"/>
        </w:rPr>
      </w:pPr>
      <w:r w:rsidRPr="001652A8">
        <w:rPr>
          <w:rFonts w:asciiTheme="majorHAnsi" w:eastAsiaTheme="majorEastAsia" w:hAnsiTheme="majorHAnsi" w:cstheme="majorBidi"/>
          <w:u w:val="single"/>
          <w:lang w:eastAsia="en-US"/>
        </w:rPr>
        <w:t>zdolności technicznej lub zawodowej.</w:t>
      </w:r>
    </w:p>
    <w:p w14:paraId="6A95F3BA" w14:textId="25A6FC09" w:rsidR="00B83CD4" w:rsidRPr="001652A8" w:rsidRDefault="00B83CD4" w:rsidP="0090788A">
      <w:pPr>
        <w:pStyle w:val="Akapitzlist"/>
        <w:spacing w:after="120"/>
        <w:ind w:left="720"/>
        <w:jc w:val="both"/>
        <w:rPr>
          <w:rFonts w:asciiTheme="majorHAnsi" w:eastAsiaTheme="majorEastAsia" w:hAnsiTheme="majorHAnsi" w:cstheme="majorBidi"/>
          <w:u w:val="single"/>
          <w:lang w:eastAsia="en-US"/>
        </w:rPr>
      </w:pPr>
      <w:r w:rsidRPr="00B83CD4">
        <w:rPr>
          <w:rFonts w:asciiTheme="majorHAnsi" w:eastAsiaTheme="majorEastAsia" w:hAnsiTheme="majorHAnsi" w:cstheme="majorBidi"/>
          <w:u w:val="single"/>
          <w:lang w:eastAsia="en-US"/>
        </w:rPr>
        <w:t>nie dotyczy</w:t>
      </w:r>
    </w:p>
    <w:p w14:paraId="30638A0C" w14:textId="77777777" w:rsidR="00AA4F20" w:rsidRPr="00202A74" w:rsidRDefault="00587F52"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0AC118F9" w14:textId="35341536" w:rsidR="009C4529" w:rsidRPr="00F24B48" w:rsidRDefault="00AA4F20" w:rsidP="00F24B48">
      <w:pPr>
        <w:autoSpaceDE w:val="0"/>
        <w:autoSpaceDN w:val="0"/>
        <w:spacing w:line="340" w:lineRule="exact"/>
        <w:jc w:val="both"/>
      </w:pPr>
      <w:r w:rsidRPr="00F24B48">
        <w:t xml:space="preserve">Zamawiający </w:t>
      </w:r>
      <w:r w:rsidRPr="00F24B48">
        <w:rPr>
          <w:bCs/>
        </w:rPr>
        <w:t>wykluczy</w:t>
      </w:r>
      <w:r w:rsidRPr="00F24B48">
        <w:t xml:space="preserve"> z postępowania </w:t>
      </w:r>
      <w:r w:rsidR="00BA338B" w:rsidRPr="00F24B48">
        <w:t>w</w:t>
      </w:r>
      <w:r w:rsidRPr="00F24B48">
        <w:t>ykonawców</w:t>
      </w:r>
      <w:r w:rsidR="00406A96" w:rsidRPr="00F24B48">
        <w:t>,</w:t>
      </w:r>
      <w:r w:rsidRPr="00F24B48">
        <w:t xml:space="preserve"> wobec których zachodzą podstawy wykluczenia, o których mowa w art. </w:t>
      </w:r>
      <w:r w:rsidR="00BB1B42" w:rsidRPr="00F24B48">
        <w:t>108 ust. 1</w:t>
      </w:r>
      <w:r w:rsidR="0005456A" w:rsidRPr="00F24B48">
        <w:t xml:space="preserve"> </w:t>
      </w:r>
      <w:r w:rsidR="00E10AF0" w:rsidRPr="00F24B48">
        <w:t>ustawy Pzp</w:t>
      </w:r>
      <w:r w:rsidR="00F24B48" w:rsidRPr="00F24B48">
        <w:t>.</w:t>
      </w:r>
    </w:p>
    <w:p w14:paraId="2A1E75AF" w14:textId="2E21AA3F" w:rsidR="00F24B48" w:rsidRPr="00F24B48" w:rsidRDefault="00F24B48" w:rsidP="00F24B48">
      <w:pPr>
        <w:autoSpaceDE w:val="0"/>
        <w:autoSpaceDN w:val="0"/>
        <w:spacing w:line="340" w:lineRule="exact"/>
        <w:jc w:val="both"/>
      </w:pPr>
      <w:r w:rsidRPr="00F24B48">
        <w:t xml:space="preserve">Zamawiający nie przewiduje wykluczenia na podstawie w art. 109 ust. 1 </w:t>
      </w:r>
      <w:r w:rsidR="00EA6172">
        <w:t>ustawy Pzp.</w:t>
      </w:r>
    </w:p>
    <w:p w14:paraId="0575ECFD" w14:textId="129D7BCA" w:rsidR="00F24B48" w:rsidRPr="00F24B48" w:rsidRDefault="00F24B48" w:rsidP="0090788A">
      <w:pPr>
        <w:autoSpaceDE w:val="0"/>
        <w:autoSpaceDN w:val="0"/>
        <w:spacing w:after="120" w:line="340" w:lineRule="exact"/>
        <w:jc w:val="both"/>
      </w:pPr>
      <w:r w:rsidRPr="00F24B48">
        <w:lastRenderedPageBreak/>
        <w:t xml:space="preserve">Wykluczenie Wykonawcy następuje zgodnie z art. 111 </w:t>
      </w:r>
      <w:r w:rsidR="00617CB5">
        <w:t>ustawy Pzp.</w:t>
      </w:r>
    </w:p>
    <w:p w14:paraId="3F8A3678" w14:textId="77777777" w:rsidR="009D4DAE" w:rsidRPr="00202A74" w:rsidRDefault="009D4DAE"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Wykaz podmiotowych środków dowodowych</w:t>
      </w:r>
    </w:p>
    <w:p w14:paraId="34586280" w14:textId="0CD1DFF8" w:rsidR="009615B1" w:rsidRPr="00F24B48" w:rsidRDefault="009615B1" w:rsidP="00E902D5">
      <w:pPr>
        <w:numPr>
          <w:ilvl w:val="0"/>
          <w:numId w:val="9"/>
        </w:numPr>
        <w:shd w:val="clear" w:color="auto" w:fill="DAEEF3" w:themeFill="accent5" w:themeFillTint="33"/>
        <w:spacing w:before="240"/>
        <w:jc w:val="both"/>
        <w:rPr>
          <w:rFonts w:ascii="Cambria" w:hAnsi="Cambria"/>
          <w:b/>
          <w:iCs/>
        </w:rPr>
      </w:pPr>
      <w:r w:rsidRPr="00202A74">
        <w:rPr>
          <w:rFonts w:ascii="Cambria" w:hAnsi="Cambria"/>
          <w:b/>
        </w:rPr>
        <w:t>DOKUMENTY SKŁADANE RAZEM Z</w:t>
      </w:r>
      <w:r w:rsidR="00F24B48">
        <w:rPr>
          <w:rFonts w:ascii="Cambria" w:hAnsi="Cambria"/>
          <w:b/>
        </w:rPr>
        <w:t xml:space="preserve"> </w:t>
      </w:r>
      <w:r w:rsidRPr="00202A74">
        <w:rPr>
          <w:rFonts w:ascii="Cambria" w:hAnsi="Cambria"/>
          <w:b/>
        </w:rPr>
        <w:t>OFERTĄ</w:t>
      </w:r>
    </w:p>
    <w:p w14:paraId="3629B9E4" w14:textId="081BD498" w:rsidR="00720D8C" w:rsidRPr="00C10B8C" w:rsidRDefault="00720D8C" w:rsidP="00B52B94">
      <w:pPr>
        <w:numPr>
          <w:ilvl w:val="0"/>
          <w:numId w:val="16"/>
        </w:numPr>
        <w:autoSpaceDE w:val="0"/>
        <w:autoSpaceDN w:val="0"/>
        <w:spacing w:before="120" w:line="340" w:lineRule="exact"/>
        <w:ind w:left="357" w:hanging="357"/>
        <w:jc w:val="both"/>
      </w:pPr>
      <w:r w:rsidRPr="00C10B8C">
        <w:t>Wykonawca składa następujące dokumenty:</w:t>
      </w:r>
    </w:p>
    <w:p w14:paraId="2EB79254" w14:textId="1742B4C6" w:rsidR="00720D8C" w:rsidRPr="0083049A" w:rsidRDefault="00720D8C" w:rsidP="00C10B8C">
      <w:pPr>
        <w:pStyle w:val="Akapitzlist"/>
        <w:numPr>
          <w:ilvl w:val="1"/>
          <w:numId w:val="1"/>
        </w:numPr>
        <w:autoSpaceDE w:val="0"/>
        <w:autoSpaceDN w:val="0"/>
        <w:spacing w:line="340" w:lineRule="exact"/>
        <w:ind w:left="851" w:hanging="425"/>
        <w:jc w:val="both"/>
      </w:pPr>
      <w:r w:rsidRPr="00C10B8C">
        <w:t xml:space="preserve">Formularz oferty – załącznik 3 oraz </w:t>
      </w:r>
      <w:r w:rsidRPr="0083049A">
        <w:t>3.1</w:t>
      </w:r>
      <w:r w:rsidR="00D108A2" w:rsidRPr="0083049A">
        <w:t>- 3.7</w:t>
      </w:r>
      <w:r w:rsidRPr="0083049A">
        <w:t xml:space="preserve"> do SWZ</w:t>
      </w:r>
      <w:r w:rsidR="0090788A" w:rsidRPr="0083049A">
        <w:t>;</w:t>
      </w:r>
    </w:p>
    <w:p w14:paraId="00B3CFF7" w14:textId="3582649A" w:rsidR="00720D8C" w:rsidRPr="00C10B8C" w:rsidRDefault="00720D8C" w:rsidP="00C10B8C">
      <w:pPr>
        <w:pStyle w:val="Akapitzlist"/>
        <w:numPr>
          <w:ilvl w:val="1"/>
          <w:numId w:val="1"/>
        </w:numPr>
        <w:autoSpaceDE w:val="0"/>
        <w:autoSpaceDN w:val="0"/>
        <w:spacing w:line="340" w:lineRule="exact"/>
        <w:ind w:left="851" w:hanging="425"/>
        <w:jc w:val="both"/>
      </w:pPr>
      <w:r w:rsidRPr="00C10B8C">
        <w:t>JEDZ</w:t>
      </w:r>
      <w:r w:rsidR="0090788A">
        <w:t>;</w:t>
      </w:r>
    </w:p>
    <w:p w14:paraId="0C81A43F" w14:textId="2A2BD3F0" w:rsidR="00F24B48" w:rsidRPr="0083049A" w:rsidRDefault="00F24B48" w:rsidP="00C10B8C">
      <w:pPr>
        <w:pStyle w:val="Akapitzlist"/>
        <w:numPr>
          <w:ilvl w:val="1"/>
          <w:numId w:val="1"/>
        </w:numPr>
        <w:autoSpaceDE w:val="0"/>
        <w:autoSpaceDN w:val="0"/>
        <w:spacing w:line="340" w:lineRule="exact"/>
        <w:ind w:left="851" w:hanging="425"/>
        <w:jc w:val="both"/>
      </w:pPr>
      <w:r w:rsidRPr="0083049A">
        <w:t>Przedmiotowe środki dowodowe, o których mowa w</w:t>
      </w:r>
      <w:r w:rsidR="0090788A" w:rsidRPr="0083049A">
        <w:t xml:space="preserve"> rozdziale II podrozdziale 5 </w:t>
      </w:r>
      <w:r w:rsidRPr="0083049A">
        <w:t>SWZ</w:t>
      </w:r>
      <w:r w:rsidR="0090788A" w:rsidRPr="0083049A">
        <w:t>;</w:t>
      </w:r>
    </w:p>
    <w:p w14:paraId="3159DC3A" w14:textId="2F52B0ED" w:rsidR="00720D8C" w:rsidRPr="00C10B8C" w:rsidRDefault="00720D8C" w:rsidP="00C10B8C">
      <w:pPr>
        <w:pStyle w:val="Akapitzlist"/>
        <w:numPr>
          <w:ilvl w:val="1"/>
          <w:numId w:val="1"/>
        </w:numPr>
        <w:autoSpaceDE w:val="0"/>
        <w:autoSpaceDN w:val="0"/>
        <w:spacing w:line="340" w:lineRule="exact"/>
        <w:ind w:left="851" w:hanging="425"/>
        <w:jc w:val="both"/>
      </w:pPr>
      <w:r w:rsidRPr="00C10B8C">
        <w:t>Pełnomocnictwo (jeśli dotyczy)</w:t>
      </w:r>
      <w:r w:rsidR="0090788A">
        <w:t>;</w:t>
      </w:r>
    </w:p>
    <w:p w14:paraId="06FE0FAF" w14:textId="125A416D" w:rsidR="00720D8C" w:rsidRPr="00C10B8C" w:rsidRDefault="00720D8C" w:rsidP="00C10B8C">
      <w:pPr>
        <w:pStyle w:val="Akapitzlist"/>
        <w:numPr>
          <w:ilvl w:val="1"/>
          <w:numId w:val="1"/>
        </w:numPr>
        <w:autoSpaceDE w:val="0"/>
        <w:autoSpaceDN w:val="0"/>
        <w:spacing w:line="340" w:lineRule="exact"/>
        <w:ind w:left="851" w:hanging="425"/>
        <w:jc w:val="both"/>
      </w:pPr>
      <w:r w:rsidRPr="00C10B8C">
        <w:t>Zobowiązanie podmiotu (jeśli dotyczy)</w:t>
      </w:r>
      <w:r w:rsidR="0090788A">
        <w:t>;</w:t>
      </w:r>
    </w:p>
    <w:p w14:paraId="71738480" w14:textId="2B8CB775" w:rsidR="00720D8C" w:rsidRPr="00C10B8C" w:rsidRDefault="00720D8C" w:rsidP="00C10B8C">
      <w:pPr>
        <w:pStyle w:val="Akapitzlist"/>
        <w:numPr>
          <w:ilvl w:val="1"/>
          <w:numId w:val="1"/>
        </w:numPr>
        <w:autoSpaceDE w:val="0"/>
        <w:autoSpaceDN w:val="0"/>
        <w:spacing w:line="340" w:lineRule="exact"/>
        <w:ind w:left="851" w:hanging="425"/>
        <w:jc w:val="both"/>
      </w:pPr>
      <w:r w:rsidRPr="00C10B8C">
        <w:t>Tajemnica przedsiębiorstwa (jeśli dotyczy)</w:t>
      </w:r>
      <w:r w:rsidR="0090788A">
        <w:t>.</w:t>
      </w:r>
    </w:p>
    <w:p w14:paraId="3DC79839" w14:textId="06422D92" w:rsidR="00256344" w:rsidRPr="00C10B8C" w:rsidRDefault="00F41590" w:rsidP="00B52B94">
      <w:pPr>
        <w:numPr>
          <w:ilvl w:val="0"/>
          <w:numId w:val="16"/>
        </w:numPr>
        <w:autoSpaceDE w:val="0"/>
        <w:autoSpaceDN w:val="0"/>
        <w:spacing w:before="120" w:after="120"/>
        <w:jc w:val="both"/>
      </w:pPr>
      <w:r w:rsidRPr="00C10B8C">
        <w:t>Ofert</w:t>
      </w:r>
      <w:r w:rsidR="00720D8C" w:rsidRPr="00C10B8C">
        <w:t>ę</w:t>
      </w:r>
      <w:r w:rsidRPr="00C10B8C">
        <w:t xml:space="preserve"> należy złożyć, pod rygorem nieważności, w formie elektronicznej.</w:t>
      </w:r>
    </w:p>
    <w:p w14:paraId="2D27A6BD" w14:textId="229F78AB" w:rsidR="00256344" w:rsidRPr="00C10B8C" w:rsidRDefault="00256344" w:rsidP="007D2162">
      <w:pPr>
        <w:numPr>
          <w:ilvl w:val="0"/>
          <w:numId w:val="16"/>
        </w:numPr>
        <w:autoSpaceDE w:val="0"/>
        <w:autoSpaceDN w:val="0"/>
        <w:spacing w:line="340" w:lineRule="exact"/>
        <w:ind w:left="357" w:hanging="357"/>
        <w:jc w:val="both"/>
      </w:pPr>
      <w:r w:rsidRPr="00C10B8C">
        <w:t>Do oferty wykonawca dołącza oświadczenie o niepodleganiu wykluczeniu oraz spełnianiu warunków udziału w postępowaniu w zakresie wskazanym w rozdziale II podrozdział</w:t>
      </w:r>
      <w:r w:rsidR="00406A96" w:rsidRPr="00C10B8C">
        <w:t>ach</w:t>
      </w:r>
      <w:r w:rsidRPr="00C10B8C">
        <w:t xml:space="preserve"> 7</w:t>
      </w:r>
      <w:r w:rsidR="004C7347">
        <w:t> </w:t>
      </w:r>
      <w:r w:rsidRPr="00C10B8C">
        <w:t>i 8 SWZ. Wykonawca składa oświadczenie na formularzu JEDZ.</w:t>
      </w:r>
      <w:r w:rsidR="00B21E82" w:rsidRPr="00C10B8C">
        <w:t xml:space="preserve"> </w:t>
      </w:r>
      <w:r w:rsidRPr="00C10B8C">
        <w:t>JEDZ stanowi dowód potwierdzający brak podstaw wykluczenia oraz spełnianie warunków udziału w</w:t>
      </w:r>
      <w:r w:rsidR="0090788A">
        <w:t> </w:t>
      </w:r>
      <w:r w:rsidRPr="00C10B8C">
        <w:t>postępowaniu, na dzień składania ofert tymczasowo zastępujący wymagane przez zamawiając</w:t>
      </w:r>
      <w:r w:rsidR="00D0550B" w:rsidRPr="00C10B8C">
        <w:t xml:space="preserve">ego podmiotowe środki dowodowe, wskazane w </w:t>
      </w:r>
      <w:r w:rsidR="0022663F" w:rsidRPr="00C10B8C">
        <w:t>r</w:t>
      </w:r>
      <w:r w:rsidR="00D0550B" w:rsidRPr="00C10B8C">
        <w:t>ozdziale II podrozdzia</w:t>
      </w:r>
      <w:r w:rsidR="00406A96" w:rsidRPr="00C10B8C">
        <w:t>le</w:t>
      </w:r>
      <w:r w:rsidR="00D0550B" w:rsidRPr="00C10B8C">
        <w:t xml:space="preserve"> 9</w:t>
      </w:r>
      <w:r w:rsidR="0090788A">
        <w:t> us</w:t>
      </w:r>
      <w:r w:rsidR="00D0550B" w:rsidRPr="00C10B8C">
        <w:t>t</w:t>
      </w:r>
      <w:r w:rsidR="004C7347">
        <w:t>. </w:t>
      </w:r>
      <w:r w:rsidR="00D0550B" w:rsidRPr="00C10B8C">
        <w:t>2 SWZ.</w:t>
      </w:r>
    </w:p>
    <w:p w14:paraId="653466F1" w14:textId="77777777" w:rsidR="00256344" w:rsidRPr="00C10B8C" w:rsidRDefault="00406A96" w:rsidP="007D2162">
      <w:pPr>
        <w:numPr>
          <w:ilvl w:val="0"/>
          <w:numId w:val="16"/>
        </w:numPr>
        <w:autoSpaceDE w:val="0"/>
        <w:autoSpaceDN w:val="0"/>
        <w:spacing w:line="340" w:lineRule="exact"/>
        <w:jc w:val="both"/>
      </w:pPr>
      <w:r w:rsidRPr="00C10B8C">
        <w:t>W</w:t>
      </w:r>
      <w:r w:rsidR="00256344" w:rsidRPr="00C10B8C">
        <w:t xml:space="preserve">ykonawca składa </w:t>
      </w:r>
      <w:r w:rsidRPr="00C10B8C">
        <w:t>JEDZ</w:t>
      </w:r>
      <w:r w:rsidR="00B21E82" w:rsidRPr="00C10B8C">
        <w:t xml:space="preserve"> </w:t>
      </w:r>
      <w:r w:rsidR="00256344" w:rsidRPr="00C10B8C">
        <w:rPr>
          <w:bCs/>
        </w:rPr>
        <w:t>w oryginale w postaci dokumentu elektronicznego podpisanego kwalifikowanym podpisem elektronicznym</w:t>
      </w:r>
      <w:r w:rsidR="00256344" w:rsidRPr="00C10B8C">
        <w:t xml:space="preserve"> przez osobę upoważnioną do reprezentowania wykonawcy zgodnie z formą reprezentacji określoną w dokumencie rejestrowym właściwym dla formy organizacyjnej lub innym dokumencie.</w:t>
      </w:r>
    </w:p>
    <w:p w14:paraId="265E13EE" w14:textId="77777777" w:rsidR="00256344" w:rsidRPr="00C10B8C" w:rsidRDefault="00256344" w:rsidP="00B52B94">
      <w:pPr>
        <w:numPr>
          <w:ilvl w:val="0"/>
          <w:numId w:val="16"/>
        </w:numPr>
        <w:autoSpaceDE w:val="0"/>
        <w:autoSpaceDN w:val="0"/>
        <w:spacing w:before="120" w:line="340" w:lineRule="exact"/>
        <w:ind w:left="357" w:hanging="357"/>
        <w:jc w:val="both"/>
      </w:pPr>
      <w:r w:rsidRPr="00C10B8C">
        <w:t xml:space="preserve">JEDZ sporządza </w:t>
      </w:r>
      <w:r w:rsidRPr="00C10B8C">
        <w:rPr>
          <w:bCs/>
        </w:rPr>
        <w:t>odrębnie</w:t>
      </w:r>
      <w:r w:rsidRPr="00C10B8C">
        <w:t>:</w:t>
      </w:r>
    </w:p>
    <w:p w14:paraId="022F45EA" w14:textId="77777777" w:rsidR="00256344" w:rsidRPr="00C10B8C" w:rsidRDefault="00256344" w:rsidP="00C10B8C">
      <w:pPr>
        <w:pStyle w:val="Tekstpodstawowy"/>
        <w:numPr>
          <w:ilvl w:val="0"/>
          <w:numId w:val="8"/>
        </w:numPr>
        <w:spacing w:after="0" w:line="340" w:lineRule="exact"/>
        <w:ind w:left="709" w:right="20" w:hanging="283"/>
        <w:jc w:val="both"/>
      </w:pPr>
      <w:r w:rsidRPr="00C10B8C">
        <w:t>wykonawca/każdy spośród wykonawców wspólnie ubiegających się o udzielenie zamówienia</w:t>
      </w:r>
      <w:r w:rsidR="00406A96" w:rsidRPr="00C10B8C">
        <w:t>.</w:t>
      </w:r>
      <w:r w:rsidR="00B21E82" w:rsidRPr="00C10B8C">
        <w:t xml:space="preserve"> </w:t>
      </w:r>
      <w:r w:rsidRPr="00C10B8C">
        <w:t>W takim przypadku JEDZ potwierdza brak podstaw wykluczenia wykonawcy oraz spełnianie warunków udziału w postępowaniu w zakresie, w jakim każdy z wykonawców wykazuje spełnianie warunków udziału w postępowaniu</w:t>
      </w:r>
      <w:r w:rsidR="00406A96" w:rsidRPr="00C10B8C">
        <w:t>;</w:t>
      </w:r>
    </w:p>
    <w:p w14:paraId="6A99DB2D" w14:textId="6167289B" w:rsidR="00256344" w:rsidRPr="00C10B8C" w:rsidRDefault="00256344" w:rsidP="00C10B8C">
      <w:pPr>
        <w:pStyle w:val="Tekstpodstawowy"/>
        <w:numPr>
          <w:ilvl w:val="0"/>
          <w:numId w:val="8"/>
        </w:numPr>
        <w:spacing w:after="0" w:line="340" w:lineRule="exact"/>
        <w:ind w:left="709" w:right="20" w:hanging="283"/>
        <w:jc w:val="both"/>
      </w:pPr>
      <w:r w:rsidRPr="00C10B8C">
        <w:t>podmiot trzeci, na którego potencjał powołuje się wykonawca celem potwierdzenia spełnienia warunków udziału w postępowaniu. W takim przypadku JEDZ potwierdza brak podstaw wykluczenia podmiotu oraz spełnianie warunków udziału w</w:t>
      </w:r>
      <w:r w:rsidR="0090788A">
        <w:t> </w:t>
      </w:r>
      <w:r w:rsidRPr="00C10B8C">
        <w:t>postępowaniu w zakresie, w jakim podmiot udostępnia swoje zasoby wykonawcy</w:t>
      </w:r>
      <w:r w:rsidR="00C10B8C" w:rsidRPr="00C10B8C">
        <w:t>.</w:t>
      </w:r>
    </w:p>
    <w:p w14:paraId="2B7A3DE5" w14:textId="3BBD9D70" w:rsidR="00D0550B" w:rsidRPr="00C10B8C" w:rsidRDefault="00D0550B" w:rsidP="00B52B94">
      <w:pPr>
        <w:numPr>
          <w:ilvl w:val="0"/>
          <w:numId w:val="16"/>
        </w:numPr>
        <w:autoSpaceDE w:val="0"/>
        <w:autoSpaceDN w:val="0"/>
        <w:spacing w:line="340" w:lineRule="exact"/>
        <w:ind w:left="357" w:hanging="357"/>
        <w:jc w:val="both"/>
      </w:pPr>
      <w:r w:rsidRPr="00C10B8C">
        <w:t>Wykonawca sporządzi oświadczenie JEDZ</w:t>
      </w:r>
      <w:r w:rsidR="00C10B8C" w:rsidRPr="00C10B8C">
        <w:t>:</w:t>
      </w:r>
    </w:p>
    <w:p w14:paraId="0BA53DEE" w14:textId="114FF3F0" w:rsidR="00D0550B" w:rsidRPr="00C10B8C" w:rsidRDefault="00D0550B" w:rsidP="00C10B8C">
      <w:pPr>
        <w:pStyle w:val="Tekstpodstawowy"/>
        <w:numPr>
          <w:ilvl w:val="0"/>
          <w:numId w:val="8"/>
        </w:numPr>
        <w:spacing w:after="0" w:line="340" w:lineRule="exact"/>
        <w:ind w:left="709" w:right="20" w:hanging="283"/>
        <w:jc w:val="both"/>
        <w:rPr>
          <w:u w:val="single"/>
        </w:rPr>
      </w:pPr>
      <w:r w:rsidRPr="00C10B8C">
        <w:t xml:space="preserve">przy wykorzystaniu systemu dostępnego poprzez stronę internetową </w:t>
      </w:r>
      <w:hyperlink r:id="rId11" w:history="1">
        <w:r w:rsidRPr="00C10B8C">
          <w:rPr>
            <w:color w:val="0000FF"/>
            <w:u w:val="single"/>
          </w:rPr>
          <w:t>https://espd.uzp.gov.pl/</w:t>
        </w:r>
      </w:hyperlink>
      <w:r w:rsidR="00C10B8C" w:rsidRPr="00C10B8C">
        <w:rPr>
          <w:color w:val="0000FF"/>
        </w:rPr>
        <w:t xml:space="preserve"> </w:t>
      </w:r>
      <w:r w:rsidRPr="00C10B8C">
        <w:t xml:space="preserve">lub </w:t>
      </w:r>
    </w:p>
    <w:p w14:paraId="5D458EBA" w14:textId="77777777" w:rsidR="00D0550B" w:rsidRPr="00C10B8C" w:rsidRDefault="00D0550B" w:rsidP="00C10B8C">
      <w:pPr>
        <w:pStyle w:val="Tekstpodstawowy"/>
        <w:numPr>
          <w:ilvl w:val="0"/>
          <w:numId w:val="8"/>
        </w:numPr>
        <w:spacing w:after="0" w:line="340" w:lineRule="exact"/>
        <w:ind w:left="709" w:right="20" w:hanging="283"/>
        <w:jc w:val="both"/>
      </w:pPr>
      <w:r w:rsidRPr="00C10B8C">
        <w:t>za pośrednictwem innych dostępnych narzędzi lub oprogramowania</w:t>
      </w:r>
      <w:r w:rsidR="0022663F" w:rsidRPr="00C10B8C">
        <w:t>,</w:t>
      </w:r>
      <w:r w:rsidRPr="00C10B8C">
        <w:t xml:space="preserve"> które umożliwiają wypełnienie JEDZ i utworzenie dokumentu elektronicznego.</w:t>
      </w:r>
    </w:p>
    <w:p w14:paraId="50816969" w14:textId="3D999B5C" w:rsidR="00D0550B" w:rsidRPr="00C10B8C" w:rsidRDefault="00D0550B" w:rsidP="00B52B94">
      <w:pPr>
        <w:numPr>
          <w:ilvl w:val="0"/>
          <w:numId w:val="16"/>
        </w:numPr>
        <w:autoSpaceDE w:val="0"/>
        <w:autoSpaceDN w:val="0"/>
        <w:spacing w:line="340" w:lineRule="exact"/>
        <w:ind w:left="357" w:hanging="357"/>
        <w:jc w:val="both"/>
      </w:pPr>
      <w:r w:rsidRPr="00C10B8C">
        <w:t>Instrukcja wypełniania formularz</w:t>
      </w:r>
      <w:r w:rsidR="00406A96" w:rsidRPr="00C10B8C">
        <w:t>a</w:t>
      </w:r>
      <w:r w:rsidRPr="00C10B8C">
        <w:t xml:space="preserve"> JEDZ </w:t>
      </w:r>
      <w:r w:rsidR="00E10AF0" w:rsidRPr="00C10B8C">
        <w:rPr>
          <w:b/>
          <w:bCs/>
        </w:rPr>
        <w:t xml:space="preserve">stanowi załącznik nr </w:t>
      </w:r>
      <w:r w:rsidR="00287441">
        <w:rPr>
          <w:b/>
          <w:bCs/>
        </w:rPr>
        <w:t>7</w:t>
      </w:r>
      <w:r w:rsidR="00E10AF0" w:rsidRPr="00C10B8C">
        <w:rPr>
          <w:b/>
          <w:bCs/>
        </w:rPr>
        <w:t>a</w:t>
      </w:r>
      <w:r w:rsidR="00E10AF0" w:rsidRPr="00C10B8C">
        <w:t xml:space="preserve"> do SWZ</w:t>
      </w:r>
      <w:r w:rsidR="00C10B8C">
        <w:t>.</w:t>
      </w:r>
    </w:p>
    <w:p w14:paraId="0FB5B3F2" w14:textId="379FAF07" w:rsidR="00E10AF0" w:rsidRPr="00C10B8C" w:rsidRDefault="00D0550B" w:rsidP="00B52B94">
      <w:pPr>
        <w:numPr>
          <w:ilvl w:val="0"/>
          <w:numId w:val="16"/>
        </w:numPr>
        <w:autoSpaceDE w:val="0"/>
        <w:autoSpaceDN w:val="0"/>
        <w:spacing w:line="340" w:lineRule="exact"/>
        <w:ind w:left="357" w:hanging="357"/>
        <w:jc w:val="both"/>
      </w:pPr>
      <w:r w:rsidRPr="00C10B8C">
        <w:t xml:space="preserve">Celem ułatwienia wykonawcy sporządzenia JEDZ zamawiający przygotował formularz JEDZ (załącznik nr </w:t>
      </w:r>
      <w:r w:rsidR="004344B4" w:rsidRPr="00C10B8C">
        <w:t>4</w:t>
      </w:r>
      <w:r w:rsidRPr="00C10B8C">
        <w:t xml:space="preserve"> do SWZ), w formacie pliku XML, który zamieścił na Platformie. </w:t>
      </w:r>
      <w:r w:rsidRPr="00C10B8C">
        <w:lastRenderedPageBreak/>
        <w:t>Formularz JEDZ, wstępnie przygotowany przez zamawiającego, zaw</w:t>
      </w:r>
      <w:r w:rsidR="004C74D7" w:rsidRPr="00C10B8C">
        <w:t>iera tylko pola wskazane przez z</w:t>
      </w:r>
      <w:r w:rsidRPr="00C10B8C">
        <w:t xml:space="preserve">amawiającego. </w:t>
      </w:r>
      <w:r w:rsidR="00DD3649" w:rsidRPr="00C10B8C">
        <w:t>I</w:t>
      </w:r>
      <w:r w:rsidR="00CE6445">
        <w:t>nformacja</w:t>
      </w:r>
      <w:r w:rsidR="00DD3649" w:rsidRPr="00C10B8C">
        <w:t xml:space="preserve"> do</w:t>
      </w:r>
      <w:r w:rsidR="00E10AF0" w:rsidRPr="00C10B8C">
        <w:t xml:space="preserve">tycząca wypełnienia stanowi </w:t>
      </w:r>
      <w:r w:rsidR="00E10AF0" w:rsidRPr="00C10B8C">
        <w:rPr>
          <w:b/>
          <w:bCs/>
        </w:rPr>
        <w:t>załącznik nr</w:t>
      </w:r>
      <w:r w:rsidR="0090788A">
        <w:rPr>
          <w:b/>
          <w:bCs/>
        </w:rPr>
        <w:t> </w:t>
      </w:r>
      <w:r w:rsidR="00287441">
        <w:rPr>
          <w:b/>
          <w:bCs/>
        </w:rPr>
        <w:t>7</w:t>
      </w:r>
      <w:r w:rsidR="0090788A">
        <w:rPr>
          <w:b/>
          <w:bCs/>
        </w:rPr>
        <w:t> </w:t>
      </w:r>
      <w:r w:rsidR="00DD3649" w:rsidRPr="00C10B8C">
        <w:rPr>
          <w:b/>
          <w:bCs/>
        </w:rPr>
        <w:t>do SWZ</w:t>
      </w:r>
      <w:r w:rsidR="00DD3649" w:rsidRPr="00C10B8C">
        <w:t>.</w:t>
      </w:r>
    </w:p>
    <w:p w14:paraId="48C4F360" w14:textId="1E7F181B" w:rsidR="00D0550B" w:rsidRPr="00C10B8C" w:rsidRDefault="00D0550B" w:rsidP="00B52B94">
      <w:pPr>
        <w:numPr>
          <w:ilvl w:val="0"/>
          <w:numId w:val="16"/>
        </w:numPr>
        <w:autoSpaceDE w:val="0"/>
        <w:autoSpaceDN w:val="0"/>
        <w:spacing w:line="340" w:lineRule="exact"/>
        <w:ind w:left="357" w:hanging="357"/>
        <w:jc w:val="both"/>
      </w:pPr>
      <w:r w:rsidRPr="00C10B8C">
        <w:t>W przypadku gdy wykonawca korzysta z możliwości samodzielnego utworzenia nowego formularza JEDZ/ESPD, aktywne są wszystkie pola formularza. Należy je wypełnić w</w:t>
      </w:r>
      <w:r w:rsidR="004C7347">
        <w:t> </w:t>
      </w:r>
      <w:r w:rsidRPr="00C10B8C">
        <w:t>zakresie stosownym do wymagań określonych przez zamawiającego w przedmiotowym postępowaniu. Przy wszystkich podstawach wykluczenia domyślnie zaznaczona jest odpowiedź przecząca. Po zazn</w:t>
      </w:r>
      <w:r w:rsidR="004C74D7" w:rsidRPr="00C10B8C">
        <w:t>aczeniu odpowiedzi twierdzącej w</w:t>
      </w:r>
      <w:r w:rsidRPr="00C10B8C">
        <w:t>ykonawca ma możliwość podania szczegółów, a także opisania ewentualnych środków zaradczych podjętych w</w:t>
      </w:r>
      <w:r w:rsidR="00354B44">
        <w:t> </w:t>
      </w:r>
      <w:r w:rsidRPr="00C10B8C">
        <w:t>ramach tzw. samooczyszczenia.</w:t>
      </w:r>
    </w:p>
    <w:p w14:paraId="46B98703" w14:textId="1A09611D" w:rsidR="00256344" w:rsidRPr="006754F0" w:rsidRDefault="00256344" w:rsidP="00B52B94">
      <w:pPr>
        <w:numPr>
          <w:ilvl w:val="0"/>
          <w:numId w:val="16"/>
        </w:numPr>
        <w:autoSpaceDE w:val="0"/>
        <w:autoSpaceDN w:val="0"/>
        <w:spacing w:line="340" w:lineRule="exact"/>
        <w:ind w:left="426" w:hanging="429"/>
        <w:jc w:val="both"/>
      </w:pPr>
      <w:r w:rsidRPr="006754F0">
        <w:rPr>
          <w:bCs/>
        </w:rPr>
        <w:t>Samooczyszczenie</w:t>
      </w:r>
      <w:r w:rsidR="00406A96" w:rsidRPr="006754F0">
        <w:t>–</w:t>
      </w:r>
      <w:r w:rsidRPr="006754F0">
        <w:t xml:space="preserve"> w okolicznościach określonych w art. 108 ust. 1 pkt 1, 2, 5 i 6 ustawy Pzp wykonawca nie podlega wykluczeniu</w:t>
      </w:r>
      <w:r w:rsidR="00406A96" w:rsidRPr="006754F0">
        <w:t>,</w:t>
      </w:r>
      <w:r w:rsidRPr="006754F0">
        <w:t xml:space="preserve"> jeżeli udowodni zamawiającemu, że</w:t>
      </w:r>
      <w:r w:rsidR="00354B44">
        <w:t> </w:t>
      </w:r>
      <w:r w:rsidRPr="006754F0">
        <w:t xml:space="preserve">spełnił </w:t>
      </w:r>
      <w:r w:rsidRPr="006754F0">
        <w:rPr>
          <w:bCs/>
        </w:rPr>
        <w:t>łącznie</w:t>
      </w:r>
      <w:r w:rsidRPr="006754F0">
        <w:t xml:space="preserve"> następujące przesłanki:</w:t>
      </w:r>
    </w:p>
    <w:p w14:paraId="567D4F76" w14:textId="2B16AD12" w:rsidR="00256344" w:rsidRPr="006754F0" w:rsidRDefault="00256344" w:rsidP="00B52B94">
      <w:pPr>
        <w:pStyle w:val="Tekstpodstawowy"/>
        <w:numPr>
          <w:ilvl w:val="0"/>
          <w:numId w:val="30"/>
        </w:numPr>
        <w:tabs>
          <w:tab w:val="left" w:pos="851"/>
        </w:tabs>
        <w:spacing w:after="0" w:line="340" w:lineRule="exact"/>
        <w:ind w:left="851" w:right="20" w:hanging="425"/>
        <w:jc w:val="both"/>
      </w:pPr>
      <w:r w:rsidRPr="006754F0">
        <w:t>naprawił lub zobowiązał się do naprawienia szkody wyrządzonej przestępstwem, wykroczeniem lub swoim nieprawidłowym postępowaniem, w tym poprzez zadośćuczynienie pieniężne;</w:t>
      </w:r>
    </w:p>
    <w:p w14:paraId="205E45C0" w14:textId="62A93A67" w:rsidR="00256344" w:rsidRPr="006754F0" w:rsidRDefault="00256344" w:rsidP="00B52B94">
      <w:pPr>
        <w:pStyle w:val="Tekstpodstawowy"/>
        <w:numPr>
          <w:ilvl w:val="0"/>
          <w:numId w:val="30"/>
        </w:numPr>
        <w:tabs>
          <w:tab w:val="left" w:pos="851"/>
        </w:tabs>
        <w:spacing w:after="0" w:line="340" w:lineRule="exact"/>
        <w:ind w:left="851" w:right="20" w:hanging="425"/>
        <w:jc w:val="both"/>
      </w:pPr>
      <w:r w:rsidRPr="006754F0">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BA68F18" w14:textId="37C3E9F3" w:rsidR="00256344" w:rsidRPr="006754F0" w:rsidRDefault="00256344" w:rsidP="00B52B94">
      <w:pPr>
        <w:pStyle w:val="Tekstpodstawowy"/>
        <w:numPr>
          <w:ilvl w:val="0"/>
          <w:numId w:val="30"/>
        </w:numPr>
        <w:tabs>
          <w:tab w:val="left" w:pos="851"/>
        </w:tabs>
        <w:spacing w:after="0" w:line="340" w:lineRule="exact"/>
        <w:ind w:left="851" w:right="20" w:hanging="425"/>
        <w:jc w:val="both"/>
      </w:pPr>
      <w:r w:rsidRPr="006754F0">
        <w:t>podjął konkretne środki techniczne, organizacyjne i kadrowe, odpowiednie dla</w:t>
      </w:r>
      <w:r w:rsidR="00354B44">
        <w:t> </w:t>
      </w:r>
      <w:r w:rsidRPr="006754F0">
        <w:t>zapobiegania dalszym przestępstwom, wykroczeniom lub nieprawidłowemu postępowaniu, w szczególności:</w:t>
      </w:r>
    </w:p>
    <w:p w14:paraId="1FCC7C57" w14:textId="0C62128B" w:rsidR="00256344" w:rsidRPr="006754F0" w:rsidRDefault="00256344" w:rsidP="00B52B94">
      <w:pPr>
        <w:pStyle w:val="Tekstpodstawowy"/>
        <w:numPr>
          <w:ilvl w:val="0"/>
          <w:numId w:val="31"/>
        </w:numPr>
        <w:spacing w:after="0" w:line="340" w:lineRule="exact"/>
        <w:ind w:left="1418" w:right="20" w:hanging="567"/>
        <w:jc w:val="both"/>
      </w:pPr>
      <w:r w:rsidRPr="006754F0">
        <w:t>zerwał wszelkie powiązania z osobami lub podmiotami odpowiedzialnymi za</w:t>
      </w:r>
      <w:r w:rsidR="00354B44">
        <w:t> </w:t>
      </w:r>
      <w:r w:rsidRPr="006754F0">
        <w:t>nieprawidłowe postępowanie wykonawcy,</w:t>
      </w:r>
    </w:p>
    <w:p w14:paraId="02CAC94F" w14:textId="12087A6A" w:rsidR="00256344" w:rsidRPr="006754F0" w:rsidRDefault="00256344" w:rsidP="00B52B94">
      <w:pPr>
        <w:pStyle w:val="Tekstpodstawowy"/>
        <w:numPr>
          <w:ilvl w:val="0"/>
          <w:numId w:val="31"/>
        </w:numPr>
        <w:spacing w:after="0" w:line="340" w:lineRule="exact"/>
        <w:ind w:left="1418" w:right="20" w:hanging="567"/>
        <w:jc w:val="both"/>
      </w:pPr>
      <w:r w:rsidRPr="006754F0">
        <w:t>zreorganizował personel,</w:t>
      </w:r>
    </w:p>
    <w:p w14:paraId="38999BEA" w14:textId="26A85AFA" w:rsidR="00256344" w:rsidRPr="006754F0" w:rsidRDefault="00256344" w:rsidP="00B52B94">
      <w:pPr>
        <w:pStyle w:val="Tekstpodstawowy"/>
        <w:numPr>
          <w:ilvl w:val="0"/>
          <w:numId w:val="31"/>
        </w:numPr>
        <w:spacing w:after="0" w:line="340" w:lineRule="exact"/>
        <w:ind w:left="1418" w:right="20" w:hanging="567"/>
        <w:jc w:val="both"/>
      </w:pPr>
      <w:r w:rsidRPr="006754F0">
        <w:t>wdrożył system sprawozdawczości i kontroli,</w:t>
      </w:r>
    </w:p>
    <w:p w14:paraId="77FF2D09" w14:textId="3978DDEB" w:rsidR="00256344" w:rsidRPr="006754F0" w:rsidRDefault="00256344" w:rsidP="00B52B94">
      <w:pPr>
        <w:pStyle w:val="Tekstpodstawowy"/>
        <w:numPr>
          <w:ilvl w:val="0"/>
          <w:numId w:val="31"/>
        </w:numPr>
        <w:spacing w:after="0" w:line="340" w:lineRule="exact"/>
        <w:ind w:left="1418" w:right="20" w:hanging="567"/>
        <w:jc w:val="both"/>
      </w:pPr>
      <w:r w:rsidRPr="006754F0">
        <w:t>utworzył struktury audytu wewnętrznego do monitorowania przestrzegania przepisów, wewnętrznych regulacji lub standardów,</w:t>
      </w:r>
    </w:p>
    <w:p w14:paraId="136F98A0" w14:textId="7BF1E336" w:rsidR="00256344" w:rsidRPr="006754F0" w:rsidRDefault="00256344" w:rsidP="00B52B94">
      <w:pPr>
        <w:pStyle w:val="Tekstpodstawowy"/>
        <w:numPr>
          <w:ilvl w:val="0"/>
          <w:numId w:val="31"/>
        </w:numPr>
        <w:spacing w:after="0" w:line="340" w:lineRule="exact"/>
        <w:ind w:left="1418" w:right="20" w:hanging="567"/>
        <w:jc w:val="both"/>
      </w:pPr>
      <w:r w:rsidRPr="006754F0">
        <w:t>wprowadził wewnętrzne regulacje dotyczące odpowiedzialności i</w:t>
      </w:r>
      <w:r w:rsidR="00354B44">
        <w:t> </w:t>
      </w:r>
      <w:r w:rsidRPr="006754F0">
        <w:t>odszkodowań za nieprzestrzeganie przepisów, wewnętrznych regulacji lub</w:t>
      </w:r>
      <w:r w:rsidR="00354B44">
        <w:t> </w:t>
      </w:r>
      <w:r w:rsidRPr="006754F0">
        <w:t>standardów.</w:t>
      </w:r>
    </w:p>
    <w:p w14:paraId="3B3EEA66" w14:textId="572C0FBD" w:rsidR="009615B1" w:rsidRPr="00406A96" w:rsidRDefault="00256344" w:rsidP="006754F0">
      <w:pPr>
        <w:pStyle w:val="Tekstpodstawowy"/>
        <w:spacing w:after="0" w:line="340" w:lineRule="exact"/>
        <w:ind w:left="357" w:right="20"/>
        <w:jc w:val="both"/>
        <w:rPr>
          <w:rFonts w:ascii="Cambria" w:hAnsi="Cambria"/>
          <w:bCs/>
        </w:rPr>
      </w:pPr>
      <w:r w:rsidRPr="006754F0">
        <w:rPr>
          <w:bCs/>
        </w:rPr>
        <w:t>Zamawiający ocenia, czy podjęte przez wykonawcę czynności są wystarczające do</w:t>
      </w:r>
      <w:r w:rsidR="00354B44">
        <w:rPr>
          <w:bCs/>
        </w:rPr>
        <w:t> </w:t>
      </w:r>
      <w:r w:rsidRPr="006754F0">
        <w:rPr>
          <w:bCs/>
        </w:rPr>
        <w:t>wykazania jego rzetelności, uwzględniając wagę i szczególne okoliczności czynu wykonawcy, a jeżeli uzna</w:t>
      </w:r>
      <w:r w:rsidR="0022663F" w:rsidRPr="006754F0">
        <w:rPr>
          <w:bCs/>
        </w:rPr>
        <w:t>,</w:t>
      </w:r>
      <w:r w:rsidRPr="006754F0">
        <w:rPr>
          <w:bCs/>
        </w:rPr>
        <w:t xml:space="preserve"> że nie są wystarczające, wyklucza wykonawcę.</w:t>
      </w:r>
    </w:p>
    <w:p w14:paraId="77B30E56" w14:textId="746F88BE" w:rsidR="00C72C78" w:rsidRPr="006754F0" w:rsidRDefault="009615B1" w:rsidP="00B52B94">
      <w:pPr>
        <w:numPr>
          <w:ilvl w:val="0"/>
          <w:numId w:val="16"/>
        </w:numPr>
        <w:autoSpaceDE w:val="0"/>
        <w:autoSpaceDN w:val="0"/>
        <w:spacing w:line="340" w:lineRule="exact"/>
        <w:ind w:left="425" w:hanging="425"/>
        <w:jc w:val="both"/>
      </w:pPr>
      <w:r w:rsidRPr="006754F0">
        <w:t xml:space="preserve">Wykonawca, który zamierza powierzyć wykonanie części zamówienia podwykonawcom, na etapie postępowania o udzielenie zamówienia publicznego jest zobowiązany wypełnić część II sekcja D JEDZ, w tym, </w:t>
      </w:r>
      <w:r w:rsidR="0022663F" w:rsidRPr="006754F0">
        <w:t>jeśli</w:t>
      </w:r>
      <w:r w:rsidRPr="006754F0">
        <w:t xml:space="preserve"> jest to wiadome</w:t>
      </w:r>
      <w:r w:rsidR="0022663F" w:rsidRPr="006754F0">
        <w:t>,</w:t>
      </w:r>
      <w:r w:rsidRPr="006754F0">
        <w:t xml:space="preserve"> podać firmy podwykonawców.</w:t>
      </w:r>
    </w:p>
    <w:p w14:paraId="65876EE9" w14:textId="3653B724" w:rsidR="00D0550B" w:rsidRPr="006754F0" w:rsidRDefault="00D0550B" w:rsidP="00B52B94">
      <w:pPr>
        <w:pStyle w:val="Akapitzlist"/>
        <w:numPr>
          <w:ilvl w:val="0"/>
          <w:numId w:val="16"/>
        </w:numPr>
        <w:spacing w:line="340" w:lineRule="exact"/>
        <w:ind w:left="425" w:right="23" w:hanging="425"/>
        <w:jc w:val="both"/>
      </w:pPr>
      <w:r w:rsidRPr="006754F0">
        <w:rPr>
          <w:bCs/>
        </w:rPr>
        <w:t>Pełnomocnictwo</w:t>
      </w:r>
      <w:r w:rsidR="00934C77" w:rsidRPr="006754F0">
        <w:rPr>
          <w:bCs/>
        </w:rPr>
        <w:t xml:space="preserve"> </w:t>
      </w:r>
      <w:r w:rsidR="00B205A0" w:rsidRPr="006754F0">
        <w:rPr>
          <w:bCs/>
        </w:rPr>
        <w:t>składa</w:t>
      </w:r>
      <w:r w:rsidR="00934C77" w:rsidRPr="006754F0">
        <w:rPr>
          <w:bCs/>
        </w:rPr>
        <w:t xml:space="preserve"> się wówczas gdy </w:t>
      </w:r>
      <w:r w:rsidRPr="006754F0">
        <w:t>umocowanie osoby składającej ofertę nie</w:t>
      </w:r>
      <w:r w:rsidR="00354B44">
        <w:t> </w:t>
      </w:r>
      <w:r w:rsidRPr="006754F0">
        <w:t>wynika z</w:t>
      </w:r>
      <w:r w:rsidR="006754F0">
        <w:t xml:space="preserve"> </w:t>
      </w:r>
      <w:r w:rsidRPr="006754F0">
        <w:t>dokumentów</w:t>
      </w:r>
      <w:r w:rsidR="006754F0">
        <w:t xml:space="preserve"> </w:t>
      </w:r>
      <w:r w:rsidRPr="006754F0">
        <w:t>rejestrowych</w:t>
      </w:r>
      <w:r w:rsidR="00554207" w:rsidRPr="006754F0">
        <w:t>,</w:t>
      </w:r>
      <w:r w:rsidRPr="006754F0">
        <w:t xml:space="preserve"> wykonawca, który</w:t>
      </w:r>
      <w:r w:rsidR="006754F0">
        <w:t xml:space="preserve"> </w:t>
      </w:r>
      <w:r w:rsidRPr="006754F0">
        <w:t>składa ofertę za</w:t>
      </w:r>
      <w:r w:rsidR="00354B44">
        <w:t> </w:t>
      </w:r>
      <w:r w:rsidRPr="006754F0">
        <w:t xml:space="preserve">pośrednictwem pełnomocnika, </w:t>
      </w:r>
      <w:r w:rsidR="00554207" w:rsidRPr="006754F0">
        <w:t>po</w:t>
      </w:r>
      <w:r w:rsidRPr="006754F0">
        <w:t>winien dołączyć do</w:t>
      </w:r>
      <w:r w:rsidR="006754F0">
        <w:t xml:space="preserve"> </w:t>
      </w:r>
      <w:r w:rsidRPr="006754F0">
        <w:t>oferty dokument pełnomocnictwa obejmujący swym zakresem umocowanie do złożenia oferty lub</w:t>
      </w:r>
      <w:r w:rsidR="00354B44">
        <w:t> </w:t>
      </w:r>
      <w:r w:rsidRPr="006754F0">
        <w:t>do</w:t>
      </w:r>
      <w:r w:rsidR="00354B44">
        <w:t> </w:t>
      </w:r>
      <w:r w:rsidRPr="006754F0">
        <w:t>złożenia oferty i</w:t>
      </w:r>
      <w:r w:rsidR="00354B44">
        <w:t xml:space="preserve"> </w:t>
      </w:r>
      <w:r w:rsidRPr="006754F0">
        <w:t>podpisania umowy.</w:t>
      </w:r>
    </w:p>
    <w:p w14:paraId="17B6C07B" w14:textId="02788F1A" w:rsidR="00D0550B" w:rsidRPr="006754F0" w:rsidRDefault="00D0550B" w:rsidP="00B52B94">
      <w:pPr>
        <w:pStyle w:val="Tekstpodstawowy"/>
        <w:numPr>
          <w:ilvl w:val="0"/>
          <w:numId w:val="16"/>
        </w:numPr>
        <w:spacing w:after="0" w:line="340" w:lineRule="exact"/>
        <w:ind w:left="425" w:right="23" w:hanging="425"/>
        <w:jc w:val="both"/>
      </w:pPr>
      <w:r w:rsidRPr="006754F0">
        <w:lastRenderedPageBreak/>
        <w:t>W przypadku wykonawców ubiegających się wsp</w:t>
      </w:r>
      <w:r w:rsidR="004C74D7" w:rsidRPr="006754F0">
        <w:t>ólnie o udzielenie zamówienia w</w:t>
      </w:r>
      <w:r w:rsidRPr="006754F0">
        <w:t xml:space="preserve">ykonawcy </w:t>
      </w:r>
      <w:r w:rsidR="00554207" w:rsidRPr="006754F0">
        <w:t xml:space="preserve">są </w:t>
      </w:r>
      <w:r w:rsidRPr="006754F0">
        <w:t>zobowiązani do ustanowienia pełnomocnika.</w:t>
      </w:r>
      <w:r w:rsidR="006658E1" w:rsidRPr="006754F0">
        <w:t xml:space="preserve"> </w:t>
      </w:r>
      <w:r w:rsidRPr="006754F0">
        <w:t>Dokument pełnomocnictwa, z treści którego będzie wynikało umocowanie do reprezentowania w postępowaniu o</w:t>
      </w:r>
      <w:r w:rsidR="00354B44">
        <w:t> </w:t>
      </w:r>
      <w:r w:rsidRPr="006754F0">
        <w:t>udzielenie zamówienia tych wykonawców</w:t>
      </w:r>
      <w:r w:rsidR="00D05E31" w:rsidRPr="006754F0">
        <w:t>,</w:t>
      </w:r>
      <w:r w:rsidRPr="006754F0">
        <w:t xml:space="preserve"> należy załączyć do oferty.</w:t>
      </w:r>
    </w:p>
    <w:p w14:paraId="5902EE5F" w14:textId="77777777" w:rsidR="00D0550B" w:rsidRPr="006754F0" w:rsidRDefault="00D0550B" w:rsidP="006754F0">
      <w:pPr>
        <w:pStyle w:val="Tekstpodstawowy"/>
        <w:spacing w:after="0" w:line="340" w:lineRule="exact"/>
        <w:ind w:left="360" w:right="23"/>
        <w:jc w:val="both"/>
        <w:rPr>
          <w:bCs/>
        </w:rPr>
      </w:pPr>
      <w:r w:rsidRPr="006754F0">
        <w:rPr>
          <w:b/>
        </w:rPr>
        <w:t>Wymagana forma</w:t>
      </w:r>
      <w:r w:rsidRPr="006754F0">
        <w:rPr>
          <w:bCs/>
        </w:rPr>
        <w:t>:</w:t>
      </w:r>
    </w:p>
    <w:p w14:paraId="607F9B7C" w14:textId="226D59FB" w:rsidR="00D0550B" w:rsidRPr="006754F0" w:rsidRDefault="00DD3649" w:rsidP="00B80751">
      <w:pPr>
        <w:pStyle w:val="Tekstpodstawowy"/>
        <w:spacing w:after="0" w:line="340" w:lineRule="exact"/>
        <w:ind w:left="426" w:right="23"/>
        <w:jc w:val="both"/>
      </w:pPr>
      <w:r w:rsidRPr="006754F0">
        <w:t xml:space="preserve">- </w:t>
      </w:r>
      <w:r w:rsidR="00D0550B" w:rsidRPr="006754F0">
        <w:t>oryginał w postaci elektronicznej podpisany kwalifikowanym podpisem elektronicznym przez osobę upoważnioną do reprezentowania wykonawcy</w:t>
      </w:r>
      <w:r w:rsidR="004C74D7" w:rsidRPr="006754F0">
        <w:t>/wykonawców wspólnie ubiegających się o udzielenie zamówienia</w:t>
      </w:r>
      <w:r w:rsidR="00D0550B" w:rsidRPr="006754F0">
        <w:t xml:space="preserve"> zgodnie z formą reprezentacji, określoną w</w:t>
      </w:r>
      <w:r w:rsidR="00354B44">
        <w:t> </w:t>
      </w:r>
      <w:r w:rsidR="00D0550B" w:rsidRPr="006754F0">
        <w:t>dokumencie rejestrowym właściwym dla formy organizacyjnej, lub</w:t>
      </w:r>
    </w:p>
    <w:p w14:paraId="1A7CD03F" w14:textId="77777777" w:rsidR="00D0550B" w:rsidRPr="00202A74" w:rsidRDefault="00DD3649" w:rsidP="00B80751">
      <w:pPr>
        <w:pStyle w:val="Tekstpodstawowy"/>
        <w:spacing w:after="0" w:line="340" w:lineRule="exact"/>
        <w:ind w:left="426" w:right="23"/>
        <w:jc w:val="both"/>
        <w:rPr>
          <w:rFonts w:ascii="Cambria" w:hAnsi="Cambria"/>
        </w:rPr>
      </w:pPr>
      <w:r w:rsidRPr="006754F0">
        <w:t xml:space="preserve">- </w:t>
      </w:r>
      <w:r w:rsidR="00D0550B" w:rsidRPr="006754F0">
        <w:t>elektroniczna kopia dokumentu poświadczona za zgodność z oryginałem przez notariusza, tj. podpisana kwalifikowanym podpisem elektronicznym osoby posiadającej uprawnienia notariusza.</w:t>
      </w:r>
    </w:p>
    <w:p w14:paraId="7214E941" w14:textId="7A641B45" w:rsidR="00C72C78" w:rsidRPr="00B80751" w:rsidRDefault="00C72C78" w:rsidP="00B52B94">
      <w:pPr>
        <w:numPr>
          <w:ilvl w:val="0"/>
          <w:numId w:val="16"/>
        </w:numPr>
        <w:spacing w:before="240" w:line="340" w:lineRule="exact"/>
        <w:ind w:left="425" w:right="-108" w:hanging="425"/>
        <w:jc w:val="both"/>
        <w:rPr>
          <w:b/>
        </w:rPr>
      </w:pPr>
      <w:r w:rsidRPr="00B80751">
        <w:rPr>
          <w:b/>
        </w:rPr>
        <w:t xml:space="preserve">Przedmiotowe środki dowodowe wskazane w </w:t>
      </w:r>
      <w:r w:rsidR="0022663F" w:rsidRPr="00B80751">
        <w:rPr>
          <w:b/>
        </w:rPr>
        <w:t>r</w:t>
      </w:r>
      <w:r w:rsidRPr="00B80751">
        <w:rPr>
          <w:b/>
        </w:rPr>
        <w:t>ozdziale II podrozdzia</w:t>
      </w:r>
      <w:r w:rsidR="00E21237" w:rsidRPr="00B80751">
        <w:rPr>
          <w:b/>
        </w:rPr>
        <w:t>le</w:t>
      </w:r>
      <w:r w:rsidRPr="00B80751">
        <w:rPr>
          <w:b/>
        </w:rPr>
        <w:t xml:space="preserve"> 5</w:t>
      </w:r>
    </w:p>
    <w:p w14:paraId="14337E88" w14:textId="752AE3AF" w:rsidR="007D2162" w:rsidRPr="005535AB" w:rsidRDefault="007D2162" w:rsidP="007D2162">
      <w:pPr>
        <w:spacing w:line="340" w:lineRule="exact"/>
        <w:ind w:left="425"/>
        <w:jc w:val="both"/>
        <w:rPr>
          <w:b/>
          <w:bCs/>
          <w:u w:val="single"/>
        </w:rPr>
      </w:pPr>
      <w:r w:rsidRPr="00A120B7">
        <w:t>W celu spełniania przez oferowane dostawy wymagań określonych przez Zamawiającego w</w:t>
      </w:r>
      <w:r>
        <w:t> </w:t>
      </w:r>
      <w:r w:rsidRPr="00A120B7">
        <w:t>załącznikach nr 1</w:t>
      </w:r>
      <w:r w:rsidR="00617CB5">
        <w:t xml:space="preserve"> i</w:t>
      </w:r>
      <w:r w:rsidRPr="00A120B7">
        <w:t xml:space="preserve"> 1.1 do SWZ </w:t>
      </w:r>
      <w:r w:rsidRPr="005535AB">
        <w:rPr>
          <w:b/>
          <w:bCs/>
          <w:u w:val="single"/>
        </w:rPr>
        <w:t>Wykonawca zobowiązany jest złożyć wraz z</w:t>
      </w:r>
      <w:r>
        <w:rPr>
          <w:b/>
          <w:bCs/>
          <w:u w:val="single"/>
        </w:rPr>
        <w:t> </w:t>
      </w:r>
      <w:r w:rsidRPr="005535AB">
        <w:rPr>
          <w:b/>
          <w:bCs/>
          <w:u w:val="single"/>
        </w:rPr>
        <w:t>ofertą:</w:t>
      </w:r>
    </w:p>
    <w:p w14:paraId="288E6479" w14:textId="35DC30C2" w:rsidR="006658E1" w:rsidRPr="00354B44" w:rsidRDefault="007D2162" w:rsidP="007D2162">
      <w:pPr>
        <w:pStyle w:val="Akapitzlist"/>
        <w:shd w:val="clear" w:color="auto" w:fill="FFFFFF"/>
        <w:spacing w:line="340" w:lineRule="exact"/>
        <w:ind w:left="425"/>
        <w:jc w:val="both"/>
        <w:rPr>
          <w:rFonts w:eastAsiaTheme="majorEastAsia"/>
          <w:iCs/>
          <w:color w:val="FF0000"/>
          <w:lang w:eastAsia="en-US"/>
        </w:rPr>
      </w:pPr>
      <w:r w:rsidRPr="00A120B7">
        <w:t>Dla każdego oferowanego asortymentu – wymienionego w załącznik</w:t>
      </w:r>
      <w:r>
        <w:t>ach</w:t>
      </w:r>
      <w:r w:rsidRPr="00A120B7">
        <w:t xml:space="preserve"> nr 3.1</w:t>
      </w:r>
      <w:r>
        <w:t xml:space="preserve"> – 3.7 </w:t>
      </w:r>
      <w:r w:rsidRPr="00A120B7">
        <w:t>do</w:t>
      </w:r>
      <w:r>
        <w:t> </w:t>
      </w:r>
      <w:r w:rsidRPr="00A120B7">
        <w:t>SWZ – Zamawiający wymaga przedłożenia atestów lub/i certyfikatów lub/i kart produktów potwierdzających, iż zaoferowane produkty spełniają wymagania postawione przez zamawiającego</w:t>
      </w:r>
      <w:r>
        <w:t xml:space="preserve"> w OPZ</w:t>
      </w:r>
      <w:r w:rsidRPr="00A120B7">
        <w:t>.</w:t>
      </w:r>
    </w:p>
    <w:p w14:paraId="79B138A4" w14:textId="13DBACA2" w:rsidR="009615B1" w:rsidRPr="00B80751" w:rsidRDefault="006658E1" w:rsidP="00B52B94">
      <w:pPr>
        <w:numPr>
          <w:ilvl w:val="0"/>
          <w:numId w:val="16"/>
        </w:numPr>
        <w:spacing w:before="240"/>
        <w:ind w:left="426" w:right="-108" w:hanging="426"/>
        <w:jc w:val="both"/>
        <w:rPr>
          <w:b/>
        </w:rPr>
      </w:pPr>
      <w:r w:rsidRPr="00B80751">
        <w:rPr>
          <w:b/>
        </w:rPr>
        <w:t xml:space="preserve">Kalkulacja </w:t>
      </w:r>
      <w:r w:rsidR="009615B1" w:rsidRPr="00B80751">
        <w:rPr>
          <w:b/>
        </w:rPr>
        <w:t>cenow</w:t>
      </w:r>
      <w:r w:rsidRPr="00B80751">
        <w:rPr>
          <w:b/>
        </w:rPr>
        <w:t>a</w:t>
      </w:r>
      <w:r w:rsidR="009615B1" w:rsidRPr="00B80751">
        <w:rPr>
          <w:b/>
        </w:rPr>
        <w:t xml:space="preserve"> (załącznik</w:t>
      </w:r>
      <w:r w:rsidR="00740290">
        <w:rPr>
          <w:b/>
        </w:rPr>
        <w:t>i</w:t>
      </w:r>
      <w:r w:rsidR="009615B1" w:rsidRPr="00B80751">
        <w:rPr>
          <w:b/>
        </w:rPr>
        <w:t xml:space="preserve"> nr</w:t>
      </w:r>
      <w:r w:rsidRPr="00B80751">
        <w:rPr>
          <w:b/>
        </w:rPr>
        <w:t xml:space="preserve"> 3.1</w:t>
      </w:r>
      <w:r w:rsidR="00740290">
        <w:rPr>
          <w:b/>
        </w:rPr>
        <w:t xml:space="preserve"> – 3.7 </w:t>
      </w:r>
      <w:r w:rsidR="009615B1" w:rsidRPr="00B80751">
        <w:rPr>
          <w:b/>
        </w:rPr>
        <w:t xml:space="preserve">do </w:t>
      </w:r>
      <w:r w:rsidR="00C72C78" w:rsidRPr="00B80751">
        <w:rPr>
          <w:b/>
        </w:rPr>
        <w:t>SWZ</w:t>
      </w:r>
      <w:r w:rsidR="009615B1" w:rsidRPr="00B80751">
        <w:rPr>
          <w:b/>
        </w:rPr>
        <w:t>)</w:t>
      </w:r>
    </w:p>
    <w:p w14:paraId="342BFFE8" w14:textId="77777777" w:rsidR="00D0550B" w:rsidRPr="00B80751" w:rsidRDefault="00D0550B" w:rsidP="00B80751">
      <w:pPr>
        <w:pStyle w:val="Tekstpodstawowy"/>
        <w:spacing w:after="0" w:line="340" w:lineRule="exact"/>
        <w:ind w:left="425" w:right="23"/>
        <w:jc w:val="both"/>
        <w:rPr>
          <w:b/>
        </w:rPr>
      </w:pPr>
      <w:r w:rsidRPr="00B80751">
        <w:rPr>
          <w:b/>
        </w:rPr>
        <w:t>Wymagana forma:</w:t>
      </w:r>
    </w:p>
    <w:p w14:paraId="17053BCE" w14:textId="590CBF5C" w:rsidR="00D0550B" w:rsidRPr="00B80751" w:rsidRDefault="009615B1" w:rsidP="00B80751">
      <w:pPr>
        <w:pStyle w:val="Tekstpodstawowy"/>
        <w:spacing w:after="0" w:line="340" w:lineRule="exact"/>
        <w:ind w:left="425" w:right="23"/>
        <w:jc w:val="both"/>
      </w:pPr>
      <w:r w:rsidRPr="00B80751">
        <w:t xml:space="preserve">Formularz musi być złożony w oryginale w postaci dokumentu elektronicznego podpisanego kwalifikowanym podpisem elektronicznym przez osobę </w:t>
      </w:r>
      <w:r w:rsidR="00D0550B" w:rsidRPr="00B80751">
        <w:t>upoważnioną do</w:t>
      </w:r>
      <w:r w:rsidR="007D2162">
        <w:t> </w:t>
      </w:r>
      <w:r w:rsidR="00D0550B" w:rsidRPr="00B80751">
        <w:t>reprezentowania w</w:t>
      </w:r>
      <w:r w:rsidRPr="00B80751">
        <w:t>ykonawcy zgodnie z formą reprezentacji określoną w dokumencie rejestrowym właściwym dla formy organizacyjnej lub innym dokumencie.</w:t>
      </w:r>
    </w:p>
    <w:p w14:paraId="65A232FA" w14:textId="77777777" w:rsidR="009615B1" w:rsidRPr="00B80751" w:rsidRDefault="009615B1" w:rsidP="00B52B94">
      <w:pPr>
        <w:numPr>
          <w:ilvl w:val="0"/>
          <w:numId w:val="16"/>
        </w:numPr>
        <w:spacing w:before="240"/>
        <w:ind w:left="426" w:right="-108" w:hanging="426"/>
        <w:jc w:val="both"/>
        <w:rPr>
          <w:b/>
        </w:rPr>
      </w:pPr>
      <w:r w:rsidRPr="00B80751">
        <w:rPr>
          <w:b/>
        </w:rPr>
        <w:t>Zobowiązanie podmiotu trzeciego</w:t>
      </w:r>
    </w:p>
    <w:p w14:paraId="22F8D30F" w14:textId="1BA6B7AE" w:rsidR="009615B1" w:rsidRPr="00B80751" w:rsidRDefault="00287441" w:rsidP="00287441">
      <w:pPr>
        <w:pStyle w:val="Tekstpodstawowy"/>
        <w:spacing w:after="0" w:line="340" w:lineRule="exact"/>
        <w:ind w:left="426" w:right="23"/>
        <w:jc w:val="both"/>
      </w:pPr>
      <w:r>
        <w:t>Nie dotyczy</w:t>
      </w:r>
    </w:p>
    <w:p w14:paraId="3EC5BE31" w14:textId="28947F21" w:rsidR="00744AEA" w:rsidRPr="00B80751" w:rsidRDefault="00F41590" w:rsidP="00B52B94">
      <w:pPr>
        <w:numPr>
          <w:ilvl w:val="0"/>
          <w:numId w:val="16"/>
        </w:numPr>
        <w:spacing w:before="120" w:line="340" w:lineRule="exact"/>
        <w:ind w:left="425" w:right="-108" w:hanging="425"/>
        <w:jc w:val="both"/>
      </w:pPr>
      <w:r w:rsidRPr="00B80751">
        <w:rPr>
          <w:b/>
        </w:rPr>
        <w:t>Zastrzeżenie tajemnicy przedsiębiorstwa</w:t>
      </w:r>
      <w:r w:rsidR="00934C77" w:rsidRPr="00B80751">
        <w:rPr>
          <w:b/>
        </w:rPr>
        <w:t xml:space="preserve"> </w:t>
      </w:r>
      <w:r w:rsidR="001F1792" w:rsidRPr="00B80751">
        <w:rPr>
          <w:bCs/>
        </w:rPr>
        <w:t xml:space="preserve">– </w:t>
      </w:r>
      <w:r w:rsidR="00D0550B" w:rsidRPr="00B80751">
        <w:t xml:space="preserve">w </w:t>
      </w:r>
      <w:r w:rsidR="009615B1" w:rsidRPr="00B80751">
        <w:t>sytuacji</w:t>
      </w:r>
      <w:r w:rsidR="00720D8C" w:rsidRPr="00B80751">
        <w:t xml:space="preserve"> </w:t>
      </w:r>
      <w:r w:rsidR="009615B1" w:rsidRPr="00B80751">
        <w:t>gdy oferta</w:t>
      </w:r>
      <w:r w:rsidR="004C74D7" w:rsidRPr="00B80751">
        <w:t xml:space="preserve"> lub inne dokumenty składane w toku postępowania</w:t>
      </w:r>
      <w:r w:rsidR="00D97EEE" w:rsidRPr="00B80751">
        <w:t xml:space="preserve"> </w:t>
      </w:r>
      <w:r w:rsidR="004C74D7" w:rsidRPr="00B80751">
        <w:t>będą</w:t>
      </w:r>
      <w:r w:rsidR="009615B1" w:rsidRPr="00B80751">
        <w:t xml:space="preserve"> zawiera</w:t>
      </w:r>
      <w:r w:rsidR="004C74D7" w:rsidRPr="00B80751">
        <w:t>ły</w:t>
      </w:r>
      <w:r w:rsidR="00D0550B" w:rsidRPr="00B80751">
        <w:t xml:space="preserve"> tajemnicę przedsiębiorstwa, </w:t>
      </w:r>
      <w:r w:rsidR="00744AEA" w:rsidRPr="00B80751">
        <w:t>wykonawca, wraz z przekazaniem takich informacji, zastrzega, że nie mogą być one udostępniane oraz wykazuje, że zastrzeżone informacje stanowią tajemnicę przedsiębiorstwa</w:t>
      </w:r>
      <w:r w:rsidR="004C74D7" w:rsidRPr="00B80751">
        <w:t xml:space="preserve"> w rozumieniu przepisów ustawy z 16 kwietnia 1993 r. o zwalczaniu nieuczciwej konkurencji</w:t>
      </w:r>
      <w:r w:rsidR="001F1792" w:rsidRPr="00B80751">
        <w:t>.</w:t>
      </w:r>
    </w:p>
    <w:p w14:paraId="77919409" w14:textId="0A2D96D3" w:rsidR="00B35FA4" w:rsidRPr="00B35FA4" w:rsidRDefault="00B35FA4" w:rsidP="00E902D5">
      <w:pPr>
        <w:pStyle w:val="Akapitzlist"/>
        <w:numPr>
          <w:ilvl w:val="0"/>
          <w:numId w:val="9"/>
        </w:numPr>
        <w:shd w:val="clear" w:color="auto" w:fill="95B3D7" w:themeFill="accent1" w:themeFillTint="99"/>
        <w:spacing w:before="240"/>
        <w:ind w:right="-108"/>
        <w:jc w:val="both"/>
        <w:rPr>
          <w:rFonts w:asciiTheme="majorHAnsi" w:eastAsiaTheme="majorEastAsia" w:hAnsiTheme="majorHAnsi" w:cstheme="majorBidi"/>
          <w:b/>
          <w:i/>
          <w:lang w:eastAsia="en-US"/>
        </w:rPr>
      </w:pPr>
      <w:r w:rsidRPr="00B35FA4">
        <w:rPr>
          <w:rFonts w:ascii="Cambria" w:hAnsi="Cambria"/>
          <w:b/>
          <w:bCs/>
        </w:rPr>
        <w:t>DOKUMENTY SKŁADANE NA WEZWANIE</w:t>
      </w:r>
    </w:p>
    <w:p w14:paraId="54CC82C7" w14:textId="214E0104" w:rsidR="00F5036E" w:rsidRPr="00676B11" w:rsidRDefault="00C968E1" w:rsidP="00676B11">
      <w:pPr>
        <w:pStyle w:val="Akapitzlist"/>
        <w:numPr>
          <w:ilvl w:val="3"/>
          <w:numId w:val="3"/>
        </w:numPr>
        <w:spacing w:before="240" w:line="340" w:lineRule="exact"/>
        <w:ind w:left="426" w:right="-108" w:hanging="426"/>
        <w:jc w:val="both"/>
        <w:rPr>
          <w:rStyle w:val="alb"/>
        </w:rPr>
      </w:pPr>
      <w:r w:rsidRPr="00676B11">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1EAD" w:rsidRPr="00676B11">
        <w:t xml:space="preserve">: </w:t>
      </w:r>
    </w:p>
    <w:p w14:paraId="44C20022" w14:textId="22EDDD14" w:rsidR="00F5036E" w:rsidRPr="00676B11" w:rsidRDefault="00F5036E" w:rsidP="00B52B94">
      <w:pPr>
        <w:pStyle w:val="Akapitzlist"/>
        <w:numPr>
          <w:ilvl w:val="0"/>
          <w:numId w:val="32"/>
        </w:numPr>
        <w:spacing w:line="340" w:lineRule="exact"/>
      </w:pPr>
      <w:r w:rsidRPr="00676B11">
        <w:lastRenderedPageBreak/>
        <w:t>informacji z Krajowego Rejestru Karnego w zakresie:</w:t>
      </w:r>
    </w:p>
    <w:p w14:paraId="618BEB25" w14:textId="48DC6D8E" w:rsidR="00F5036E" w:rsidRPr="00676B11" w:rsidRDefault="004C7347" w:rsidP="00B52B94">
      <w:pPr>
        <w:pStyle w:val="Akapitzlist"/>
        <w:numPr>
          <w:ilvl w:val="0"/>
          <w:numId w:val="33"/>
        </w:numPr>
        <w:spacing w:line="340" w:lineRule="exact"/>
        <w:jc w:val="both"/>
      </w:pPr>
      <w:hyperlink r:id="rId12" w:anchor="/document/18903829?unitId=art(108)ust(1)pkt(1)&amp;cm=DOCUMENT" w:tgtFrame="_blank" w:history="1">
        <w:r w:rsidR="00F5036E" w:rsidRPr="00676B11">
          <w:rPr>
            <w:rStyle w:val="Hipercze"/>
            <w:color w:val="auto"/>
            <w:u w:val="none"/>
          </w:rPr>
          <w:t>art. 108 ust. 1 pkt 1</w:t>
        </w:r>
      </w:hyperlink>
      <w:r w:rsidR="00F5036E" w:rsidRPr="00676B11">
        <w:t xml:space="preserve"> i </w:t>
      </w:r>
      <w:hyperlink r:id="rId13" w:anchor="/document/18903829?unitId=art(108)ust(1)pkt(2)&amp;cm=DOCUMENT" w:tgtFrame="_blank" w:history="1">
        <w:r w:rsidR="00F5036E" w:rsidRPr="00676B11">
          <w:rPr>
            <w:rStyle w:val="Hipercze"/>
            <w:color w:val="auto"/>
            <w:u w:val="none"/>
          </w:rPr>
          <w:t>2</w:t>
        </w:r>
      </w:hyperlink>
      <w:r w:rsidR="00F5036E" w:rsidRPr="00676B11">
        <w:t xml:space="preserve"> ustawy </w:t>
      </w:r>
      <w:r w:rsidR="00F4604F" w:rsidRPr="00676B11">
        <w:t>Pzp</w:t>
      </w:r>
      <w:r w:rsidR="00F5036E" w:rsidRPr="00676B11">
        <w:t>,</w:t>
      </w:r>
    </w:p>
    <w:p w14:paraId="6838009F" w14:textId="3DB301BC" w:rsidR="00F4604F" w:rsidRPr="00676B11" w:rsidRDefault="004C7347" w:rsidP="00B52B94">
      <w:pPr>
        <w:pStyle w:val="Akapitzlist"/>
        <w:numPr>
          <w:ilvl w:val="0"/>
          <w:numId w:val="33"/>
        </w:numPr>
        <w:spacing w:line="340" w:lineRule="exact"/>
        <w:jc w:val="both"/>
      </w:pPr>
      <w:hyperlink r:id="rId14" w:anchor="/document/18903829?unitId=art(108)ust(1)pkt(4)&amp;cm=DOCUMENT" w:tgtFrame="_blank" w:history="1">
        <w:r w:rsidR="00F4604F" w:rsidRPr="00676B11">
          <w:rPr>
            <w:rStyle w:val="Hipercze"/>
            <w:color w:val="auto"/>
            <w:u w:val="none"/>
          </w:rPr>
          <w:t>art. 108 ust. 1 pkt 4</w:t>
        </w:r>
      </w:hyperlink>
      <w:r w:rsidR="00F4604F" w:rsidRPr="00676B11">
        <w:t xml:space="preserve"> ustawy</w:t>
      </w:r>
      <w:r w:rsidR="002D034D">
        <w:t xml:space="preserve"> Pzp</w:t>
      </w:r>
      <w:r w:rsidR="00F4604F" w:rsidRPr="00676B11">
        <w:t>, dotyczącej orzeczenia zakazu ubiegania się o</w:t>
      </w:r>
      <w:r w:rsidR="007D2162">
        <w:t> </w:t>
      </w:r>
      <w:r w:rsidR="00F4604F" w:rsidRPr="00676B11">
        <w:t>zamówienie publiczne tytułem środka karnego;</w:t>
      </w:r>
    </w:p>
    <w:p w14:paraId="1997AB05" w14:textId="0923870E" w:rsidR="00E902D5" w:rsidRPr="00676B11" w:rsidRDefault="00F4604F" w:rsidP="00B52B94">
      <w:pPr>
        <w:pStyle w:val="Akapitzlist"/>
        <w:numPr>
          <w:ilvl w:val="0"/>
          <w:numId w:val="32"/>
        </w:numPr>
        <w:spacing w:line="340" w:lineRule="exact"/>
        <w:jc w:val="both"/>
        <w:rPr>
          <w:rStyle w:val="alb"/>
        </w:rPr>
      </w:pPr>
      <w:r w:rsidRPr="00676B11">
        <w:t xml:space="preserve">oświadczenia wykonawcy, w zakresie </w:t>
      </w:r>
      <w:hyperlink r:id="rId15" w:anchor="/document/17337528?unitId=art(108)ust(1)pkt(5)&amp;cm=DOCUMENT" w:tgtFrame="_blank" w:history="1">
        <w:r w:rsidRPr="00676B11">
          <w:rPr>
            <w:rStyle w:val="Hipercze"/>
            <w:color w:val="auto"/>
            <w:u w:val="none"/>
          </w:rPr>
          <w:t>art. 108 ust. 1 pkt 5</w:t>
        </w:r>
      </w:hyperlink>
      <w:r w:rsidRPr="00676B11">
        <w:t xml:space="preserve"> ustawy</w:t>
      </w:r>
      <w:r w:rsidR="002D034D">
        <w:t xml:space="preserve"> Pzp</w:t>
      </w:r>
      <w:r w:rsidRPr="00676B11">
        <w:t xml:space="preserve">, o braku przynależności do tej samej grupy kapitałowej w rozumieniu </w:t>
      </w:r>
      <w:hyperlink r:id="rId16" w:anchor="/document/17337528?cm=DOCUMENT" w:tgtFrame="_blank" w:history="1">
        <w:r w:rsidRPr="00676B11">
          <w:rPr>
            <w:rStyle w:val="Hipercze"/>
            <w:color w:val="auto"/>
            <w:u w:val="none"/>
          </w:rPr>
          <w:t>ustawy</w:t>
        </w:r>
      </w:hyperlink>
      <w:r w:rsidRPr="00676B11">
        <w:t xml:space="preserve"> z dnia 16 lutego 2007 r. o ochronie konkurencji i konsumentów, z innym wykonawcą, który złożył odrębną ofertę, ofertę częściową lub wniosek o dopuszczenie do udziału w</w:t>
      </w:r>
      <w:r w:rsidR="004C7347">
        <w:t> </w:t>
      </w:r>
      <w:r w:rsidRPr="00676B11">
        <w:t>postępowaniu, albo oświadczenia o przynależności do tej samej grupy kapitałowej wraz z dokumentami lub informacjami potwierdzającymi przygotowanie oferty, oferty częściowej lub wniosku o dopuszczenie do udziału w postępowaniu niezależnie od</w:t>
      </w:r>
      <w:r w:rsidR="004C7347">
        <w:t> </w:t>
      </w:r>
      <w:r w:rsidRPr="00676B11">
        <w:t>innego wykonawcy należącego</w:t>
      </w:r>
      <w:r w:rsidR="00E902D5" w:rsidRPr="00676B11">
        <w:t xml:space="preserve"> do tej samej grupy kapitałowej. </w:t>
      </w:r>
      <w:r w:rsidR="00E902D5" w:rsidRPr="00676B11">
        <w:rPr>
          <w:b/>
          <w:bCs/>
        </w:rPr>
        <w:t>Wzór stanowi załącznik nr 5 do SWZ.</w:t>
      </w:r>
    </w:p>
    <w:p w14:paraId="6A889729" w14:textId="3163D6A1" w:rsidR="00F4604F" w:rsidRPr="00676B11" w:rsidRDefault="00F4604F" w:rsidP="00B52B94">
      <w:pPr>
        <w:pStyle w:val="Akapitzlist"/>
        <w:numPr>
          <w:ilvl w:val="0"/>
          <w:numId w:val="32"/>
        </w:numPr>
        <w:spacing w:line="340" w:lineRule="exact"/>
        <w:jc w:val="both"/>
      </w:pPr>
      <w:r w:rsidRPr="00676B11">
        <w:t>oświadczenia wykonawcy o aktualności informacji zawartych w oświadczeniu, o</w:t>
      </w:r>
      <w:r w:rsidR="004C7347">
        <w:t> </w:t>
      </w:r>
      <w:r w:rsidRPr="00676B11">
        <w:t xml:space="preserve">którym mowa w </w:t>
      </w:r>
      <w:hyperlink r:id="rId17" w:anchor="/document/17337528?unitId=art(125)ust(1)&amp;cm=DOCUMENT" w:tgtFrame="_blank" w:history="1">
        <w:r w:rsidRPr="00676B11">
          <w:rPr>
            <w:rStyle w:val="Hipercze"/>
            <w:color w:val="auto"/>
            <w:u w:val="none"/>
          </w:rPr>
          <w:t>art. 125 ust. 1</w:t>
        </w:r>
      </w:hyperlink>
      <w:r w:rsidRPr="00676B11">
        <w:t xml:space="preserve"> ustawy</w:t>
      </w:r>
      <w:r w:rsidR="00676B11">
        <w:t xml:space="preserve"> Pzp</w:t>
      </w:r>
      <w:r w:rsidRPr="00676B11">
        <w:t>, w zakresie podstaw wykluczenia z</w:t>
      </w:r>
      <w:r w:rsidR="004C7347">
        <w:t> </w:t>
      </w:r>
      <w:r w:rsidRPr="00676B11">
        <w:t>postępowania wskazanych przez zamawiającego, o których mowa w:</w:t>
      </w:r>
    </w:p>
    <w:p w14:paraId="151BF084" w14:textId="165BDA6B" w:rsidR="00F4604F" w:rsidRPr="00676B11" w:rsidRDefault="004C7347" w:rsidP="00B52B94">
      <w:pPr>
        <w:pStyle w:val="Akapitzlist"/>
        <w:numPr>
          <w:ilvl w:val="0"/>
          <w:numId w:val="34"/>
        </w:numPr>
        <w:spacing w:line="340" w:lineRule="exact"/>
        <w:ind w:left="1134" w:hanging="425"/>
        <w:jc w:val="both"/>
      </w:pPr>
      <w:hyperlink r:id="rId18" w:anchor="/document/17337528?unitId=art(108)ust(1)pkt(3)&amp;cm=DOCUMENT" w:tgtFrame="_blank" w:history="1">
        <w:r w:rsidR="00F4604F" w:rsidRPr="00676B11">
          <w:rPr>
            <w:rStyle w:val="Hipercze"/>
            <w:color w:val="auto"/>
            <w:u w:val="none"/>
          </w:rPr>
          <w:t>art. 108 ust. 1 pkt 3</w:t>
        </w:r>
      </w:hyperlink>
      <w:r w:rsidR="00F4604F" w:rsidRPr="00676B11">
        <w:t xml:space="preserve"> ustawy</w:t>
      </w:r>
      <w:bookmarkStart w:id="9" w:name="_Hlk61609888"/>
      <w:r w:rsidR="00676B11">
        <w:t xml:space="preserve"> Pzp</w:t>
      </w:r>
      <w:r w:rsidR="00934C77" w:rsidRPr="00676B11">
        <w:t>,</w:t>
      </w:r>
    </w:p>
    <w:bookmarkEnd w:id="9"/>
    <w:p w14:paraId="6BE6ABA7" w14:textId="1B082010" w:rsidR="00F4604F" w:rsidRPr="00676B11" w:rsidRDefault="00676B11" w:rsidP="00B52B94">
      <w:pPr>
        <w:pStyle w:val="Akapitzlist"/>
        <w:numPr>
          <w:ilvl w:val="0"/>
          <w:numId w:val="34"/>
        </w:numPr>
        <w:spacing w:line="340" w:lineRule="exact"/>
        <w:ind w:left="1134" w:hanging="425"/>
        <w:jc w:val="both"/>
      </w:pPr>
      <w:r w:rsidRPr="00676B11">
        <w:fldChar w:fldCharType="begin"/>
      </w:r>
      <w:r w:rsidRPr="00676B11">
        <w:instrText xml:space="preserve"> HYPERLINK "https://sip.lex.pl/" \l "/document/17337528?unitId=art(108)ust(1)pkt(4)&amp;cm=DOCUMENT" \t "_blank" </w:instrText>
      </w:r>
      <w:r w:rsidRPr="00676B11">
        <w:fldChar w:fldCharType="separate"/>
      </w:r>
      <w:r w:rsidR="00F4604F" w:rsidRPr="00676B11">
        <w:rPr>
          <w:rStyle w:val="Hipercze"/>
          <w:color w:val="auto"/>
          <w:u w:val="none"/>
        </w:rPr>
        <w:t>art. 108 ust. 1 pkt 4</w:t>
      </w:r>
      <w:r w:rsidRPr="00676B11">
        <w:rPr>
          <w:rStyle w:val="Hipercze"/>
          <w:color w:val="auto"/>
          <w:u w:val="none"/>
        </w:rPr>
        <w:fldChar w:fldCharType="end"/>
      </w:r>
      <w:r w:rsidR="00F4604F" w:rsidRPr="00676B11">
        <w:t xml:space="preserve"> ustawy</w:t>
      </w:r>
      <w:r>
        <w:t xml:space="preserve"> Pzp</w:t>
      </w:r>
      <w:r w:rsidR="00F4604F" w:rsidRPr="00676B11">
        <w:t>, dotyczących orzeczenia zakazu ubiegania się o</w:t>
      </w:r>
      <w:r w:rsidR="004C7347">
        <w:t> </w:t>
      </w:r>
      <w:r w:rsidR="00F4604F" w:rsidRPr="00676B11">
        <w:t>zamówienie publiczne tytułem środka zapobiegawczego</w:t>
      </w:r>
      <w:r w:rsidR="00286459" w:rsidRPr="00676B11">
        <w:t>,</w:t>
      </w:r>
    </w:p>
    <w:p w14:paraId="0B540C40" w14:textId="03A1AF27" w:rsidR="00F4604F" w:rsidRPr="00676B11" w:rsidRDefault="004C7347" w:rsidP="00B52B94">
      <w:pPr>
        <w:pStyle w:val="Akapitzlist"/>
        <w:numPr>
          <w:ilvl w:val="0"/>
          <w:numId w:val="34"/>
        </w:numPr>
        <w:spacing w:line="340" w:lineRule="exact"/>
        <w:ind w:left="1134" w:hanging="425"/>
        <w:jc w:val="both"/>
      </w:pPr>
      <w:hyperlink r:id="rId19" w:anchor="/document/17337528?unitId=art(108)ust(1)pkt(5)&amp;cm=DOCUMENT" w:tgtFrame="_blank" w:history="1">
        <w:r w:rsidR="00F4604F" w:rsidRPr="00676B11">
          <w:rPr>
            <w:rStyle w:val="Hipercze"/>
            <w:color w:val="auto"/>
            <w:u w:val="none"/>
          </w:rPr>
          <w:t>art. 108 ust. 1 pkt 5</w:t>
        </w:r>
      </w:hyperlink>
      <w:r w:rsidR="00F4604F" w:rsidRPr="00676B11">
        <w:t xml:space="preserve"> ustawy</w:t>
      </w:r>
      <w:r w:rsidR="002D034D">
        <w:t xml:space="preserve"> Pzp</w:t>
      </w:r>
      <w:r w:rsidR="00F4604F" w:rsidRPr="00676B11">
        <w:t>, dotyczących zawarcia z innymi wykonawcami porozumienia mającego na celu zakłócenie konkurencji,</w:t>
      </w:r>
    </w:p>
    <w:p w14:paraId="326699FD" w14:textId="12F520EF" w:rsidR="00F4604F" w:rsidRPr="00676B11" w:rsidRDefault="004C7347" w:rsidP="00B52B94">
      <w:pPr>
        <w:pStyle w:val="Akapitzlist"/>
        <w:numPr>
          <w:ilvl w:val="0"/>
          <w:numId w:val="34"/>
        </w:numPr>
        <w:spacing w:line="340" w:lineRule="exact"/>
        <w:ind w:left="1134" w:hanging="425"/>
        <w:jc w:val="both"/>
      </w:pPr>
      <w:hyperlink r:id="rId20" w:anchor="/document/17337528?unitId=art(108)ust(1)pkt(6)&amp;cm=DOCUMENT" w:tgtFrame="_blank" w:history="1">
        <w:r w:rsidR="00F4604F" w:rsidRPr="00676B11">
          <w:rPr>
            <w:rStyle w:val="Hipercze"/>
            <w:color w:val="auto"/>
            <w:u w:val="none"/>
          </w:rPr>
          <w:t>art. 108 ust. 1 pkt 6</w:t>
        </w:r>
      </w:hyperlink>
      <w:r w:rsidR="00F4604F" w:rsidRPr="00676B11">
        <w:t xml:space="preserve"> ustawy</w:t>
      </w:r>
      <w:r w:rsidR="002D034D">
        <w:t xml:space="preserve"> Pzp.</w:t>
      </w:r>
    </w:p>
    <w:p w14:paraId="252E553B" w14:textId="664D8C49" w:rsidR="00F82ADA" w:rsidRPr="00676B11" w:rsidRDefault="00E902D5" w:rsidP="00676B11">
      <w:pPr>
        <w:spacing w:line="340" w:lineRule="exact"/>
        <w:ind w:left="284" w:hanging="284"/>
      </w:pPr>
      <w:r w:rsidRPr="00676B11">
        <w:t xml:space="preserve">Wzór stanowi </w:t>
      </w:r>
      <w:r w:rsidRPr="00676B11">
        <w:rPr>
          <w:b/>
          <w:bCs/>
        </w:rPr>
        <w:t>załącznik nr 6 do SWZ</w:t>
      </w:r>
      <w:r w:rsidRPr="00676B11">
        <w:t>.</w:t>
      </w:r>
    </w:p>
    <w:p w14:paraId="480BAD8D" w14:textId="030DDCAF" w:rsidR="00934C77" w:rsidRDefault="00934C77" w:rsidP="00F82ADA">
      <w:pPr>
        <w:ind w:left="284" w:hanging="284"/>
        <w:rPr>
          <w:rFonts w:asciiTheme="majorHAnsi" w:hAnsiTheme="majorHAnsi"/>
        </w:rPr>
      </w:pPr>
    </w:p>
    <w:p w14:paraId="615E38EB" w14:textId="71F66E23" w:rsidR="00F82ADA" w:rsidRPr="00676B11" w:rsidRDefault="00F82ADA" w:rsidP="00B52B94">
      <w:pPr>
        <w:pStyle w:val="Akapitzlist"/>
        <w:numPr>
          <w:ilvl w:val="0"/>
          <w:numId w:val="35"/>
        </w:numPr>
        <w:spacing w:line="340" w:lineRule="exact"/>
        <w:ind w:left="426" w:hanging="426"/>
        <w:jc w:val="both"/>
      </w:pPr>
      <w:r w:rsidRPr="00676B11">
        <w:t>Jeżeli wykonawca ma siedzibę lub miejsce zamieszkania poza granicami Rzeczypospolitej Polskiej, zamiast:</w:t>
      </w:r>
    </w:p>
    <w:p w14:paraId="76BA89CD" w14:textId="552908F6" w:rsidR="00F82ADA" w:rsidRPr="00676B11" w:rsidRDefault="00F82ADA" w:rsidP="00B52B94">
      <w:pPr>
        <w:pStyle w:val="Akapitzlist"/>
        <w:numPr>
          <w:ilvl w:val="0"/>
          <w:numId w:val="36"/>
        </w:numPr>
        <w:spacing w:line="340" w:lineRule="exact"/>
        <w:ind w:left="851" w:hanging="425"/>
        <w:jc w:val="both"/>
      </w:pPr>
      <w:r w:rsidRPr="00676B11">
        <w:t xml:space="preserve">informacji z Krajowego Rejestru Karnego, o której mowa w </w:t>
      </w:r>
      <w:r w:rsidR="001228E0" w:rsidRPr="00EA6172">
        <w:t>punkcie 2, ppkt 1 pppkt 1 lit.</w:t>
      </w:r>
      <w:r w:rsidR="00E902D5" w:rsidRPr="00EA6172">
        <w:t xml:space="preserve"> </w:t>
      </w:r>
      <w:r w:rsidR="001228E0" w:rsidRPr="00EA6172">
        <w:t xml:space="preserve">a </w:t>
      </w:r>
      <w:r w:rsidRPr="00676B11">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902D5" w:rsidRPr="00676B11">
        <w:t xml:space="preserve"> </w:t>
      </w:r>
      <w:r w:rsidRPr="00676B11">
        <w:t xml:space="preserve">w zakresie, o którym mowa </w:t>
      </w:r>
      <w:r w:rsidR="001228E0" w:rsidRPr="00EA6172">
        <w:t>punkcie 2, ppkt 1 pppkt 1 lit.a</w:t>
      </w:r>
      <w:r w:rsidR="001228E0" w:rsidRPr="00676B11">
        <w:t>;</w:t>
      </w:r>
    </w:p>
    <w:p w14:paraId="1CCDF4CA" w14:textId="068B8DAE" w:rsidR="00155714" w:rsidRPr="00676B11" w:rsidRDefault="00155714" w:rsidP="00B52B94">
      <w:pPr>
        <w:pStyle w:val="Akapitzlist"/>
        <w:numPr>
          <w:ilvl w:val="0"/>
          <w:numId w:val="36"/>
        </w:numPr>
        <w:spacing w:line="340" w:lineRule="exact"/>
        <w:ind w:left="851" w:hanging="425"/>
        <w:jc w:val="both"/>
        <w:rPr>
          <w:rStyle w:val="alb"/>
        </w:rPr>
      </w:pPr>
      <w:r w:rsidRPr="00676B11">
        <w:t>Dokument, o którym mowa powyżej, powinien być wystawiony nie wcześniej niż</w:t>
      </w:r>
      <w:r w:rsidR="004C7347">
        <w:t> </w:t>
      </w:r>
      <w:r w:rsidRPr="00676B11">
        <w:t>6</w:t>
      </w:r>
      <w:r w:rsidR="004C7347">
        <w:t> </w:t>
      </w:r>
      <w:r w:rsidRPr="00676B11">
        <w:t>miesięcy przed jego złożeniem.</w:t>
      </w:r>
    </w:p>
    <w:p w14:paraId="2434A1CE" w14:textId="5DF89C69" w:rsidR="00155714" w:rsidRPr="00676B11" w:rsidRDefault="00155714" w:rsidP="00B52B94">
      <w:pPr>
        <w:pStyle w:val="Akapitzlist"/>
        <w:numPr>
          <w:ilvl w:val="0"/>
          <w:numId w:val="37"/>
        </w:numPr>
        <w:spacing w:line="340" w:lineRule="exact"/>
        <w:ind w:left="426" w:hanging="426"/>
        <w:jc w:val="both"/>
      </w:pPr>
      <w:r w:rsidRPr="00676B11">
        <w:t xml:space="preserve">Jeżeli w kraju, w którym wykonawca ma siedzibę lub miejsce zamieszkania, nie wydaje się dokumentów, o których mowa w </w:t>
      </w:r>
      <w:r w:rsidR="001228E0" w:rsidRPr="00EA6172">
        <w:t>punkcie 2, ppkt 2 pppkt 1</w:t>
      </w:r>
      <w:r w:rsidRPr="00676B11">
        <w:t xml:space="preserve">, lub gdy dokumenty te nie odnoszą się do wszystkich przypadków, o których mowa w </w:t>
      </w:r>
      <w:hyperlink r:id="rId21" w:anchor="/document/18903829?unitId=art(108)ust(1)pkt(1)&amp;cm=DOCUMENT" w:tgtFrame="_blank" w:history="1">
        <w:r w:rsidRPr="00676B11">
          <w:rPr>
            <w:rStyle w:val="Hipercze"/>
            <w:color w:val="auto"/>
          </w:rPr>
          <w:t>art. 108 ust. 1 pkt 1</w:t>
        </w:r>
      </w:hyperlink>
      <w:r w:rsidRPr="00676B11">
        <w:t xml:space="preserve">, </w:t>
      </w:r>
      <w:hyperlink r:id="rId22" w:anchor="/document/18903829?unitId=art(108)ust(1)pkt(2)&amp;cm=DOCUMENT" w:tgtFrame="_blank" w:history="1">
        <w:r w:rsidRPr="00676B11">
          <w:rPr>
            <w:rStyle w:val="Hipercze"/>
            <w:color w:val="auto"/>
          </w:rPr>
          <w:t>2</w:t>
        </w:r>
      </w:hyperlink>
      <w:r w:rsidRPr="00676B11">
        <w:t xml:space="preserve"> i </w:t>
      </w:r>
      <w:hyperlink r:id="rId23" w:anchor="/document/18903829?unitId=art(108)ust(1)pkt(4)&amp;cm=DOCUMENT" w:tgtFrame="_blank" w:history="1">
        <w:r w:rsidRPr="00676B11">
          <w:rPr>
            <w:rStyle w:val="Hipercze"/>
            <w:color w:val="auto"/>
          </w:rPr>
          <w:t>4</w:t>
        </w:r>
      </w:hyperlink>
      <w:r w:rsidRPr="00676B11">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676B11">
        <w:lastRenderedPageBreak/>
        <w:t>organem sądowym lub administracyjnym, notariuszem, organem samorządu zawodowego lub gospodarczego, właściwym ze względu na siedzibę lub miejsce zamieszkania wykonawcy. Przepis ust. 2 pkt 2 stosuje się.</w:t>
      </w:r>
    </w:p>
    <w:p w14:paraId="12302D10" w14:textId="6375BC2F" w:rsidR="004C74D7" w:rsidRPr="00676B11" w:rsidRDefault="004C74D7" w:rsidP="00B52B94">
      <w:pPr>
        <w:pStyle w:val="Akapitzlist"/>
        <w:numPr>
          <w:ilvl w:val="0"/>
          <w:numId w:val="37"/>
        </w:numPr>
        <w:autoSpaceDE w:val="0"/>
        <w:autoSpaceDN w:val="0"/>
        <w:spacing w:before="120" w:after="120" w:line="340" w:lineRule="exact"/>
        <w:ind w:left="426" w:hanging="426"/>
        <w:jc w:val="both"/>
      </w:pPr>
      <w:r w:rsidRPr="00676B11">
        <w:t>Zamawiający nie wzywa do złożenia podmiotowych środków dowodowych, jeżeli:</w:t>
      </w:r>
    </w:p>
    <w:p w14:paraId="5D3D6E64" w14:textId="3EC902F8" w:rsidR="004C74D7" w:rsidRPr="00676B11" w:rsidRDefault="004C74D7" w:rsidP="00B52B94">
      <w:pPr>
        <w:pStyle w:val="Akapitzlist"/>
        <w:numPr>
          <w:ilvl w:val="0"/>
          <w:numId w:val="27"/>
        </w:numPr>
        <w:autoSpaceDE w:val="0"/>
        <w:autoSpaceDN w:val="0"/>
        <w:spacing w:line="340" w:lineRule="exact"/>
        <w:ind w:left="850" w:hanging="425"/>
        <w:jc w:val="both"/>
      </w:pPr>
      <w:r w:rsidRPr="00676B11">
        <w:t>może je uzyskać za pomocą bezpłatnych i ogólnodostępnych baz danych, w</w:t>
      </w:r>
      <w:r w:rsidR="00EA6172">
        <w:t> </w:t>
      </w:r>
      <w:r w:rsidRPr="00676B11">
        <w:t>szczególności rejestrów publicznych w rozumieniu ustawy z 17 lutego 2005 r. o</w:t>
      </w:r>
      <w:r w:rsidR="00EA6172">
        <w:t> </w:t>
      </w:r>
      <w:r w:rsidRPr="00676B11">
        <w:t xml:space="preserve">informatyzacji działalności podmiotów realizujących zadania publiczne, </w:t>
      </w:r>
      <w:r w:rsidR="00EF65EC" w:rsidRPr="00676B11">
        <w:t>jeśli</w:t>
      </w:r>
      <w:r w:rsidRPr="00676B11">
        <w:t xml:space="preserve"> wykonawca wskazał w jednolitym dokumencie dane umożliwiające dostęp do tych środków;</w:t>
      </w:r>
    </w:p>
    <w:p w14:paraId="18C0D948" w14:textId="77777777" w:rsidR="004C74D7" w:rsidRPr="00676B11" w:rsidRDefault="004C74D7" w:rsidP="00B52B94">
      <w:pPr>
        <w:pStyle w:val="Akapitzlist"/>
        <w:numPr>
          <w:ilvl w:val="0"/>
          <w:numId w:val="27"/>
        </w:numPr>
        <w:autoSpaceDE w:val="0"/>
        <w:autoSpaceDN w:val="0"/>
        <w:spacing w:line="340" w:lineRule="exact"/>
        <w:ind w:left="850" w:hanging="425"/>
        <w:jc w:val="both"/>
      </w:pPr>
      <w:r w:rsidRPr="00676B11">
        <w:t>podmiotowym środkiem dowodowym jest oświadczenie, którego treść odpowiada zakresowi oświadczenia JEDZ.</w:t>
      </w:r>
    </w:p>
    <w:p w14:paraId="395C68A9" w14:textId="18A190EE" w:rsidR="00BE7EDA" w:rsidRPr="00676B11" w:rsidRDefault="00BE7EDA" w:rsidP="00B52B94">
      <w:pPr>
        <w:pStyle w:val="Akapitzlist"/>
        <w:numPr>
          <w:ilvl w:val="0"/>
          <w:numId w:val="37"/>
        </w:numPr>
        <w:autoSpaceDE w:val="0"/>
        <w:autoSpaceDN w:val="0"/>
        <w:spacing w:line="340" w:lineRule="exact"/>
        <w:ind w:left="426" w:hanging="426"/>
        <w:jc w:val="both"/>
      </w:pPr>
      <w:r w:rsidRPr="00676B11">
        <w:t>Wykonawca nie jest zobowiązany do złożenia podmiotowych środków dowodowych, które zamawiający posiada, jeżeli wykonawca wskaże te środki oraz potwierdzi ich</w:t>
      </w:r>
      <w:r w:rsidR="00EA6172">
        <w:t> </w:t>
      </w:r>
      <w:r w:rsidRPr="00676B11">
        <w:t>prawidłowość i aktualność.</w:t>
      </w:r>
    </w:p>
    <w:p w14:paraId="2927FC81" w14:textId="78C168D5" w:rsidR="00BE7EDA" w:rsidRPr="00676B11" w:rsidRDefault="00BE7EDA" w:rsidP="00B52B94">
      <w:pPr>
        <w:pStyle w:val="Akapitzlist"/>
        <w:numPr>
          <w:ilvl w:val="0"/>
          <w:numId w:val="37"/>
        </w:numPr>
        <w:autoSpaceDE w:val="0"/>
        <w:autoSpaceDN w:val="0"/>
        <w:spacing w:after="120" w:line="340" w:lineRule="exact"/>
        <w:ind w:left="426" w:hanging="426"/>
        <w:jc w:val="both"/>
      </w:pPr>
      <w:r w:rsidRPr="00676B11">
        <w:t>Wykonawca składa podmiotowe środki dowodowe aktualne na dzień ich złożenia.</w:t>
      </w:r>
    </w:p>
    <w:p w14:paraId="7E0EA3EC" w14:textId="77777777" w:rsidR="00BE7EDA" w:rsidRPr="00202A74" w:rsidRDefault="00BE7EDA" w:rsidP="00B142B3">
      <w:pPr>
        <w:ind w:left="-142"/>
        <w:jc w:val="both"/>
        <w:rPr>
          <w:rFonts w:asciiTheme="majorHAnsi" w:eastAsiaTheme="majorEastAsia" w:hAnsiTheme="majorHAnsi" w:cstheme="majorBidi"/>
          <w:i/>
          <w:color w:val="002060"/>
          <w:lang w:eastAsia="en-US"/>
        </w:rPr>
      </w:pPr>
    </w:p>
    <w:p w14:paraId="12B38461" w14:textId="77777777" w:rsidR="00587F52" w:rsidRPr="00202A74" w:rsidRDefault="00587F52"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36160338" w14:textId="77777777" w:rsidR="00FC5AAB" w:rsidRPr="00FC5AAB" w:rsidRDefault="00F5036E" w:rsidP="00FC5AAB">
      <w:pPr>
        <w:autoSpaceDE w:val="0"/>
        <w:autoSpaceDN w:val="0"/>
        <w:spacing w:before="120" w:after="120"/>
        <w:ind w:left="360"/>
        <w:jc w:val="both"/>
        <w:rPr>
          <w:rFonts w:ascii="Cambria" w:hAnsi="Cambria" w:cs="Arial"/>
          <w:bCs/>
        </w:rPr>
      </w:pPr>
      <w:r>
        <w:rPr>
          <w:rFonts w:ascii="Cambria" w:hAnsi="Cambria" w:cs="Arial"/>
          <w:bCs/>
        </w:rPr>
        <w:t>Nie dotyczy</w:t>
      </w:r>
    </w:p>
    <w:p w14:paraId="05863B43" w14:textId="77777777" w:rsidR="007B72CA" w:rsidRPr="00202A74" w:rsidRDefault="007B72CA" w:rsidP="007B72CA">
      <w:pPr>
        <w:ind w:left="-142"/>
        <w:jc w:val="both"/>
        <w:rPr>
          <w:rFonts w:asciiTheme="majorHAnsi" w:eastAsiaTheme="majorEastAsia" w:hAnsiTheme="majorHAnsi" w:cstheme="majorBidi"/>
          <w:b/>
          <w:i/>
          <w:color w:val="002060"/>
          <w:lang w:eastAsia="en-US"/>
        </w:rPr>
      </w:pPr>
    </w:p>
    <w:p w14:paraId="099C2A7F" w14:textId="13F41F26" w:rsidR="00884A69" w:rsidRPr="0057441B" w:rsidRDefault="00DA5BE2"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i/>
          <w:iCs/>
          <w:color w:val="002060"/>
          <w:lang w:eastAsia="en-US"/>
        </w:rPr>
      </w:pPr>
      <w:r w:rsidRPr="0057441B">
        <w:rPr>
          <w:rFonts w:asciiTheme="majorHAnsi" w:hAnsiTheme="majorHAnsi" w:cstheme="majorBidi"/>
          <w:b/>
          <w:lang w:eastAsia="en-US"/>
        </w:rPr>
        <w:t>Sposób przygotowania ofert</w:t>
      </w:r>
    </w:p>
    <w:p w14:paraId="58F2375C" w14:textId="77777777" w:rsidR="001228E0" w:rsidRPr="002D034D" w:rsidRDefault="00DA5BE2" w:rsidP="00B52B94">
      <w:pPr>
        <w:pStyle w:val="Standard"/>
        <w:numPr>
          <w:ilvl w:val="0"/>
          <w:numId w:val="17"/>
        </w:numPr>
        <w:tabs>
          <w:tab w:val="left" w:pos="426"/>
        </w:tabs>
        <w:spacing w:line="340" w:lineRule="exact"/>
        <w:ind w:left="426" w:hanging="426"/>
        <w:jc w:val="both"/>
        <w:rPr>
          <w:sz w:val="24"/>
          <w:szCs w:val="24"/>
        </w:rPr>
      </w:pPr>
      <w:r w:rsidRPr="002D034D">
        <w:rPr>
          <w:sz w:val="24"/>
          <w:szCs w:val="24"/>
        </w:rPr>
        <w:t>Oferta wraz z załącznikami musi zost</w:t>
      </w:r>
      <w:r w:rsidR="00A87297" w:rsidRPr="002D034D">
        <w:rPr>
          <w:sz w:val="24"/>
          <w:szCs w:val="24"/>
        </w:rPr>
        <w:t xml:space="preserve">ać sporządzona w języku polskim, </w:t>
      </w:r>
      <w:r w:rsidRPr="002D034D">
        <w:rPr>
          <w:sz w:val="24"/>
          <w:szCs w:val="24"/>
        </w:rPr>
        <w:t xml:space="preserve">złożona w postaci elektronicznej </w:t>
      </w:r>
      <w:r w:rsidR="00A87297" w:rsidRPr="002D034D">
        <w:rPr>
          <w:sz w:val="24"/>
          <w:szCs w:val="24"/>
        </w:rPr>
        <w:t xml:space="preserve">oraz podpisana kwalifikowanym podpisem elektronicznym </w:t>
      </w:r>
      <w:r w:rsidRPr="002D034D">
        <w:rPr>
          <w:sz w:val="24"/>
          <w:szCs w:val="24"/>
        </w:rPr>
        <w:t xml:space="preserve">pod rygorem nieważności. </w:t>
      </w:r>
    </w:p>
    <w:p w14:paraId="5F42AD65" w14:textId="77777777" w:rsidR="001228E0" w:rsidRPr="002D034D" w:rsidRDefault="001228E0" w:rsidP="00B52B94">
      <w:pPr>
        <w:pStyle w:val="Standard"/>
        <w:numPr>
          <w:ilvl w:val="0"/>
          <w:numId w:val="17"/>
        </w:numPr>
        <w:tabs>
          <w:tab w:val="left" w:pos="426"/>
        </w:tabs>
        <w:spacing w:line="340" w:lineRule="exact"/>
        <w:ind w:left="426" w:right="1" w:hanging="426"/>
        <w:jc w:val="both"/>
        <w:rPr>
          <w:color w:val="000000"/>
          <w:sz w:val="24"/>
          <w:szCs w:val="24"/>
        </w:rPr>
      </w:pPr>
      <w:r w:rsidRPr="002D034D">
        <w:rPr>
          <w:sz w:val="24"/>
          <w:szCs w:val="24"/>
        </w:rPr>
        <w:t>Wymagania</w:t>
      </w:r>
      <w:r w:rsidRPr="002D034D">
        <w:rPr>
          <w:color w:val="000000"/>
          <w:sz w:val="24"/>
          <w:szCs w:val="24"/>
        </w:rPr>
        <w:t xml:space="preserve"> techniczne i organizacyjne zwią</w:t>
      </w:r>
      <w:r w:rsidR="00523CB7" w:rsidRPr="002D034D">
        <w:rPr>
          <w:color w:val="000000"/>
          <w:sz w:val="24"/>
          <w:szCs w:val="24"/>
        </w:rPr>
        <w:t xml:space="preserve">zane z wykorzystaniem Platformy </w:t>
      </w:r>
      <w:r w:rsidRPr="002D034D">
        <w:rPr>
          <w:color w:val="000000"/>
          <w:sz w:val="24"/>
          <w:szCs w:val="24"/>
        </w:rPr>
        <w:t>zakupowej:</w:t>
      </w:r>
    </w:p>
    <w:p w14:paraId="1C02E7E4" w14:textId="3A9A80C1" w:rsidR="001228E0" w:rsidRPr="002D034D" w:rsidRDefault="001228E0" w:rsidP="00B52B94">
      <w:pPr>
        <w:numPr>
          <w:ilvl w:val="0"/>
          <w:numId w:val="18"/>
        </w:numPr>
        <w:tabs>
          <w:tab w:val="left" w:pos="851"/>
        </w:tabs>
        <w:suppressAutoHyphens/>
        <w:autoSpaceDN w:val="0"/>
        <w:spacing w:line="340" w:lineRule="exact"/>
        <w:ind w:left="851" w:hanging="425"/>
        <w:jc w:val="both"/>
        <w:textAlignment w:val="baseline"/>
      </w:pPr>
      <w:r w:rsidRPr="002D034D">
        <w:t>w postępowaniu o udzielenie zamówienia komunikacja między Zamawiającym, a</w:t>
      </w:r>
      <w:r w:rsidR="00EA6172">
        <w:t> </w:t>
      </w:r>
      <w:r w:rsidRPr="002D034D">
        <w:t xml:space="preserve">Wykonawcami odbywa się przy użyciu Platformy (adres: </w:t>
      </w:r>
      <w:hyperlink r:id="rId24" w:history="1">
        <w:r w:rsidRPr="002D034D">
          <w:rPr>
            <w:color w:val="0000FF"/>
            <w:u w:val="single"/>
          </w:rPr>
          <w:t>https://platformazakupowa.pl/pn/wrotapodlasia</w:t>
        </w:r>
      </w:hyperlink>
      <w:r w:rsidRPr="002D034D">
        <w:t>); przez dostępny na stronie danego postępowania formularz Wyślij wiadomość.</w:t>
      </w:r>
    </w:p>
    <w:p w14:paraId="3686D465" w14:textId="3D795532" w:rsidR="001228E0" w:rsidRPr="002D034D" w:rsidRDefault="001228E0" w:rsidP="00B52B94">
      <w:pPr>
        <w:numPr>
          <w:ilvl w:val="0"/>
          <w:numId w:val="18"/>
        </w:numPr>
        <w:tabs>
          <w:tab w:val="left" w:pos="851"/>
        </w:tabs>
        <w:suppressAutoHyphens/>
        <w:autoSpaceDN w:val="0"/>
        <w:spacing w:line="340" w:lineRule="exact"/>
        <w:ind w:left="851" w:hanging="425"/>
        <w:jc w:val="both"/>
        <w:textAlignment w:val="baseline"/>
      </w:pPr>
      <w:r w:rsidRPr="002D034D">
        <w:rPr>
          <w:color w:val="000000"/>
        </w:rPr>
        <w:t>wymagania techniczne i organizacyjne wysyłania oraz odbierania dokumentów elektronicznych, elektronicznych kopii dokumentów i oświadczeń oraz informacji przekazywanych przy ich użyciu zostały opisane w Regulaminie korzystania z</w:t>
      </w:r>
      <w:r w:rsidR="00EA6172">
        <w:rPr>
          <w:color w:val="000000"/>
        </w:rPr>
        <w:t> </w:t>
      </w:r>
      <w:r w:rsidRPr="002D034D">
        <w:rPr>
          <w:color w:val="000000"/>
        </w:rPr>
        <w:t xml:space="preserve">Platformy (adres: </w:t>
      </w:r>
      <w:hyperlink r:id="rId25" w:history="1">
        <w:r w:rsidRPr="002D034D">
          <w:rPr>
            <w:color w:val="0000FF"/>
            <w:u w:val="single"/>
          </w:rPr>
          <w:t>https://platformazakupowa.pl/pn/wrotapodlasia</w:t>
        </w:r>
      </w:hyperlink>
      <w:r w:rsidRPr="002D034D">
        <w:rPr>
          <w:color w:val="000000"/>
        </w:rPr>
        <w:t>). Składając ofertę Wykonawca akceptuje Regulamin Internetowej Platformy zakupowej platformazakupowa.pl Open Nexus sp. z o. o. dla Użytkowników (Wykonawców).</w:t>
      </w:r>
    </w:p>
    <w:p w14:paraId="6D8EF3DD" w14:textId="1A409E26" w:rsidR="001228E0" w:rsidRPr="002D034D" w:rsidRDefault="001228E0" w:rsidP="00B52B94">
      <w:pPr>
        <w:numPr>
          <w:ilvl w:val="0"/>
          <w:numId w:val="18"/>
        </w:numPr>
        <w:tabs>
          <w:tab w:val="left" w:pos="851"/>
        </w:tabs>
        <w:suppressAutoHyphens/>
        <w:autoSpaceDN w:val="0"/>
        <w:spacing w:line="340" w:lineRule="exact"/>
        <w:ind w:left="851" w:hanging="425"/>
        <w:jc w:val="both"/>
        <w:textAlignment w:val="baseline"/>
      </w:pPr>
      <w:r w:rsidRPr="002D034D">
        <w:rPr>
          <w:color w:val="000000"/>
        </w:rPr>
        <w:t xml:space="preserve">Zamawiający informuje, że posiadanie konta na Platformie jest dobrowolne, a złożenie oferty w przetargu jest możliwe bez posiadania konta. </w:t>
      </w:r>
      <w:r w:rsidRPr="002D034D">
        <w:t xml:space="preserve">Wykonawca nieposiadający konta na Platformie Zakupowej może za jej pośrednictwem wprowadzić zmiany do złożonej oferty. Wykonawca niezalogowany nie może samodzielnie wycofać oferty. W celu wycofania oferty należy się skontaktować </w:t>
      </w:r>
      <w:r w:rsidRPr="002D034D">
        <w:lastRenderedPageBreak/>
        <w:t>z</w:t>
      </w:r>
      <w:r w:rsidR="00EA6172">
        <w:t> </w:t>
      </w:r>
      <w:r w:rsidRPr="002D034D">
        <w:t>Centrum Wsparcia Klienta, które służy pomocą techniczną od 7:00 do 17:00 od</w:t>
      </w:r>
      <w:r w:rsidR="00EA6172">
        <w:t> </w:t>
      </w:r>
      <w:r w:rsidRPr="002D034D">
        <w:t xml:space="preserve">poniedziałku do piątku pod numerem telefonu 22 101 02 02 lub e-mail: </w:t>
      </w:r>
      <w:hyperlink r:id="rId26" w:history="1">
        <w:r w:rsidRPr="002D034D">
          <w:t>cwk@platformazakupowa.pl</w:t>
        </w:r>
      </w:hyperlink>
      <w:r w:rsidRPr="002D034D">
        <w:t>. Na Platformie Zakupowej w zakładce "Instrukcje dla</w:t>
      </w:r>
      <w:r w:rsidR="00EA6172">
        <w:t> </w:t>
      </w:r>
      <w:r w:rsidRPr="002D034D">
        <w:t>Wykonawców" opisana jest szczegółowa procedura zmiany i wycofania oferty. Po</w:t>
      </w:r>
      <w:r w:rsidR="00EA6172">
        <w:t> </w:t>
      </w:r>
      <w:r w:rsidRPr="002D034D">
        <w:t>upływie terminu składania ofert Wykonawca nie może skutecznie dokonać zmiany ani wycofać złożonej oferty.</w:t>
      </w:r>
    </w:p>
    <w:p w14:paraId="202E68F0" w14:textId="77777777" w:rsidR="001228E0" w:rsidRPr="002D034D" w:rsidRDefault="001228E0" w:rsidP="00B52B94">
      <w:pPr>
        <w:numPr>
          <w:ilvl w:val="0"/>
          <w:numId w:val="18"/>
        </w:numPr>
        <w:tabs>
          <w:tab w:val="left" w:pos="851"/>
        </w:tabs>
        <w:suppressAutoHyphens/>
        <w:autoSpaceDN w:val="0"/>
        <w:spacing w:line="340" w:lineRule="exact"/>
        <w:ind w:left="851" w:hanging="425"/>
        <w:jc w:val="both"/>
        <w:textAlignment w:val="baseline"/>
        <w:rPr>
          <w:color w:val="000000"/>
        </w:rPr>
      </w:pPr>
      <w:r w:rsidRPr="002D034D">
        <w:rPr>
          <w:color w:val="000000"/>
        </w:rPr>
        <w:t>na stronie Platformy znajduje się Instrukcja dla Wykonawców;</w:t>
      </w:r>
    </w:p>
    <w:p w14:paraId="551C6BDC" w14:textId="6253D63A" w:rsidR="0057441B" w:rsidRPr="002D034D" w:rsidRDefault="001228E0" w:rsidP="00B52B94">
      <w:pPr>
        <w:numPr>
          <w:ilvl w:val="0"/>
          <w:numId w:val="18"/>
        </w:numPr>
        <w:tabs>
          <w:tab w:val="left" w:pos="851"/>
        </w:tabs>
        <w:suppressAutoHyphens/>
        <w:autoSpaceDN w:val="0"/>
        <w:spacing w:line="340" w:lineRule="exact"/>
        <w:ind w:left="851" w:hanging="425"/>
        <w:jc w:val="both"/>
        <w:textAlignment w:val="baseline"/>
        <w:rPr>
          <w:color w:val="000000"/>
        </w:rPr>
      </w:pPr>
      <w:r w:rsidRPr="002D034D">
        <w:rPr>
          <w:color w:val="000000"/>
        </w:rPr>
        <w:t>w przypadku pytań dotyczących funkcjonowania i obsługi technicznej Platformy, prosimy o skorzystanie z pomocy Centrum Wsparcia Klienta, które udzieli wszelkich informacji związanych z procesem składania ofert, rejestracji czy innych aspektów technicznych platformy. Centrum Wsparcia Klienta dostępne codziennie od</w:t>
      </w:r>
      <w:r w:rsidR="00EA6172">
        <w:rPr>
          <w:color w:val="000000"/>
        </w:rPr>
        <w:t> </w:t>
      </w:r>
      <w:r w:rsidRPr="002D034D">
        <w:rPr>
          <w:color w:val="000000"/>
        </w:rPr>
        <w:t>poniedziałku do piątku w godz. od 7.00 do 17.00 pod numerem tel. 22 101 02 02 lub za pośrednictwem adresu e-mail: cwk@platformazakupowa.pl.</w:t>
      </w:r>
    </w:p>
    <w:p w14:paraId="3E62B243" w14:textId="543CFB79" w:rsidR="00803021" w:rsidRPr="002D034D" w:rsidRDefault="00DA5BE2" w:rsidP="00B52B94">
      <w:pPr>
        <w:pStyle w:val="Akapitzlist"/>
        <w:numPr>
          <w:ilvl w:val="0"/>
          <w:numId w:val="38"/>
        </w:numPr>
        <w:spacing w:line="340" w:lineRule="exact"/>
        <w:ind w:left="426" w:hanging="426"/>
        <w:jc w:val="both"/>
      </w:pPr>
      <w:r w:rsidRPr="002D034D">
        <w:t xml:space="preserve">Wykonawca ma prawo złożyć tylko jedną ofertę. Oferty </w:t>
      </w:r>
      <w:r w:rsidR="0057441B" w:rsidRPr="002D034D">
        <w:t>w</w:t>
      </w:r>
      <w:r w:rsidRPr="002D034D">
        <w:t>ykonawcy, który przedłoży więcej</w:t>
      </w:r>
      <w:r w:rsidR="00BC00DD" w:rsidRPr="002D034D">
        <w:t xml:space="preserve"> </w:t>
      </w:r>
      <w:r w:rsidRPr="002D034D">
        <w:t>niż jedną ofertę, zostaną odrzucone.</w:t>
      </w:r>
    </w:p>
    <w:p w14:paraId="6B5D77EC" w14:textId="497BF861" w:rsidR="00803021" w:rsidRPr="002D034D" w:rsidRDefault="00884A69" w:rsidP="00B52B94">
      <w:pPr>
        <w:pStyle w:val="Akapitzlist"/>
        <w:numPr>
          <w:ilvl w:val="0"/>
          <w:numId w:val="38"/>
        </w:numPr>
        <w:spacing w:line="340" w:lineRule="exact"/>
        <w:ind w:left="426" w:hanging="426"/>
        <w:jc w:val="both"/>
      </w:pPr>
      <w:r w:rsidRPr="002D034D">
        <w:t xml:space="preserve">Wykonawca składa ofertę wraz z wymaganymi oświadczeniami i dokumentami, wskazanymi </w:t>
      </w:r>
      <w:r w:rsidR="007B72CA" w:rsidRPr="002D034D">
        <w:t xml:space="preserve">w </w:t>
      </w:r>
      <w:r w:rsidR="00EF65EC" w:rsidRPr="002D034D">
        <w:t>r</w:t>
      </w:r>
      <w:r w:rsidR="007B72CA" w:rsidRPr="002D034D">
        <w:t>ozdzia</w:t>
      </w:r>
      <w:r w:rsidR="00EF65EC" w:rsidRPr="002D034D">
        <w:t>le</w:t>
      </w:r>
      <w:r w:rsidR="007B72CA" w:rsidRPr="002D034D">
        <w:t xml:space="preserve"> II podrozdzia</w:t>
      </w:r>
      <w:r w:rsidR="00EF65EC" w:rsidRPr="002D034D">
        <w:t>le</w:t>
      </w:r>
      <w:r w:rsidR="00803021" w:rsidRPr="002D034D">
        <w:t xml:space="preserve"> 9</w:t>
      </w:r>
      <w:r w:rsidR="00803021" w:rsidRPr="002D034D">
        <w:rPr>
          <w:color w:val="FF0000"/>
        </w:rPr>
        <w:t xml:space="preserve"> </w:t>
      </w:r>
      <w:r w:rsidR="00803021" w:rsidRPr="00EA6172">
        <w:t>pkt 1</w:t>
      </w:r>
      <w:r w:rsidR="00523CB7" w:rsidRPr="00EA6172">
        <w:t>.</w:t>
      </w:r>
    </w:p>
    <w:p w14:paraId="7BCE92CA" w14:textId="69FC46DF" w:rsidR="003C7B82" w:rsidRPr="002D034D" w:rsidRDefault="00967C2D" w:rsidP="00B52B94">
      <w:pPr>
        <w:pStyle w:val="Akapitzlist"/>
        <w:numPr>
          <w:ilvl w:val="0"/>
          <w:numId w:val="38"/>
        </w:numPr>
        <w:spacing w:line="340" w:lineRule="exact"/>
        <w:ind w:left="426" w:hanging="426"/>
        <w:jc w:val="both"/>
        <w:rPr>
          <w:rFonts w:asciiTheme="majorHAnsi" w:hAnsiTheme="majorHAnsi"/>
        </w:rPr>
      </w:pPr>
      <w:r w:rsidRPr="002D034D">
        <w:t>Do upływu terminu składania ofert wykonawca może wycofać ofertę</w:t>
      </w:r>
      <w:r w:rsidR="003C7B82" w:rsidRPr="002D034D">
        <w:t xml:space="preserve">. </w:t>
      </w:r>
    </w:p>
    <w:p w14:paraId="3EE24B8A" w14:textId="77777777" w:rsidR="00C54BC6" w:rsidRPr="00202A74" w:rsidRDefault="00C54BC6" w:rsidP="00C54BC6">
      <w:pPr>
        <w:spacing w:before="120"/>
        <w:ind w:left="360"/>
        <w:jc w:val="both"/>
        <w:rPr>
          <w:rFonts w:ascii="Cambria" w:hAnsi="Cambria"/>
        </w:rPr>
      </w:pPr>
    </w:p>
    <w:p w14:paraId="0A78C63A" w14:textId="18D9CD68" w:rsidR="00884A69" w:rsidRPr="00FC5AAB" w:rsidRDefault="00884A69" w:rsidP="00B52B94">
      <w:pPr>
        <w:numPr>
          <w:ilvl w:val="0"/>
          <w:numId w:val="1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202A74">
        <w:rPr>
          <w:rFonts w:asciiTheme="majorHAnsi" w:hAnsiTheme="majorHAnsi" w:cstheme="majorBidi"/>
          <w:b/>
          <w:lang w:eastAsia="en-US"/>
        </w:rPr>
        <w:t>Opis sposobu obliczenia ceny</w:t>
      </w:r>
    </w:p>
    <w:p w14:paraId="3B957879" w14:textId="753C9388" w:rsidR="00884A69" w:rsidRPr="002D034D" w:rsidRDefault="00884A69" w:rsidP="002D034D">
      <w:pPr>
        <w:numPr>
          <w:ilvl w:val="0"/>
          <w:numId w:val="4"/>
        </w:numPr>
        <w:spacing w:line="340" w:lineRule="exact"/>
        <w:ind w:left="357" w:hanging="357"/>
        <w:jc w:val="both"/>
        <w:rPr>
          <w:bCs/>
        </w:rPr>
      </w:pPr>
      <w:r w:rsidRPr="002D034D">
        <w:t xml:space="preserve">Wykonawca obliczy cenę oferty brutto według </w:t>
      </w:r>
      <w:r w:rsidR="00BC00DD" w:rsidRPr="002D034D">
        <w:t>kalkulacji cenowej</w:t>
      </w:r>
      <w:r w:rsidRPr="002D034D">
        <w:t>, z zastrzeżeniem, że</w:t>
      </w:r>
      <w:r w:rsidR="00EA6172">
        <w:t> </w:t>
      </w:r>
      <w:r w:rsidR="0057441B" w:rsidRPr="002D034D">
        <w:t>w</w:t>
      </w:r>
      <w:r w:rsidRPr="002D034D">
        <w:t>ykonawca jest zobowiązany do wypełnienia i określenia wartości we wszystkich pozycjach występu</w:t>
      </w:r>
      <w:r w:rsidR="00594F01" w:rsidRPr="002D034D">
        <w:t>jących w formularzu</w:t>
      </w:r>
      <w:r w:rsidR="00BC00DD" w:rsidRPr="002D034D">
        <w:t xml:space="preserve"> kalkulacji cenowej</w:t>
      </w:r>
      <w:r w:rsidR="00594F01" w:rsidRPr="002D034D">
        <w:t>.</w:t>
      </w:r>
      <w:r w:rsidR="00803021" w:rsidRPr="002D034D">
        <w:t xml:space="preserve"> </w:t>
      </w:r>
      <w:r w:rsidR="00594F01" w:rsidRPr="002D034D">
        <w:rPr>
          <w:bCs/>
        </w:rPr>
        <w:t xml:space="preserve">Wykonawca jest zobowiązany złożyć wraz z ofertą formularz </w:t>
      </w:r>
      <w:r w:rsidR="00BC00DD" w:rsidRPr="002D034D">
        <w:rPr>
          <w:bCs/>
        </w:rPr>
        <w:t xml:space="preserve">kalkulacji cenowej </w:t>
      </w:r>
      <w:r w:rsidR="00594F01" w:rsidRPr="002D034D">
        <w:rPr>
          <w:bCs/>
        </w:rPr>
        <w:t xml:space="preserve">o treści zgodnej </w:t>
      </w:r>
      <w:r w:rsidR="007B72CA" w:rsidRPr="002D034D">
        <w:rPr>
          <w:bCs/>
        </w:rPr>
        <w:t xml:space="preserve">z załącznikiem </w:t>
      </w:r>
      <w:r w:rsidR="007B72CA" w:rsidRPr="00450456">
        <w:rPr>
          <w:bCs/>
        </w:rPr>
        <w:t>nr</w:t>
      </w:r>
      <w:r w:rsidR="00EA6172" w:rsidRPr="00450456">
        <w:rPr>
          <w:bCs/>
        </w:rPr>
        <w:t> </w:t>
      </w:r>
      <w:r w:rsidR="00803021" w:rsidRPr="00450456">
        <w:rPr>
          <w:bCs/>
        </w:rPr>
        <w:t>3</w:t>
      </w:r>
      <w:r w:rsidR="00BC00DD" w:rsidRPr="00450456">
        <w:rPr>
          <w:bCs/>
        </w:rPr>
        <w:t>.</w:t>
      </w:r>
      <w:r w:rsidR="00803021" w:rsidRPr="00450456">
        <w:rPr>
          <w:bCs/>
        </w:rPr>
        <w:t>1</w:t>
      </w:r>
      <w:r w:rsidR="00450456" w:rsidRPr="00450456">
        <w:rPr>
          <w:bCs/>
        </w:rPr>
        <w:t xml:space="preserve"> – 3.7</w:t>
      </w:r>
      <w:r w:rsidR="00EA6172" w:rsidRPr="00450456">
        <w:rPr>
          <w:bCs/>
        </w:rPr>
        <w:t> </w:t>
      </w:r>
      <w:r w:rsidR="007B72CA" w:rsidRPr="00450456">
        <w:rPr>
          <w:bCs/>
        </w:rPr>
        <w:t>do</w:t>
      </w:r>
      <w:r w:rsidR="00EA6172" w:rsidRPr="00450456">
        <w:rPr>
          <w:bCs/>
        </w:rPr>
        <w:t> </w:t>
      </w:r>
      <w:r w:rsidR="007B72CA" w:rsidRPr="00450456">
        <w:rPr>
          <w:bCs/>
        </w:rPr>
        <w:t>S</w:t>
      </w:r>
      <w:r w:rsidR="00594F01" w:rsidRPr="00450456">
        <w:rPr>
          <w:bCs/>
        </w:rPr>
        <w:t>WZ</w:t>
      </w:r>
      <w:r w:rsidR="00594F01" w:rsidRPr="002D034D">
        <w:rPr>
          <w:bCs/>
        </w:rPr>
        <w:t xml:space="preserve">. </w:t>
      </w:r>
      <w:r w:rsidR="00BC00DD" w:rsidRPr="002D034D">
        <w:rPr>
          <w:bCs/>
        </w:rPr>
        <w:t>Z</w:t>
      </w:r>
      <w:r w:rsidR="00594F01" w:rsidRPr="002D034D">
        <w:rPr>
          <w:bCs/>
        </w:rPr>
        <w:t xml:space="preserve">ałączenie formularza </w:t>
      </w:r>
      <w:r w:rsidR="00BC00DD" w:rsidRPr="002D034D">
        <w:rPr>
          <w:bCs/>
        </w:rPr>
        <w:t>kalkulacji cenowej</w:t>
      </w:r>
      <w:r w:rsidR="00594F01" w:rsidRPr="002D034D">
        <w:rPr>
          <w:bCs/>
        </w:rPr>
        <w:t xml:space="preserve"> jest obligatoryjne, a jego niezłożenie wraz z ofertą będzie</w:t>
      </w:r>
      <w:r w:rsidR="00DB0152" w:rsidRPr="002D034D">
        <w:rPr>
          <w:bCs/>
        </w:rPr>
        <w:t xml:space="preserve"> skutkowało odrzuceniem oferty w</w:t>
      </w:r>
      <w:r w:rsidR="00594F01" w:rsidRPr="002D034D">
        <w:rPr>
          <w:bCs/>
        </w:rPr>
        <w:t>ykonawcy.</w:t>
      </w:r>
    </w:p>
    <w:p w14:paraId="703B846F" w14:textId="5BD4B18B" w:rsidR="00884A69" w:rsidRPr="002D034D" w:rsidRDefault="00884A69" w:rsidP="002D034D">
      <w:pPr>
        <w:numPr>
          <w:ilvl w:val="0"/>
          <w:numId w:val="4"/>
        </w:numPr>
        <w:spacing w:line="340" w:lineRule="exact"/>
        <w:ind w:left="357" w:hanging="357"/>
        <w:jc w:val="both"/>
      </w:pPr>
      <w:r w:rsidRPr="002D034D">
        <w:t>Cena oferty</w:t>
      </w:r>
      <w:r w:rsidR="00D05E31" w:rsidRPr="002D034D">
        <w:t>,</w:t>
      </w:r>
      <w:r w:rsidRPr="002D034D">
        <w:t xml:space="preserve"> jak również poszczególne ceny jednostkowe to ceny brutto obliczon</w:t>
      </w:r>
      <w:r w:rsidR="0057441B" w:rsidRPr="002D034D">
        <w:t>e</w:t>
      </w:r>
      <w:r w:rsidRPr="002D034D">
        <w:t xml:space="preserve"> poprzez dodanie do ceny netto stawki VAT w</w:t>
      </w:r>
      <w:r w:rsidR="003C79F0">
        <w:t xml:space="preserve"> </w:t>
      </w:r>
      <w:r w:rsidRPr="002D034D">
        <w:t>obowiązującej wysokości</w:t>
      </w:r>
      <w:r w:rsidR="00DB0152" w:rsidRPr="002D034D">
        <w:rPr>
          <w:i/>
          <w:color w:val="002060"/>
        </w:rPr>
        <w:t>.</w:t>
      </w:r>
      <w:r w:rsidR="00803021" w:rsidRPr="002D034D">
        <w:rPr>
          <w:i/>
          <w:color w:val="002060"/>
        </w:rPr>
        <w:t xml:space="preserve"> </w:t>
      </w:r>
      <w:r w:rsidRPr="002D034D">
        <w:t>Wykonawca zobowiązany jest zastosować stawkę VAT zgodnie z</w:t>
      </w:r>
      <w:r w:rsidR="003C79F0">
        <w:t xml:space="preserve"> </w:t>
      </w:r>
      <w:r w:rsidRPr="002D034D">
        <w:t>obowiązującymi przepisami z</w:t>
      </w:r>
      <w:r w:rsidR="003C79F0">
        <w:t xml:space="preserve"> </w:t>
      </w:r>
      <w:r w:rsidRPr="002D034D">
        <w:t>ustawą z</w:t>
      </w:r>
      <w:r w:rsidR="003C79F0">
        <w:t xml:space="preserve"> </w:t>
      </w:r>
      <w:r w:rsidRPr="002D034D">
        <w:t>11 marca 2004 r</w:t>
      </w:r>
      <w:r w:rsidR="007B72CA" w:rsidRPr="002D034D">
        <w:t>. o</w:t>
      </w:r>
      <w:r w:rsidR="003C79F0">
        <w:t xml:space="preserve"> </w:t>
      </w:r>
      <w:r w:rsidR="007B72CA" w:rsidRPr="002D034D">
        <w:t>podatku od towarów i</w:t>
      </w:r>
      <w:r w:rsidR="003C79F0">
        <w:t xml:space="preserve"> </w:t>
      </w:r>
      <w:r w:rsidR="007B72CA" w:rsidRPr="002D034D">
        <w:t>usług.</w:t>
      </w:r>
      <w:r w:rsidRPr="002D034D">
        <w:t xml:space="preserve"> W związku z powyższym wszystkie ceny podane w</w:t>
      </w:r>
      <w:r w:rsidR="00EA6172">
        <w:t> </w:t>
      </w:r>
      <w:r w:rsidRPr="002D034D">
        <w:t>formularzu</w:t>
      </w:r>
      <w:r w:rsidR="004E74A3" w:rsidRPr="002D034D">
        <w:t xml:space="preserve"> kalkulacji cenowej</w:t>
      </w:r>
      <w:r w:rsidRPr="002D034D">
        <w:t xml:space="preserve"> uwzględniają stawkę VAT w obowiązującej wysokości.</w:t>
      </w:r>
    </w:p>
    <w:p w14:paraId="3654854B" w14:textId="1DFA85D6" w:rsidR="00884A69" w:rsidRPr="002D034D" w:rsidRDefault="00884A69" w:rsidP="002D034D">
      <w:pPr>
        <w:numPr>
          <w:ilvl w:val="0"/>
          <w:numId w:val="4"/>
        </w:numPr>
        <w:spacing w:line="340" w:lineRule="exact"/>
        <w:ind w:left="357" w:hanging="357"/>
        <w:jc w:val="both"/>
      </w:pPr>
      <w:r w:rsidRPr="002D034D">
        <w:t>Cenę oferty</w:t>
      </w:r>
      <w:r w:rsidR="00D05E31" w:rsidRPr="002D034D">
        <w:t>,</w:t>
      </w:r>
      <w:r w:rsidRPr="002D034D">
        <w:t xml:space="preserve"> jak również poszczególne ceny jednostkowe należy obliczyć</w:t>
      </w:r>
      <w:r w:rsidR="0057441B" w:rsidRPr="002D034D">
        <w:t>,</w:t>
      </w:r>
      <w:r w:rsidRPr="002D034D">
        <w:t xml:space="preserve"> uwzg</w:t>
      </w:r>
      <w:r w:rsidR="00DB0152" w:rsidRPr="002D034D">
        <w:t>lędniając całość wynagrodzenia w</w:t>
      </w:r>
      <w:r w:rsidRPr="002D034D">
        <w:t>ykonawcy za prawidłowe wykona</w:t>
      </w:r>
      <w:r w:rsidR="00DB0152" w:rsidRPr="002D034D">
        <w:t xml:space="preserve">nie umowy. </w:t>
      </w:r>
      <w:r w:rsidR="0057441B" w:rsidRPr="002D034D">
        <w:t>W</w:t>
      </w:r>
      <w:r w:rsidRPr="002D034D">
        <w:t xml:space="preserve">ykonawca </w:t>
      </w:r>
      <w:r w:rsidR="0057441B" w:rsidRPr="002D034D">
        <w:t xml:space="preserve">jest </w:t>
      </w:r>
      <w:r w:rsidRPr="002D034D">
        <w:t xml:space="preserve">zobowiązany skalkulować cenę na podstawie opisu </w:t>
      </w:r>
      <w:r w:rsidR="00C54BC6" w:rsidRPr="002D034D">
        <w:t>przedmiotu zamówienia, treści S</w:t>
      </w:r>
      <w:r w:rsidRPr="002D034D">
        <w:t>WZ</w:t>
      </w:r>
      <w:r w:rsidR="002A2907" w:rsidRPr="002D034D">
        <w:t xml:space="preserve"> </w:t>
      </w:r>
      <w:r w:rsidRPr="002D034D">
        <w:t xml:space="preserve">oraz </w:t>
      </w:r>
      <w:r w:rsidR="00C54BC6" w:rsidRPr="002D034D">
        <w:t>projektowanych postanowień umowy</w:t>
      </w:r>
      <w:r w:rsidRPr="002D034D">
        <w:t>.</w:t>
      </w:r>
    </w:p>
    <w:p w14:paraId="638A6888" w14:textId="0D1C5B5F" w:rsidR="00884A69" w:rsidRPr="002D034D" w:rsidRDefault="00884A69" w:rsidP="002D034D">
      <w:pPr>
        <w:numPr>
          <w:ilvl w:val="0"/>
          <w:numId w:val="4"/>
        </w:numPr>
        <w:spacing w:line="340" w:lineRule="exact"/>
        <w:ind w:left="357" w:hanging="357"/>
        <w:jc w:val="both"/>
      </w:pPr>
      <w:r w:rsidRPr="002D034D">
        <w:t>Cena oferty</w:t>
      </w:r>
      <w:r w:rsidR="00D05E31" w:rsidRPr="002D034D">
        <w:t>,</w:t>
      </w:r>
      <w:r w:rsidRPr="002D034D">
        <w:t xml:space="preserve"> jak również poszczególne ceny jednostkowe obejmuj</w:t>
      </w:r>
      <w:r w:rsidR="0057441B" w:rsidRPr="002D034D">
        <w:t>ą</w:t>
      </w:r>
      <w:r w:rsidRPr="002D034D">
        <w:t xml:space="preserve"> także wszystkie inne koszty oraz ewentualne upusty i</w:t>
      </w:r>
      <w:r w:rsidR="002D034D">
        <w:t xml:space="preserve"> </w:t>
      </w:r>
      <w:r w:rsidRPr="002D034D">
        <w:t xml:space="preserve">rabaty. Wykonawca skalkuluje ponadto wszystkie potencjalne </w:t>
      </w:r>
      <w:r w:rsidR="00572B24" w:rsidRPr="002D034D">
        <w:t xml:space="preserve">rodzaje </w:t>
      </w:r>
      <w:r w:rsidRPr="002D034D">
        <w:t>ryzyka ekonomiczne</w:t>
      </w:r>
      <w:r w:rsidR="00572B24" w:rsidRPr="002D034D">
        <w:t>go</w:t>
      </w:r>
      <w:r w:rsidR="0057441B" w:rsidRPr="002D034D">
        <w:t>,</w:t>
      </w:r>
      <w:r w:rsidRPr="002D034D">
        <w:t xml:space="preserve"> jakie mogą wystąpić przy realizacji przedmiotu umowy, a</w:t>
      </w:r>
      <w:r w:rsidR="002D034D">
        <w:t xml:space="preserve"> </w:t>
      </w:r>
      <w:r w:rsidRPr="002D034D">
        <w:t>wynikające z</w:t>
      </w:r>
      <w:r w:rsidR="002D034D">
        <w:t xml:space="preserve"> </w:t>
      </w:r>
      <w:r w:rsidRPr="002D034D">
        <w:t>okoliczności, których nie można było przewidzieć w chwili zawierania umowy.</w:t>
      </w:r>
    </w:p>
    <w:p w14:paraId="4FD924E3" w14:textId="11B4CB0A" w:rsidR="00884A69" w:rsidRPr="002D034D" w:rsidRDefault="00884A69" w:rsidP="002D034D">
      <w:pPr>
        <w:numPr>
          <w:ilvl w:val="0"/>
          <w:numId w:val="4"/>
        </w:numPr>
        <w:spacing w:line="340" w:lineRule="exact"/>
        <w:ind w:left="357" w:hanging="357"/>
        <w:jc w:val="both"/>
      </w:pPr>
      <w:r w:rsidRPr="002D034D">
        <w:lastRenderedPageBreak/>
        <w:t xml:space="preserve">W formularzu oferty </w:t>
      </w:r>
      <w:r w:rsidR="0057441B" w:rsidRPr="002D034D">
        <w:t>w</w:t>
      </w:r>
      <w:r w:rsidRPr="002D034D">
        <w:t>ykonawca poda wyłącznie cenę oferty, która uwzględnia całkowity koszt realizacji zamówieni</w:t>
      </w:r>
      <w:r w:rsidR="00594F01" w:rsidRPr="002D034D">
        <w:t>a w okresie obowiązywania umowy, obliczon</w:t>
      </w:r>
      <w:r w:rsidR="00FF5F28" w:rsidRPr="002D034D">
        <w:t>ą zgodnie z</w:t>
      </w:r>
      <w:r w:rsidR="00450456">
        <w:t> </w:t>
      </w:r>
      <w:r w:rsidR="00FF5F28" w:rsidRPr="002D034D">
        <w:t xml:space="preserve">dyspozycjami </w:t>
      </w:r>
      <w:r w:rsidR="002A2907" w:rsidRPr="002D034D">
        <w:t xml:space="preserve">pkt 1-4 </w:t>
      </w:r>
      <w:r w:rsidR="00594F01" w:rsidRPr="002D034D">
        <w:t>powyżej.</w:t>
      </w:r>
    </w:p>
    <w:p w14:paraId="5868FF7D" w14:textId="40674ACA" w:rsidR="00C54BC6" w:rsidRPr="00202A74" w:rsidRDefault="00884A69" w:rsidP="002D034D">
      <w:pPr>
        <w:numPr>
          <w:ilvl w:val="0"/>
          <w:numId w:val="4"/>
        </w:numPr>
        <w:spacing w:line="340" w:lineRule="exact"/>
        <w:ind w:left="357" w:hanging="357"/>
        <w:jc w:val="both"/>
        <w:rPr>
          <w:rFonts w:ascii="Cambria" w:hAnsi="Cambria"/>
        </w:rPr>
      </w:pPr>
      <w:r w:rsidRPr="002D034D">
        <w:t>Zgodnie z</w:t>
      </w:r>
      <w:r w:rsidR="008D1436">
        <w:t xml:space="preserve"> </w:t>
      </w:r>
      <w:r w:rsidRPr="002D034D">
        <w:t xml:space="preserve">art. </w:t>
      </w:r>
      <w:r w:rsidR="00C54BC6" w:rsidRPr="002D034D">
        <w:t>225</w:t>
      </w:r>
      <w:r w:rsidRPr="002D034D">
        <w:t xml:space="preserve"> ustawy Pzp</w:t>
      </w:r>
      <w:r w:rsidR="00D05E31" w:rsidRPr="002D034D">
        <w:t>,</w:t>
      </w:r>
      <w:r w:rsidR="00803021" w:rsidRPr="002D034D">
        <w:t xml:space="preserve"> </w:t>
      </w:r>
      <w:r w:rsidR="0057441B" w:rsidRPr="002D034D">
        <w:t>j</w:t>
      </w:r>
      <w:r w:rsidR="00C54BC6" w:rsidRPr="002D034D">
        <w:t>eżeli została złożona oferta, której wybór prowadziłby do</w:t>
      </w:r>
      <w:r w:rsidR="00450456">
        <w:t> </w:t>
      </w:r>
      <w:r w:rsidR="00C54BC6" w:rsidRPr="002D034D">
        <w:t>powstania u zamawiającego obowiązku podatkowego zgodnie z ustawą z</w:t>
      </w:r>
      <w:r w:rsidR="00450456">
        <w:t xml:space="preserve"> </w:t>
      </w:r>
      <w:r w:rsidR="00C54BC6" w:rsidRPr="002D034D">
        <w:t>11 marca 2004</w:t>
      </w:r>
      <w:r w:rsidR="00450456">
        <w:t> </w:t>
      </w:r>
      <w:r w:rsidR="00C54BC6" w:rsidRPr="002D034D">
        <w:t>r. o podatku od towarów i usług, d</w:t>
      </w:r>
      <w:r w:rsidR="00323EE3" w:rsidRPr="002D034D">
        <w:t>o</w:t>
      </w:r>
      <w:r w:rsidR="00C54BC6" w:rsidRPr="002D034D">
        <w:t xml:space="preserve"> celów zastosowania kryterium ceny lub kosztu zamawiający dolicza do przedstawionej w tej ofercie ceny kwotę podatku od towarów i</w:t>
      </w:r>
      <w:r w:rsidR="00450456">
        <w:t> </w:t>
      </w:r>
      <w:r w:rsidR="00C54BC6" w:rsidRPr="002D034D">
        <w:t>usług, którą miałby obowiązek rozliczyć. W takiej sytuacji wykonawca ma obowiązek:</w:t>
      </w:r>
    </w:p>
    <w:p w14:paraId="4F1E553F" w14:textId="77777777" w:rsidR="00C54BC6" w:rsidRPr="008D1436" w:rsidRDefault="00C54BC6" w:rsidP="00B52B94">
      <w:pPr>
        <w:pStyle w:val="Akapitzlist"/>
        <w:numPr>
          <w:ilvl w:val="0"/>
          <w:numId w:val="28"/>
        </w:numPr>
        <w:spacing w:line="340" w:lineRule="exact"/>
        <w:ind w:left="851" w:hanging="425"/>
        <w:jc w:val="both"/>
      </w:pPr>
      <w:r w:rsidRPr="008D1436">
        <w:t>poinformowania zamawiającego, że wybór jego oferty będzie prowadził do powstania u zamawiającego obowiązku podatkowego;</w:t>
      </w:r>
    </w:p>
    <w:p w14:paraId="59B92EDF" w14:textId="77777777" w:rsidR="00C54BC6" w:rsidRPr="008D1436" w:rsidRDefault="00C54BC6" w:rsidP="00B52B94">
      <w:pPr>
        <w:pStyle w:val="Akapitzlist"/>
        <w:numPr>
          <w:ilvl w:val="0"/>
          <w:numId w:val="28"/>
        </w:numPr>
        <w:spacing w:line="340" w:lineRule="exact"/>
        <w:ind w:left="851" w:hanging="425"/>
        <w:jc w:val="both"/>
      </w:pPr>
      <w:r w:rsidRPr="008D1436">
        <w:t>wskazania nazwy (rodzaju) towaru lub usługi, których dostawa lub świadczenie będą prowadziły do powstania obowiązku podatkowego;</w:t>
      </w:r>
    </w:p>
    <w:p w14:paraId="30480AD0" w14:textId="77777777" w:rsidR="00C54BC6" w:rsidRPr="008D1436" w:rsidRDefault="00C54BC6" w:rsidP="00B52B94">
      <w:pPr>
        <w:pStyle w:val="Akapitzlist"/>
        <w:numPr>
          <w:ilvl w:val="0"/>
          <w:numId w:val="28"/>
        </w:numPr>
        <w:spacing w:line="340" w:lineRule="exact"/>
        <w:ind w:left="851" w:hanging="425"/>
        <w:jc w:val="both"/>
      </w:pPr>
      <w:r w:rsidRPr="008D1436">
        <w:t>wskazania wartości towaru lub usługi objęt</w:t>
      </w:r>
      <w:r w:rsidR="00A12563" w:rsidRPr="008D1436">
        <w:t xml:space="preserve">ych </w:t>
      </w:r>
      <w:r w:rsidRPr="008D1436">
        <w:t>obowiązkiem podatkowym zamawiającego, bez kwoty podatku;</w:t>
      </w:r>
    </w:p>
    <w:p w14:paraId="56D39352" w14:textId="77777777" w:rsidR="00C54BC6" w:rsidRPr="008D1436" w:rsidRDefault="00C54BC6" w:rsidP="00B52B94">
      <w:pPr>
        <w:pStyle w:val="Akapitzlist"/>
        <w:numPr>
          <w:ilvl w:val="0"/>
          <w:numId w:val="28"/>
        </w:numPr>
        <w:spacing w:line="340" w:lineRule="exact"/>
        <w:ind w:left="851" w:hanging="425"/>
        <w:jc w:val="both"/>
      </w:pPr>
      <w:r w:rsidRPr="008D1436">
        <w:t>wskazania stawki podatku od towarów i usług, która zgodnie z wiedzą wykonawcy będzie miała zastosowanie.</w:t>
      </w:r>
    </w:p>
    <w:p w14:paraId="0DC78EC1" w14:textId="77777777" w:rsidR="00594F01" w:rsidRPr="008D1436" w:rsidRDefault="00FF5F28" w:rsidP="008D1436">
      <w:pPr>
        <w:spacing w:line="340" w:lineRule="exact"/>
        <w:ind w:left="360"/>
        <w:jc w:val="both"/>
      </w:pPr>
      <w:r w:rsidRPr="008D1436">
        <w:t xml:space="preserve">Informację w powyższym zakresie </w:t>
      </w:r>
      <w:r w:rsidR="00B02335" w:rsidRPr="008D1436">
        <w:t>w</w:t>
      </w:r>
      <w:r w:rsidRPr="008D1436">
        <w:t>ykonawca składa w załącznik</w:t>
      </w:r>
      <w:r w:rsidR="005E574E" w:rsidRPr="008D1436">
        <w:t>u</w:t>
      </w:r>
      <w:r w:rsidRPr="008D1436">
        <w:t xml:space="preserve"> nr </w:t>
      </w:r>
      <w:r w:rsidR="00803021" w:rsidRPr="008D1436">
        <w:t>3</w:t>
      </w:r>
      <w:r w:rsidR="000778FB" w:rsidRPr="008D1436">
        <w:t xml:space="preserve"> do S</w:t>
      </w:r>
      <w:r w:rsidRPr="008D1436">
        <w:t>WZ</w:t>
      </w:r>
      <w:r w:rsidR="00884A69" w:rsidRPr="008D1436">
        <w:t>.</w:t>
      </w:r>
    </w:p>
    <w:p w14:paraId="3BBC2D0C" w14:textId="6AACE703" w:rsidR="00884A69" w:rsidRPr="008D1436" w:rsidRDefault="00884A69" w:rsidP="008D1436">
      <w:pPr>
        <w:numPr>
          <w:ilvl w:val="0"/>
          <w:numId w:val="4"/>
        </w:numPr>
        <w:spacing w:line="340" w:lineRule="exact"/>
        <w:jc w:val="both"/>
      </w:pPr>
      <w:r w:rsidRPr="008D1436">
        <w:t>Rozliczenia będą prowadzone w</w:t>
      </w:r>
      <w:r w:rsidR="0061285A">
        <w:t xml:space="preserve"> </w:t>
      </w:r>
      <w:r w:rsidRPr="008D1436">
        <w:t>złotych polskich z</w:t>
      </w:r>
      <w:r w:rsidR="0061285A">
        <w:t xml:space="preserve"> </w:t>
      </w:r>
      <w:r w:rsidRPr="008D1436">
        <w:t>dokładnością do dwóch miejsc po</w:t>
      </w:r>
      <w:r w:rsidR="00450456">
        <w:t> </w:t>
      </w:r>
      <w:r w:rsidRPr="008D1436">
        <w:t>przecinku.</w:t>
      </w:r>
    </w:p>
    <w:p w14:paraId="3D190245" w14:textId="77777777" w:rsidR="00EB7EB9" w:rsidRPr="00202A74" w:rsidRDefault="00EB7EB9" w:rsidP="00DA5BE2">
      <w:pPr>
        <w:pStyle w:val="Akapitzlist"/>
        <w:ind w:left="0"/>
        <w:jc w:val="both"/>
        <w:rPr>
          <w:rFonts w:ascii="Cambria" w:hAnsi="Cambria"/>
          <w:b/>
        </w:rPr>
      </w:pPr>
      <w:bookmarkStart w:id="10" w:name="bookmark28"/>
    </w:p>
    <w:bookmarkEnd w:id="10"/>
    <w:p w14:paraId="0378F3E7" w14:textId="77777777" w:rsidR="00EC45FB" w:rsidRPr="00202A74"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Informacje o przebiegu postępowania</w:t>
      </w:r>
    </w:p>
    <w:p w14:paraId="5231886F" w14:textId="77777777" w:rsidR="00EB7EB9" w:rsidRPr="00202A74" w:rsidRDefault="00EB7EB9"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12563">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12563">
        <w:rPr>
          <w:rFonts w:asciiTheme="majorHAnsi" w:hAnsiTheme="majorHAnsi" w:cstheme="majorBidi"/>
          <w:b/>
          <w:lang w:eastAsia="en-US"/>
        </w:rPr>
        <w:t>w</w:t>
      </w:r>
      <w:r w:rsidRPr="00202A74">
        <w:rPr>
          <w:rFonts w:asciiTheme="majorHAnsi" w:hAnsiTheme="majorHAnsi" w:cstheme="majorBidi"/>
          <w:b/>
          <w:lang w:eastAsia="en-US"/>
        </w:rPr>
        <w:t>ykonawcami</w:t>
      </w:r>
    </w:p>
    <w:p w14:paraId="680CAA76" w14:textId="2DD24682" w:rsidR="00A12563" w:rsidRPr="0061285A" w:rsidRDefault="00803021" w:rsidP="00B52B94">
      <w:pPr>
        <w:pStyle w:val="Akapitzlist"/>
        <w:numPr>
          <w:ilvl w:val="3"/>
          <w:numId w:val="20"/>
        </w:numPr>
        <w:spacing w:line="340" w:lineRule="exact"/>
        <w:ind w:left="426" w:hanging="426"/>
        <w:jc w:val="both"/>
        <w:rPr>
          <w:rFonts w:eastAsiaTheme="majorEastAsia"/>
          <w:color w:val="002060"/>
          <w:lang w:eastAsia="en-US"/>
        </w:rPr>
      </w:pPr>
      <w:r w:rsidRPr="0061285A">
        <w:t>Komunikacja</w:t>
      </w:r>
      <w:r w:rsidRPr="0061285A">
        <w:rPr>
          <w:color w:val="000000"/>
        </w:rPr>
        <w:t xml:space="preserve"> między Zamawiającym a Wykonawcami odbywa się przy użyciu środków komunikacji elektronicznej w rozumieniu ustawy z dnia 18 lipca 2002 r. o świadczeniu usług drogą elektroniczną za pośrednictwem formularza „Wyślij wiadomość” dostępnego na stronie internetowej profilu nabywcy: </w:t>
      </w:r>
      <w:hyperlink r:id="rId27" w:history="1">
        <w:r w:rsidRPr="0061285A">
          <w:rPr>
            <w:color w:val="0000FF"/>
            <w:u w:val="single"/>
          </w:rPr>
          <w:t>https://platformazakupowa.pl/pn/wrotapodlasia</w:t>
        </w:r>
      </w:hyperlink>
      <w:r w:rsidRPr="0061285A">
        <w:rPr>
          <w:color w:val="000000"/>
        </w:rPr>
        <w:t xml:space="preserve"> w zakładce dedykowanej postępowaniu. </w:t>
      </w:r>
      <w:r w:rsidRPr="0061285A">
        <w:t>Formularz „Wyślij wiadomość” służy do</w:t>
      </w:r>
      <w:r w:rsidR="00450456">
        <w:t> </w:t>
      </w:r>
      <w:r w:rsidRPr="0061285A">
        <w:t xml:space="preserve">zadawania pytań Zamawiającemu oraz przesyłania dokumentów, o których uzupełnienie wezwał Wykonawcę Zamawiający. </w:t>
      </w:r>
      <w:r w:rsidRPr="0061285A">
        <w:rPr>
          <w:bCs/>
        </w:rPr>
        <w:t>UWAGA:</w:t>
      </w:r>
      <w:r w:rsidRPr="0061285A">
        <w:t xml:space="preserve"> formularz </w:t>
      </w:r>
      <w:r w:rsidRPr="0061285A">
        <w:rPr>
          <w:bCs/>
        </w:rPr>
        <w:t>„Wyślij wiadomość”</w:t>
      </w:r>
      <w:r w:rsidRPr="0061285A">
        <w:t xml:space="preserve"> służy wyłącznie do komunikacji, a nie do składania ofert. Składanie ofert musi odbywać się poprzez formularz ofertowy dostępny na stronie postępowania, zgodnie z instrukcją zawartą w linku na stronie postępowania. </w:t>
      </w:r>
      <w:r w:rsidRPr="0061285A">
        <w:rPr>
          <w:color w:val="000000"/>
        </w:rPr>
        <w:t>Ofertę Wykonawca może złożyć wyłącznie za pośrednictwem Platformy zakupowe</w:t>
      </w:r>
      <w:r w:rsidR="00EC6ADC" w:rsidRPr="0061285A">
        <w:rPr>
          <w:color w:val="000000"/>
        </w:rPr>
        <w:t>j</w:t>
      </w:r>
      <w:r w:rsidR="00965A60" w:rsidRPr="0061285A">
        <w:rPr>
          <w:color w:val="000000"/>
        </w:rPr>
        <w:t>.</w:t>
      </w:r>
    </w:p>
    <w:p w14:paraId="48F46262" w14:textId="31E30F7D" w:rsidR="00965A60" w:rsidRPr="0061285A" w:rsidRDefault="00803021" w:rsidP="00B52B94">
      <w:pPr>
        <w:pStyle w:val="Akapitzlist"/>
        <w:numPr>
          <w:ilvl w:val="3"/>
          <w:numId w:val="20"/>
        </w:numPr>
        <w:spacing w:line="340" w:lineRule="exact"/>
        <w:ind w:left="426" w:hanging="426"/>
        <w:jc w:val="both"/>
        <w:rPr>
          <w:color w:val="000000"/>
        </w:rPr>
      </w:pPr>
      <w:r w:rsidRPr="0061285A">
        <w:rPr>
          <w:color w:val="000000"/>
        </w:rPr>
        <w:t>W sytuacjach awaryjnych np. w przypadku przerwy w funkcjonowaniu lub awarii lub</w:t>
      </w:r>
      <w:r w:rsidR="00450456">
        <w:rPr>
          <w:color w:val="000000"/>
        </w:rPr>
        <w:t> </w:t>
      </w:r>
      <w:r w:rsidRPr="0061285A">
        <w:rPr>
          <w:color w:val="000000"/>
        </w:rPr>
        <w:t xml:space="preserve">niedziałania </w:t>
      </w:r>
      <w:hyperlink r:id="rId28" w:history="1">
        <w:r w:rsidRPr="0061285A">
          <w:rPr>
            <w:color w:val="0000FF"/>
            <w:u w:val="single"/>
          </w:rPr>
          <w:t>https://platformazakupowa.pl/pn/wrotapodlasia</w:t>
        </w:r>
      </w:hyperlink>
      <w:r w:rsidRPr="0061285A">
        <w:rPr>
          <w:color w:val="000000"/>
        </w:rPr>
        <w:t xml:space="preserve"> Zamawiający może również komunikować się z Wykonawcami za pomocą poczty elektronicznej, na adres: </w:t>
      </w:r>
      <w:hyperlink r:id="rId29" w:history="1">
        <w:r w:rsidRPr="0061285A">
          <w:rPr>
            <w:color w:val="0000FF"/>
            <w:u w:val="single"/>
          </w:rPr>
          <w:t>zamowienia.publiczne@wrotapodlasia.pl</w:t>
        </w:r>
      </w:hyperlink>
      <w:r w:rsidRPr="0061285A">
        <w:rPr>
          <w:color w:val="000000"/>
        </w:rPr>
        <w:t>, z zastrzeżeniem, że Ofertę Wykonawca może złożyć wyłącznie za pośrednictwem Platformy zakupowej.</w:t>
      </w:r>
    </w:p>
    <w:p w14:paraId="626F2A8F" w14:textId="24B3C92A" w:rsidR="00965A60" w:rsidRPr="0061285A" w:rsidRDefault="00965A60" w:rsidP="00B52B94">
      <w:pPr>
        <w:pStyle w:val="Akapitzlist"/>
        <w:numPr>
          <w:ilvl w:val="3"/>
          <w:numId w:val="20"/>
        </w:numPr>
        <w:spacing w:line="340" w:lineRule="exact"/>
        <w:ind w:left="426" w:hanging="426"/>
        <w:jc w:val="both"/>
        <w:rPr>
          <w:color w:val="000000"/>
        </w:rPr>
      </w:pPr>
      <w:r w:rsidRPr="0061285A">
        <w:rPr>
          <w:color w:val="000000"/>
        </w:rPr>
        <w:lastRenderedPageBreak/>
        <w:t>Dokumenty elektroniczne, oświadczenia lub elektroniczne kopie dokumentów lub</w:t>
      </w:r>
      <w:r w:rsidR="00450456">
        <w:rPr>
          <w:color w:val="000000"/>
        </w:rPr>
        <w:t> </w:t>
      </w:r>
      <w:r w:rsidRPr="0061285A">
        <w:rPr>
          <w:color w:val="000000"/>
        </w:rPr>
        <w:t xml:space="preserve">oświadczeń składane są przez Wykonawcę </w:t>
      </w:r>
      <w:r w:rsidRPr="0061285A">
        <w:t>razem z ofertą za pośrednictwem formularza ofertowego dostępnego na Platformie na stronie postępowania.</w:t>
      </w:r>
    </w:p>
    <w:p w14:paraId="5DC08B6F" w14:textId="77777777" w:rsidR="00965A60" w:rsidRPr="0061285A" w:rsidRDefault="00884A69" w:rsidP="00B52B94">
      <w:pPr>
        <w:pStyle w:val="Akapitzlist"/>
        <w:numPr>
          <w:ilvl w:val="3"/>
          <w:numId w:val="20"/>
        </w:numPr>
        <w:spacing w:line="340" w:lineRule="exact"/>
        <w:ind w:left="426" w:hanging="426"/>
        <w:jc w:val="both"/>
        <w:rPr>
          <w:color w:val="000000"/>
        </w:rPr>
      </w:pPr>
      <w:r w:rsidRPr="0061285A">
        <w:t xml:space="preserve">Korzystanie z </w:t>
      </w:r>
      <w:r w:rsidR="00A12563" w:rsidRPr="0061285A">
        <w:t>P</w:t>
      </w:r>
      <w:r w:rsidRPr="0061285A">
        <w:t xml:space="preserve">latformy jest bezpłatne. </w:t>
      </w:r>
    </w:p>
    <w:p w14:paraId="3EB21936" w14:textId="4975F0C2" w:rsidR="0011460F" w:rsidRPr="0061285A" w:rsidRDefault="0011460F" w:rsidP="00B52B94">
      <w:pPr>
        <w:pStyle w:val="Akapitzlist"/>
        <w:numPr>
          <w:ilvl w:val="3"/>
          <w:numId w:val="20"/>
        </w:numPr>
        <w:spacing w:line="340" w:lineRule="exact"/>
        <w:ind w:left="426" w:hanging="426"/>
        <w:jc w:val="both"/>
        <w:rPr>
          <w:color w:val="000000"/>
        </w:rPr>
      </w:pPr>
      <w:r w:rsidRPr="0061285A">
        <w:t>Wszelką</w:t>
      </w:r>
      <w:r w:rsidR="00965A60" w:rsidRPr="0061285A">
        <w:t xml:space="preserve"> </w:t>
      </w:r>
      <w:r w:rsidRPr="0061285A">
        <w:t>korespondencję związaną z niniejszym postępowaniem należy przekazywać za</w:t>
      </w:r>
      <w:r w:rsidR="00450456">
        <w:t> </w:t>
      </w:r>
      <w:r w:rsidRPr="0061285A">
        <w:t>pośrednictwem Platformy.</w:t>
      </w:r>
      <w:r w:rsidR="002A2907" w:rsidRPr="0061285A">
        <w:t xml:space="preserve"> </w:t>
      </w:r>
      <w:r w:rsidRPr="0061285A">
        <w:t xml:space="preserve">Korespondencję uważa się za przekazaną w terminie, jeżeli dotrze do </w:t>
      </w:r>
      <w:r w:rsidR="00A12563" w:rsidRPr="0061285A">
        <w:t>z</w:t>
      </w:r>
      <w:r w:rsidRPr="0061285A">
        <w:t>amawiającego przed upływem wymaganego terminu. Każda ze stron na żądanie drugiej niezwłocznie potwierdzi fakt otrzymania wiadomości elektronicznej.</w:t>
      </w:r>
    </w:p>
    <w:p w14:paraId="517DF812" w14:textId="39286F4B" w:rsidR="00CF54D7" w:rsidRPr="0061285A" w:rsidRDefault="00E67182" w:rsidP="00B52B94">
      <w:pPr>
        <w:pStyle w:val="Akapitzlist"/>
        <w:numPr>
          <w:ilvl w:val="3"/>
          <w:numId w:val="20"/>
        </w:numPr>
        <w:spacing w:line="340" w:lineRule="exact"/>
        <w:ind w:left="426" w:hanging="426"/>
        <w:jc w:val="both"/>
      </w:pPr>
      <w:r w:rsidRPr="0061285A">
        <w:t xml:space="preserve">Oferta musi być sporządzona w języku polskim, w postaci elektronicznej w formacie danych: .pdf, .doc, .docx, .rtf,.xps, .odti opatrzona kwalifikowanym podpisem elektronicznym. </w:t>
      </w:r>
    </w:p>
    <w:p w14:paraId="68A2A101" w14:textId="01A0E70D" w:rsidR="00CF54D7" w:rsidRPr="0061285A" w:rsidRDefault="00E67182" w:rsidP="00B52B94">
      <w:pPr>
        <w:pStyle w:val="Akapitzlist"/>
        <w:numPr>
          <w:ilvl w:val="0"/>
          <w:numId w:val="21"/>
        </w:numPr>
        <w:spacing w:line="340" w:lineRule="exact"/>
        <w:ind w:left="426" w:right="-108" w:hanging="426"/>
        <w:jc w:val="both"/>
      </w:pPr>
      <w:r w:rsidRPr="0061285A">
        <w:t>Do przygotowania oferty konieczne jest posiadanie przez osobę upoważnioną do</w:t>
      </w:r>
      <w:r w:rsidR="00450456">
        <w:t> </w:t>
      </w:r>
      <w:r w:rsidRPr="0061285A">
        <w:t>reprezentowania Wykonawcy kwalifikowanego podpisu elektronicznego.</w:t>
      </w:r>
    </w:p>
    <w:p w14:paraId="420794BB" w14:textId="70E292DE" w:rsidR="00EC6ADC" w:rsidRPr="0061285A" w:rsidRDefault="00E67182" w:rsidP="00B52B94">
      <w:pPr>
        <w:pStyle w:val="Akapitzlist"/>
        <w:numPr>
          <w:ilvl w:val="0"/>
          <w:numId w:val="21"/>
        </w:numPr>
        <w:spacing w:line="340" w:lineRule="exact"/>
        <w:ind w:left="426" w:right="-108" w:hanging="426"/>
        <w:jc w:val="both"/>
      </w:pPr>
      <w:r w:rsidRPr="0061285A">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C6ADC" w:rsidRPr="0061285A">
        <w:t>"</w:t>
      </w:r>
      <w:r w:rsidRPr="0061285A">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450456">
        <w:t>ustawy Pzp</w:t>
      </w:r>
      <w:r w:rsidRPr="0061285A">
        <w:t>.</w:t>
      </w:r>
    </w:p>
    <w:p w14:paraId="37E19CF4" w14:textId="77777777" w:rsidR="00EC6ADC" w:rsidRPr="0061285A" w:rsidRDefault="00EC6ADC" w:rsidP="00B52B94">
      <w:pPr>
        <w:pStyle w:val="Akapitzlist"/>
        <w:numPr>
          <w:ilvl w:val="0"/>
          <w:numId w:val="21"/>
        </w:numPr>
        <w:spacing w:line="340" w:lineRule="exact"/>
        <w:ind w:left="426" w:right="-108" w:hanging="426"/>
        <w:jc w:val="both"/>
      </w:pPr>
      <w:r w:rsidRPr="0061285A">
        <w:t>Wymagania</w:t>
      </w:r>
      <w:r w:rsidRPr="0061285A">
        <w:rPr>
          <w:color w:val="000000"/>
        </w:rPr>
        <w:t xml:space="preserve"> techniczne i organizacyjne związane z wykorzystaniem Platformy zakupowej:</w:t>
      </w:r>
    </w:p>
    <w:p w14:paraId="654F205E" w14:textId="2E80B5D8" w:rsidR="00EC6ADC" w:rsidRPr="0061285A" w:rsidRDefault="00EC6ADC" w:rsidP="00B52B94">
      <w:pPr>
        <w:numPr>
          <w:ilvl w:val="0"/>
          <w:numId w:val="22"/>
        </w:numPr>
        <w:suppressAutoHyphens/>
        <w:autoSpaceDN w:val="0"/>
        <w:spacing w:line="340" w:lineRule="exact"/>
        <w:ind w:left="851" w:hanging="425"/>
        <w:jc w:val="both"/>
        <w:textAlignment w:val="baseline"/>
      </w:pPr>
      <w:r w:rsidRPr="0061285A">
        <w:t>w postępowaniu o udzielenie zamówienia komunikacja między Zamawiającym, a</w:t>
      </w:r>
      <w:r w:rsidR="00450456">
        <w:t> </w:t>
      </w:r>
      <w:r w:rsidRPr="0061285A">
        <w:t xml:space="preserve">Wykonawcami odbywa się przy użyciu Platformy (adres: </w:t>
      </w:r>
      <w:hyperlink r:id="rId30" w:history="1">
        <w:r w:rsidRPr="0061285A">
          <w:rPr>
            <w:color w:val="0000FF"/>
            <w:u w:val="single"/>
          </w:rPr>
          <w:t>https://platformazakupowa.pl/pn/wrotapodlasia</w:t>
        </w:r>
      </w:hyperlink>
      <w:r w:rsidRPr="0061285A">
        <w:t>); przez dostępny na stronie danego postępowania formularz Wyślij wiadomość.</w:t>
      </w:r>
    </w:p>
    <w:p w14:paraId="2799AD49" w14:textId="4168E132" w:rsidR="00EC6ADC" w:rsidRPr="0061285A" w:rsidRDefault="00EC6ADC" w:rsidP="00B52B94">
      <w:pPr>
        <w:numPr>
          <w:ilvl w:val="0"/>
          <w:numId w:val="22"/>
        </w:numPr>
        <w:suppressAutoHyphens/>
        <w:autoSpaceDN w:val="0"/>
        <w:spacing w:line="340" w:lineRule="exact"/>
        <w:ind w:left="851" w:hanging="425"/>
        <w:jc w:val="both"/>
        <w:textAlignment w:val="baseline"/>
      </w:pPr>
      <w:r w:rsidRPr="0061285A">
        <w:rPr>
          <w:color w:val="000000"/>
        </w:rPr>
        <w:t>wymagania techniczne i organizacyjne wysyłania oraz odbierania dokumentów elektronicznych, elektronicznych kopii dokumentów i oświadczeń oraz informacji przekazywanych przy ich użyciu zostały opisane w Regulaminie korzystania z</w:t>
      </w:r>
      <w:r w:rsidR="00450456">
        <w:rPr>
          <w:color w:val="000000"/>
        </w:rPr>
        <w:t> </w:t>
      </w:r>
      <w:r w:rsidRPr="0061285A">
        <w:rPr>
          <w:color w:val="000000"/>
        </w:rPr>
        <w:t xml:space="preserve">Platformy (adres: </w:t>
      </w:r>
      <w:hyperlink r:id="rId31" w:history="1">
        <w:r w:rsidRPr="0061285A">
          <w:rPr>
            <w:color w:val="0000FF"/>
            <w:u w:val="single"/>
          </w:rPr>
          <w:t>https://platformazakupowa.pl/pn/wrotapodlasia</w:t>
        </w:r>
      </w:hyperlink>
      <w:r w:rsidRPr="0061285A">
        <w:rPr>
          <w:color w:val="000000"/>
        </w:rPr>
        <w:t>). Składając ofertę Wykonawca akceptuje Regulamin Internetowej Platformy zakupowej platformazakupowa.pl Open Nexus sp. z o. o. dla Użytkowników (Wykonawców).</w:t>
      </w:r>
    </w:p>
    <w:p w14:paraId="4D999C04" w14:textId="3C71FB78" w:rsidR="00EC6ADC" w:rsidRPr="0061285A" w:rsidRDefault="00EC6ADC" w:rsidP="00B52B94">
      <w:pPr>
        <w:numPr>
          <w:ilvl w:val="0"/>
          <w:numId w:val="22"/>
        </w:numPr>
        <w:suppressAutoHyphens/>
        <w:autoSpaceDN w:val="0"/>
        <w:spacing w:line="340" w:lineRule="exact"/>
        <w:ind w:left="851" w:hanging="425"/>
        <w:jc w:val="both"/>
        <w:textAlignment w:val="baseline"/>
      </w:pPr>
      <w:r w:rsidRPr="0061285A">
        <w:rPr>
          <w:color w:val="000000"/>
        </w:rPr>
        <w:t xml:space="preserve">Zamawiający informuje, że posiadanie konta na Platformie jest dobrowolne, a złożenie oferty w przetargu jest możliwe bez posiadania konta. </w:t>
      </w:r>
      <w:r w:rsidRPr="0061285A">
        <w:t xml:space="preserve">Wykonawca nieposiadający konta na Platformie Zakupowej może za jej pośrednictwem wprowadzić zmiany do złożonej oferty. Wykonawca niezalogowany nie może samodzielnie wycofać oferty. W celu wycofania oferty należy się skontaktować </w:t>
      </w:r>
      <w:r w:rsidRPr="0061285A">
        <w:lastRenderedPageBreak/>
        <w:t>z</w:t>
      </w:r>
      <w:r w:rsidR="00450456">
        <w:t> </w:t>
      </w:r>
      <w:r w:rsidRPr="0061285A">
        <w:t>Centrum Wsparcia Klienta, które służy pomocą techniczną od 7:00 do 17:00 od</w:t>
      </w:r>
      <w:r w:rsidR="00450456">
        <w:t> </w:t>
      </w:r>
      <w:r w:rsidRPr="0061285A">
        <w:t xml:space="preserve">poniedziałku do piątku pod numerem telefonu 22 101 02 02 lub e-mail: </w:t>
      </w:r>
      <w:hyperlink r:id="rId32" w:history="1">
        <w:r w:rsidRPr="0061285A">
          <w:t>cwk@platformazakupowa.pl</w:t>
        </w:r>
      </w:hyperlink>
      <w:r w:rsidRPr="0061285A">
        <w:t>. Na Platformie Zakupowej w zakładce "Instrukcje dla</w:t>
      </w:r>
      <w:r w:rsidR="00450456">
        <w:t> </w:t>
      </w:r>
      <w:r w:rsidRPr="0061285A">
        <w:t>Wykonawców" opisana jest szczegółowa procedura zmiany i wycofania oferty. Po</w:t>
      </w:r>
      <w:r w:rsidR="00450456">
        <w:t> </w:t>
      </w:r>
      <w:r w:rsidRPr="0061285A">
        <w:t>upływie terminu składania ofert Wykonawca nie może skutecznie dokonać zmiany ani wycofać złożonej oferty.</w:t>
      </w:r>
    </w:p>
    <w:p w14:paraId="19031EC5" w14:textId="77777777" w:rsidR="00EC6ADC" w:rsidRPr="0061285A" w:rsidRDefault="00EC6ADC" w:rsidP="00B52B94">
      <w:pPr>
        <w:numPr>
          <w:ilvl w:val="0"/>
          <w:numId w:val="22"/>
        </w:numPr>
        <w:suppressAutoHyphens/>
        <w:autoSpaceDN w:val="0"/>
        <w:spacing w:line="340" w:lineRule="exact"/>
        <w:ind w:left="851" w:hanging="425"/>
        <w:jc w:val="both"/>
        <w:textAlignment w:val="baseline"/>
        <w:rPr>
          <w:color w:val="000000"/>
        </w:rPr>
      </w:pPr>
      <w:r w:rsidRPr="0061285A">
        <w:rPr>
          <w:color w:val="000000"/>
        </w:rPr>
        <w:t>na stronie Platformy znajduje się Instrukcja dla Wykonawców;</w:t>
      </w:r>
    </w:p>
    <w:p w14:paraId="27C032D3" w14:textId="684638CE" w:rsidR="00EC6ADC" w:rsidRDefault="00EC6ADC" w:rsidP="00B52B94">
      <w:pPr>
        <w:numPr>
          <w:ilvl w:val="0"/>
          <w:numId w:val="22"/>
        </w:numPr>
        <w:suppressAutoHyphens/>
        <w:autoSpaceDN w:val="0"/>
        <w:spacing w:line="340" w:lineRule="exact"/>
        <w:ind w:left="851" w:hanging="425"/>
        <w:jc w:val="both"/>
        <w:textAlignment w:val="baseline"/>
        <w:rPr>
          <w:color w:val="000000"/>
        </w:rPr>
      </w:pPr>
      <w:r w:rsidRPr="0061285A">
        <w:rPr>
          <w:color w:val="000000"/>
        </w:rPr>
        <w:t>w przypadku pytań dotyczących funkcjonowania i obsługi technicznej Platformy, prosimy o skorzystanie z pomocy Centrum Wsparcia Klienta, które udzieli wszelkich informacji związanych z procesem składania ofert, rejestracji czy innych aspektów technicznych platformy. Centrum Wsparcia Klienta dostępne codziennie od</w:t>
      </w:r>
      <w:r w:rsidR="00450456">
        <w:rPr>
          <w:color w:val="000000"/>
        </w:rPr>
        <w:t> </w:t>
      </w:r>
      <w:r w:rsidRPr="0061285A">
        <w:rPr>
          <w:color w:val="000000"/>
        </w:rPr>
        <w:t xml:space="preserve">poniedziałku do piątku w godz. od 7.00 do 17.00 pod numerem tel. 22 101 02 02 lub za pośrednictwem adresu e-mail: </w:t>
      </w:r>
      <w:hyperlink r:id="rId33" w:history="1">
        <w:r w:rsidR="0018223A" w:rsidRPr="00017CBB">
          <w:rPr>
            <w:rStyle w:val="Hipercze"/>
          </w:rPr>
          <w:t>cwk@platformazakupowa.pl</w:t>
        </w:r>
      </w:hyperlink>
      <w:r w:rsidRPr="0061285A">
        <w:rPr>
          <w:color w:val="000000"/>
        </w:rPr>
        <w:t>.</w:t>
      </w:r>
    </w:p>
    <w:p w14:paraId="02D77CD0" w14:textId="77777777" w:rsidR="0018223A" w:rsidRPr="0018223A" w:rsidRDefault="0018223A" w:rsidP="0018223A">
      <w:pPr>
        <w:numPr>
          <w:ilvl w:val="0"/>
          <w:numId w:val="22"/>
        </w:numPr>
        <w:suppressAutoHyphens/>
        <w:autoSpaceDN w:val="0"/>
        <w:spacing w:line="340" w:lineRule="exact"/>
        <w:ind w:left="851" w:hanging="425"/>
        <w:jc w:val="both"/>
        <w:textAlignment w:val="baseline"/>
        <w:rPr>
          <w:b/>
          <w:bCs/>
          <w:color w:val="000000"/>
          <w:u w:val="single"/>
        </w:rPr>
      </w:pPr>
      <w:r w:rsidRPr="0018223A">
        <w:rPr>
          <w:b/>
          <w:bCs/>
          <w:color w:val="000000"/>
          <w:u w:val="single"/>
        </w:rPr>
        <w:t>Zaleca się:</w:t>
      </w:r>
    </w:p>
    <w:p w14:paraId="1FDBE75E"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b/>
          <w:bCs/>
          <w:color w:val="000000"/>
        </w:rPr>
        <w:t>Formaty plików wykorzystywanych przez wykonawców powinny być zgodne z </w:t>
      </w:r>
      <w:r w:rsidRPr="0018223A">
        <w:rPr>
          <w:color w:val="00000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7D6A5"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 xml:space="preserve">Zamawiający rekomenduje wykorzystanie formatów: .pdf .doc .xls .jpg (.jpeg) </w:t>
      </w:r>
      <w:r w:rsidRPr="0018223A">
        <w:rPr>
          <w:b/>
          <w:bCs/>
          <w:color w:val="000000"/>
        </w:rPr>
        <w:t>ze szczególnym wskazaniem na .pdf</w:t>
      </w:r>
    </w:p>
    <w:p w14:paraId="29024C16"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W celu ewentualnej kompresji danych Zamawiający rekomenduje wykorzystanie jednego z formatów:</w:t>
      </w:r>
    </w:p>
    <w:p w14:paraId="582DC128"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.zip</w:t>
      </w:r>
    </w:p>
    <w:p w14:paraId="6E57FB36"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.7Z</w:t>
      </w:r>
    </w:p>
    <w:p w14:paraId="404D4519" w14:textId="7B4D4F68"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lang w:val="en-US"/>
        </w:rPr>
        <w:t xml:space="preserve">Wśród formatów powszechnych, a </w:t>
      </w:r>
      <w:r w:rsidRPr="0018223A">
        <w:rPr>
          <w:b/>
          <w:bCs/>
          <w:color w:val="000000"/>
          <w:lang w:val="en-US"/>
        </w:rPr>
        <w:t>NIE występujących</w:t>
      </w:r>
      <w:r w:rsidRPr="0018223A">
        <w:rPr>
          <w:color w:val="000000"/>
          <w:lang w:val="en-US"/>
        </w:rPr>
        <w:t xml:space="preserve"> w rozporządzeniu występują: .rar .gif .bmp .numbers .pages. Dokumenty złożone w plikach .rar, zostaną uznane za</w:t>
      </w:r>
      <w:r w:rsidR="00450456">
        <w:rPr>
          <w:color w:val="000000"/>
          <w:lang w:val="en-US"/>
        </w:rPr>
        <w:t> </w:t>
      </w:r>
      <w:r w:rsidRPr="0018223A">
        <w:rPr>
          <w:color w:val="000000"/>
          <w:lang w:val="en-US"/>
        </w:rPr>
        <w:t xml:space="preserve">złożone skutecznie. </w:t>
      </w:r>
      <w:r w:rsidRPr="0018223A">
        <w:rPr>
          <w:b/>
          <w:bCs/>
          <w:color w:val="000000"/>
          <w:lang w:val="en-US"/>
        </w:rPr>
        <w:t xml:space="preserve">Dokumenty złożone plikach </w:t>
      </w:r>
      <w:r w:rsidRPr="0018223A">
        <w:rPr>
          <w:b/>
          <w:color w:val="000000"/>
          <w:lang w:val="en-US"/>
        </w:rPr>
        <w:t xml:space="preserve">.gif .bmp .numbers .pages </w:t>
      </w:r>
      <w:r w:rsidRPr="0018223A">
        <w:rPr>
          <w:b/>
          <w:bCs/>
          <w:color w:val="000000"/>
          <w:lang w:val="en-US"/>
        </w:rPr>
        <w:t>zostaną uznane za złożone nieskutecznie.”</w:t>
      </w:r>
    </w:p>
    <w:p w14:paraId="6F609AEF"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824AE45"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23E7930" w14:textId="043A9A02"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Pliki w innych formatach niż PDF zaleca się opatrzyć zewnętrznym podpisem XAdES. Wykonawca powinien pamiętać, aby plik z podpisem przekazywać łącznie z</w:t>
      </w:r>
      <w:r w:rsidR="00450456">
        <w:rPr>
          <w:color w:val="000000"/>
        </w:rPr>
        <w:t> </w:t>
      </w:r>
      <w:r w:rsidRPr="0018223A">
        <w:rPr>
          <w:color w:val="000000"/>
        </w:rPr>
        <w:t>dokumentem podpisywanym.</w:t>
      </w:r>
    </w:p>
    <w:p w14:paraId="11BC0467" w14:textId="589C6566"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lastRenderedPageBreak/>
        <w:t>Zamawiający zaleca aby w przypadku podpisywania pliku przez kilka osób, stosować podpisy tego samego rodzaju. Podpisywanie różnymi rodzajami podpisów np.</w:t>
      </w:r>
      <w:r w:rsidR="00450456">
        <w:rPr>
          <w:color w:val="000000"/>
        </w:rPr>
        <w:t> </w:t>
      </w:r>
      <w:r w:rsidRPr="0018223A">
        <w:rPr>
          <w:color w:val="000000"/>
        </w:rPr>
        <w:t>osobistym i kwalifikowanym może doprowadzić do problemów w weryfikacji plików.</w:t>
      </w:r>
    </w:p>
    <w:p w14:paraId="75018E59"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Zamawiający zaleca, aby Wykonawca z odpowiednim wyprzedzeniem przetestował możliwość prawidłowego wykorzystania wybranej metody podpisania plików oferty.</w:t>
      </w:r>
    </w:p>
    <w:p w14:paraId="57BEEF9B"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Zaleca się, aby komunikacja z wykonawcami odbywała się tylko na Platformie za pośrednictwem formularza “Wyślij wiadomość do zamawiającego”, nie za pośrednictwem adresu email.</w:t>
      </w:r>
    </w:p>
    <w:p w14:paraId="52FAF023"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FDB5EF4"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Podczas podpisywania plików zaleca się stosowanie algorytmu skrótu SHA2 zamiast SHA1.</w:t>
      </w:r>
    </w:p>
    <w:p w14:paraId="1DD6BA97"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Jeśli wykonawca pakuje dokumenty np. w plik ZIP zalecamy wcześniejsze podpisanie każdego ze skompresowanych plików.</w:t>
      </w:r>
    </w:p>
    <w:p w14:paraId="51C107C0" w14:textId="77777777" w:rsidR="0018223A" w:rsidRPr="0018223A" w:rsidRDefault="0018223A" w:rsidP="0018223A">
      <w:pPr>
        <w:suppressAutoHyphens/>
        <w:autoSpaceDN w:val="0"/>
        <w:spacing w:line="340" w:lineRule="exact"/>
        <w:ind w:left="851"/>
        <w:jc w:val="both"/>
        <w:textAlignment w:val="baseline"/>
        <w:rPr>
          <w:color w:val="000000"/>
        </w:rPr>
      </w:pPr>
      <w:r w:rsidRPr="0018223A">
        <w:rPr>
          <w:color w:val="000000"/>
        </w:rPr>
        <w:t>Zamawiający rekomenduje wykorzystanie podpisu z kwalifikowanym znacznikiem czasu.</w:t>
      </w:r>
    </w:p>
    <w:p w14:paraId="6146A3B2" w14:textId="755322DE" w:rsidR="0018223A" w:rsidRPr="0061285A" w:rsidRDefault="0018223A" w:rsidP="0018223A">
      <w:pPr>
        <w:suppressAutoHyphens/>
        <w:autoSpaceDN w:val="0"/>
        <w:spacing w:line="340" w:lineRule="exact"/>
        <w:ind w:left="851"/>
        <w:jc w:val="both"/>
        <w:textAlignment w:val="baseline"/>
        <w:rPr>
          <w:color w:val="000000"/>
        </w:rPr>
      </w:pPr>
      <w:r w:rsidRPr="0018223A">
        <w:rPr>
          <w:color w:val="000000"/>
          <w:lang w:val="en-US"/>
        </w:rPr>
        <w:t xml:space="preserve">Zamawiający zaleca aby </w:t>
      </w:r>
      <w:r w:rsidRPr="0018223A">
        <w:rPr>
          <w:color w:val="000000"/>
          <w:u w:val="single"/>
          <w:lang w:val="en-US"/>
        </w:rPr>
        <w:t>nie</w:t>
      </w:r>
      <w:r w:rsidRPr="0018223A">
        <w:rPr>
          <w:color w:val="000000"/>
          <w:lang w:val="en-US"/>
        </w:rPr>
        <w:t xml:space="preserve"> wprowadzać jakichkolwiek zmian w plikach po podpisaniu ich podpisem kwalifikowanym. Może to skutkować naruszeniem integralności plików co równoważne będzie z koniecznością odrzucenia oferty w postępowaniu.</w:t>
      </w:r>
    </w:p>
    <w:p w14:paraId="136A9887" w14:textId="5B5E4F2F" w:rsidR="00CF54D7" w:rsidRPr="0061285A" w:rsidRDefault="00CF54D7" w:rsidP="00B52B94">
      <w:pPr>
        <w:pStyle w:val="Akapitzlist"/>
        <w:numPr>
          <w:ilvl w:val="0"/>
          <w:numId w:val="39"/>
        </w:numPr>
        <w:spacing w:before="120" w:line="340" w:lineRule="exact"/>
        <w:ind w:left="426" w:right="-108" w:hanging="426"/>
        <w:jc w:val="both"/>
      </w:pPr>
      <w:r w:rsidRPr="0061285A">
        <w:t>Osoby wskazane do</w:t>
      </w:r>
      <w:r w:rsidR="0061285A" w:rsidRPr="0061285A">
        <w:t xml:space="preserve"> </w:t>
      </w:r>
      <w:r w:rsidRPr="0061285A">
        <w:t>porozumiewania się z</w:t>
      </w:r>
      <w:r w:rsidR="0061285A" w:rsidRPr="0061285A">
        <w:t xml:space="preserve"> </w:t>
      </w:r>
      <w:r w:rsidRPr="0061285A">
        <w:t xml:space="preserve">wykonawcami </w:t>
      </w:r>
    </w:p>
    <w:p w14:paraId="78F0F134" w14:textId="4F4AC0C2" w:rsidR="0061285A" w:rsidRPr="0061285A" w:rsidRDefault="0061285A" w:rsidP="00B52B94">
      <w:pPr>
        <w:pStyle w:val="Akapitzlist"/>
        <w:numPr>
          <w:ilvl w:val="0"/>
          <w:numId w:val="23"/>
        </w:numPr>
        <w:spacing w:line="340" w:lineRule="exact"/>
        <w:ind w:left="851" w:right="-108" w:hanging="425"/>
        <w:jc w:val="both"/>
        <w:rPr>
          <w:color w:val="000000"/>
        </w:rPr>
      </w:pPr>
      <w:r w:rsidRPr="0061285A">
        <w:rPr>
          <w:color w:val="000000"/>
        </w:rPr>
        <w:t>Łukasz Czułowski</w:t>
      </w:r>
    </w:p>
    <w:p w14:paraId="35F22459" w14:textId="0D5109C8" w:rsidR="00CF54D7" w:rsidRPr="0061285A" w:rsidRDefault="00CF54D7" w:rsidP="00B52B94">
      <w:pPr>
        <w:pStyle w:val="Akapitzlist"/>
        <w:numPr>
          <w:ilvl w:val="0"/>
          <w:numId w:val="23"/>
        </w:numPr>
        <w:spacing w:line="340" w:lineRule="exact"/>
        <w:ind w:left="851" w:right="-108" w:hanging="425"/>
        <w:jc w:val="both"/>
        <w:rPr>
          <w:color w:val="000000"/>
        </w:rPr>
      </w:pPr>
      <w:r w:rsidRPr="0061285A">
        <w:rPr>
          <w:color w:val="000000"/>
        </w:rPr>
        <w:t>Alicja Rudnicka</w:t>
      </w:r>
    </w:p>
    <w:p w14:paraId="25692D18" w14:textId="53650F40" w:rsidR="00CF54D7" w:rsidRPr="0061285A" w:rsidRDefault="0061285A" w:rsidP="00B52B94">
      <w:pPr>
        <w:pStyle w:val="Akapitzlist"/>
        <w:numPr>
          <w:ilvl w:val="0"/>
          <w:numId w:val="23"/>
        </w:numPr>
        <w:spacing w:line="340" w:lineRule="exact"/>
        <w:ind w:left="851" w:right="-108" w:hanging="425"/>
        <w:jc w:val="both"/>
        <w:rPr>
          <w:color w:val="000000"/>
        </w:rPr>
      </w:pPr>
      <w:r w:rsidRPr="0061285A">
        <w:rPr>
          <w:color w:val="000000"/>
        </w:rPr>
        <w:t>Agnieszka Stypułkowska</w:t>
      </w:r>
      <w:r w:rsidR="00CF54D7" w:rsidRPr="0061285A">
        <w:rPr>
          <w:color w:val="000000"/>
        </w:rPr>
        <w:t>,</w:t>
      </w:r>
    </w:p>
    <w:p w14:paraId="398F8FF1" w14:textId="77777777" w:rsidR="0061285A" w:rsidRPr="0061285A" w:rsidRDefault="0061285A" w:rsidP="00B52B94">
      <w:pPr>
        <w:pStyle w:val="Akapitzlist"/>
        <w:numPr>
          <w:ilvl w:val="0"/>
          <w:numId w:val="23"/>
        </w:numPr>
        <w:spacing w:line="340" w:lineRule="exact"/>
        <w:ind w:left="851" w:right="-108" w:hanging="425"/>
        <w:jc w:val="both"/>
        <w:rPr>
          <w:color w:val="000000"/>
        </w:rPr>
      </w:pPr>
      <w:r w:rsidRPr="0061285A">
        <w:rPr>
          <w:color w:val="000000"/>
        </w:rPr>
        <w:t>Izabella Marta Chwaszczewska,</w:t>
      </w:r>
    </w:p>
    <w:p w14:paraId="78EC2918" w14:textId="77777777" w:rsidR="00CF54D7" w:rsidRPr="0061285A" w:rsidRDefault="00CF54D7" w:rsidP="0061285A">
      <w:pPr>
        <w:pStyle w:val="Akapitzlist"/>
        <w:spacing w:line="340" w:lineRule="exact"/>
        <w:ind w:left="284" w:right="-108"/>
        <w:jc w:val="both"/>
        <w:rPr>
          <w:color w:val="000000"/>
        </w:rPr>
      </w:pPr>
      <w:r w:rsidRPr="0061285A">
        <w:rPr>
          <w:color w:val="000000"/>
        </w:rPr>
        <w:t xml:space="preserve">telefon(y): (85) 66 54 551, (85) 66 54 421 </w:t>
      </w:r>
    </w:p>
    <w:p w14:paraId="16F17203" w14:textId="77777777" w:rsidR="00CF54D7" w:rsidRPr="0061285A" w:rsidRDefault="00CF54D7" w:rsidP="0061285A">
      <w:pPr>
        <w:pStyle w:val="Akapitzlist"/>
        <w:spacing w:line="340" w:lineRule="exact"/>
        <w:ind w:left="284" w:right="-108"/>
        <w:jc w:val="both"/>
      </w:pPr>
      <w:r w:rsidRPr="0061285A">
        <w:rPr>
          <w:color w:val="000000"/>
        </w:rPr>
        <w:t xml:space="preserve">e-mail: </w:t>
      </w:r>
      <w:hyperlink r:id="rId34" w:history="1">
        <w:r w:rsidRPr="0061285A">
          <w:rPr>
            <w:color w:val="0000FF"/>
            <w:u w:val="single"/>
          </w:rPr>
          <w:t>zamowienia.publiczne@wrotapodlasia.pl</w:t>
        </w:r>
      </w:hyperlink>
    </w:p>
    <w:p w14:paraId="47AF8CF8" w14:textId="77777777" w:rsidR="00CF54D7" w:rsidRPr="0061285A" w:rsidRDefault="00CF54D7" w:rsidP="0061285A">
      <w:pPr>
        <w:pStyle w:val="Akapitzlist"/>
        <w:spacing w:line="340" w:lineRule="exact"/>
        <w:ind w:left="284" w:right="-108"/>
        <w:jc w:val="both"/>
        <w:rPr>
          <w:color w:val="000000"/>
        </w:rPr>
      </w:pPr>
      <w:r w:rsidRPr="0061285A">
        <w:rPr>
          <w:color w:val="000000"/>
        </w:rPr>
        <w:t xml:space="preserve">Adres profilu nabywcy: </w:t>
      </w:r>
      <w:hyperlink r:id="rId35" w:history="1">
        <w:r w:rsidRPr="0061285A">
          <w:rPr>
            <w:color w:val="0000FF"/>
            <w:u w:val="single"/>
          </w:rPr>
          <w:t>https://platformazakupowa.pl/pn/wrotapodlasia</w:t>
        </w:r>
      </w:hyperlink>
      <w:bookmarkStart w:id="11" w:name="_3fwokq0"/>
      <w:bookmarkEnd w:id="11"/>
    </w:p>
    <w:p w14:paraId="406340F8" w14:textId="77777777" w:rsidR="003C7B82" w:rsidRPr="00202A74" w:rsidRDefault="003C7B82" w:rsidP="003C7B82">
      <w:pPr>
        <w:tabs>
          <w:tab w:val="left" w:pos="284"/>
        </w:tabs>
        <w:jc w:val="both"/>
        <w:rPr>
          <w:rFonts w:asciiTheme="majorHAnsi" w:hAnsiTheme="majorHAnsi"/>
        </w:rPr>
      </w:pPr>
    </w:p>
    <w:p w14:paraId="3AC04CB3" w14:textId="77777777" w:rsidR="000778FB" w:rsidRPr="00E4088C" w:rsidRDefault="00545239"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E4088C">
        <w:rPr>
          <w:rFonts w:asciiTheme="majorHAnsi" w:hAnsiTheme="majorHAnsi" w:cstheme="majorBidi"/>
          <w:b/>
          <w:lang w:eastAsia="en-US"/>
        </w:rPr>
        <w:t>S</w:t>
      </w:r>
      <w:r w:rsidR="009615B1" w:rsidRPr="00E4088C">
        <w:rPr>
          <w:rFonts w:asciiTheme="majorHAnsi" w:hAnsiTheme="majorHAnsi" w:cstheme="majorBidi"/>
          <w:b/>
          <w:lang w:eastAsia="en-US"/>
        </w:rPr>
        <w:t>po</w:t>
      </w:r>
      <w:r w:rsidR="000778FB" w:rsidRPr="00E4088C">
        <w:rPr>
          <w:rFonts w:asciiTheme="majorHAnsi" w:hAnsiTheme="majorHAnsi" w:cstheme="majorBidi"/>
          <w:b/>
          <w:lang w:eastAsia="en-US"/>
        </w:rPr>
        <w:t>sób oraz termin składania ofert</w:t>
      </w:r>
      <w:r w:rsidR="00E4088C" w:rsidRPr="00E4088C">
        <w:rPr>
          <w:rFonts w:asciiTheme="majorHAnsi" w:hAnsiTheme="majorHAnsi" w:cstheme="majorBidi"/>
          <w:b/>
          <w:lang w:eastAsia="en-US"/>
        </w:rPr>
        <w:t xml:space="preserve">. </w:t>
      </w:r>
      <w:r w:rsidR="000778FB" w:rsidRPr="00E4088C">
        <w:rPr>
          <w:rFonts w:asciiTheme="majorHAnsi" w:hAnsiTheme="majorHAnsi" w:cstheme="majorBidi"/>
          <w:b/>
          <w:lang w:eastAsia="en-US"/>
        </w:rPr>
        <w:t>Termin otwarcia ofert</w:t>
      </w:r>
    </w:p>
    <w:p w14:paraId="2970BBBC" w14:textId="3EB73D32" w:rsidR="00091C73" w:rsidRPr="00991C1A" w:rsidRDefault="00091C73" w:rsidP="00B52B94">
      <w:pPr>
        <w:pStyle w:val="Akapitzlist"/>
        <w:numPr>
          <w:ilvl w:val="3"/>
          <w:numId w:val="22"/>
        </w:numPr>
        <w:spacing w:line="340" w:lineRule="exact"/>
        <w:ind w:left="425" w:right="-108" w:hanging="425"/>
        <w:jc w:val="both"/>
        <w:rPr>
          <w:b/>
          <w:bCs/>
        </w:rPr>
      </w:pPr>
      <w:r w:rsidRPr="001F0DC2">
        <w:rPr>
          <w:color w:val="000000"/>
        </w:rPr>
        <w:t xml:space="preserve">Ofertę wraz ze wszystkimi wymaganymi oświadczeniami i dokumentami, należy złożyć elektronicznie, za pośrednictwem Platformy zakupowej </w:t>
      </w:r>
      <w:r w:rsidR="00135E48" w:rsidRPr="001F0DC2">
        <w:t>w terminie do</w:t>
      </w:r>
      <w:r w:rsidR="0061285A" w:rsidRPr="001F0DC2">
        <w:t xml:space="preserve"> </w:t>
      </w:r>
      <w:r w:rsidR="001F0DC2" w:rsidRPr="001F0DC2">
        <w:rPr>
          <w:b/>
          <w:bCs/>
          <w:color w:val="FF0000"/>
        </w:rPr>
        <w:t>2</w:t>
      </w:r>
      <w:r w:rsidR="00991C1A">
        <w:rPr>
          <w:b/>
          <w:bCs/>
          <w:color w:val="FF0000"/>
        </w:rPr>
        <w:t>4</w:t>
      </w:r>
      <w:r w:rsidR="001F0DC2" w:rsidRPr="001F0DC2">
        <w:rPr>
          <w:b/>
          <w:bCs/>
          <w:color w:val="FF0000"/>
        </w:rPr>
        <w:t xml:space="preserve"> maja</w:t>
      </w:r>
      <w:r w:rsidR="001F0DC2" w:rsidRPr="001F0DC2">
        <w:rPr>
          <w:color w:val="FF0000"/>
        </w:rPr>
        <w:t xml:space="preserve"> </w:t>
      </w:r>
      <w:r w:rsidRPr="001F0DC2">
        <w:rPr>
          <w:b/>
          <w:bCs/>
          <w:color w:val="FF0000"/>
        </w:rPr>
        <w:t>2021</w:t>
      </w:r>
      <w:r w:rsidR="001F0DC2" w:rsidRPr="001F0DC2">
        <w:rPr>
          <w:b/>
          <w:bCs/>
          <w:color w:val="FF0000"/>
        </w:rPr>
        <w:t xml:space="preserve"> r.</w:t>
      </w:r>
      <w:r w:rsidR="00135E48" w:rsidRPr="001F0DC2">
        <w:rPr>
          <w:b/>
          <w:bCs/>
          <w:color w:val="FF0000"/>
        </w:rPr>
        <w:t xml:space="preserve"> do</w:t>
      </w:r>
      <w:r w:rsidR="00450456">
        <w:rPr>
          <w:b/>
          <w:bCs/>
          <w:color w:val="FF0000"/>
        </w:rPr>
        <w:t> </w:t>
      </w:r>
      <w:r w:rsidR="00135E48" w:rsidRPr="001F0DC2">
        <w:rPr>
          <w:b/>
          <w:bCs/>
          <w:color w:val="FF0000"/>
        </w:rPr>
        <w:t xml:space="preserve">godz. </w:t>
      </w:r>
      <w:r w:rsidRPr="001F0DC2">
        <w:rPr>
          <w:b/>
          <w:bCs/>
          <w:color w:val="FF0000"/>
        </w:rPr>
        <w:t>10:00</w:t>
      </w:r>
      <w:r w:rsidR="001F0DC2">
        <w:rPr>
          <w:b/>
          <w:bCs/>
          <w:color w:val="FF0000"/>
        </w:rPr>
        <w:t>.</w:t>
      </w:r>
    </w:p>
    <w:p w14:paraId="3F1DBD95" w14:textId="04492F56" w:rsidR="00991C1A" w:rsidRDefault="00991C1A" w:rsidP="00991C1A">
      <w:pPr>
        <w:pStyle w:val="Akapitzlist"/>
        <w:spacing w:line="340" w:lineRule="exact"/>
        <w:ind w:left="425" w:right="-108"/>
        <w:jc w:val="both"/>
        <w:rPr>
          <w:b/>
          <w:bCs/>
        </w:rPr>
      </w:pPr>
      <w:r w:rsidRPr="00991C1A">
        <w:rPr>
          <w:b/>
          <w:bCs/>
        </w:rPr>
        <w:t>Uzasadnienie skrócenia terminu składania ofert (o którym mowa w art. 138 ust. 2 pkt 2 ustawy Pzp):</w:t>
      </w:r>
    </w:p>
    <w:p w14:paraId="5E71F517" w14:textId="45D2866B" w:rsidR="00991C1A" w:rsidRPr="004C7347" w:rsidRDefault="00991C1A" w:rsidP="004C7347">
      <w:pPr>
        <w:widowControl w:val="0"/>
        <w:suppressAutoHyphens/>
        <w:spacing w:line="340" w:lineRule="exact"/>
        <w:ind w:left="425"/>
        <w:jc w:val="both"/>
        <w:textAlignment w:val="baseline"/>
        <w:rPr>
          <w:rFonts w:eastAsia="Lucida Sans Unicode"/>
          <w:kern w:val="2"/>
          <w:lang w:eastAsia="ar-SA"/>
        </w:rPr>
      </w:pPr>
      <w:r w:rsidRPr="004C7347">
        <w:rPr>
          <w:rFonts w:eastAsia="Lucida Sans Unicode"/>
          <w:kern w:val="2"/>
          <w:lang w:eastAsia="ar-SA"/>
        </w:rPr>
        <w:t xml:space="preserve">W związku z ogłoszeniem w dniu 20.03.2020 r. przez Ministra Zdrowia stanu epidemii oraz niemożliwością określenia terminu zakończenia stanu zagrożenia epidemiologicznego </w:t>
      </w:r>
      <w:r w:rsidRPr="004C7347">
        <w:rPr>
          <w:rFonts w:eastAsia="Lucida Sans Unicode"/>
          <w:kern w:val="2"/>
          <w:lang w:eastAsia="ar-SA"/>
        </w:rPr>
        <w:lastRenderedPageBreak/>
        <w:t>wywołanego SARS-CoV-2 oraz biorąc pod uwagę pilną potrzebę zakupu środków ochrony indywidualnej stanowiących przedmiot zamówienia, Zamawiający skraca termin składania ofert. Dostawa środków ochrony indywidualnej (maski, płyny do dezynfekcji) jest przeznaczona dla pracowników UMWP i znacząco przyczyni się do zmniejszenia ryzyka zagrożenia epidemiologicznego w UWMP.</w:t>
      </w:r>
    </w:p>
    <w:p w14:paraId="06A9BA35" w14:textId="77777777" w:rsidR="00991C1A" w:rsidRPr="00991C1A" w:rsidRDefault="00991C1A" w:rsidP="00991C1A">
      <w:pPr>
        <w:pStyle w:val="Akapitzlist"/>
        <w:spacing w:line="340" w:lineRule="exact"/>
        <w:ind w:left="425" w:right="-108"/>
        <w:jc w:val="both"/>
        <w:rPr>
          <w:b/>
          <w:bCs/>
        </w:rPr>
      </w:pPr>
    </w:p>
    <w:p w14:paraId="64DEEF24" w14:textId="7EC21C88" w:rsidR="00091C73" w:rsidRPr="001F0DC2" w:rsidRDefault="00135E48" w:rsidP="00B52B94">
      <w:pPr>
        <w:pStyle w:val="Akapitzlist"/>
        <w:numPr>
          <w:ilvl w:val="3"/>
          <w:numId w:val="22"/>
        </w:numPr>
        <w:spacing w:line="340" w:lineRule="exact"/>
        <w:ind w:left="425" w:right="-108" w:hanging="425"/>
        <w:jc w:val="both"/>
      </w:pPr>
      <w:r w:rsidRPr="001F0DC2">
        <w:t xml:space="preserve">Otwarcie ofert nastąpi </w:t>
      </w:r>
      <w:r w:rsidR="001F0DC2" w:rsidRPr="001F0DC2">
        <w:rPr>
          <w:b/>
          <w:bCs/>
          <w:color w:val="FF0000"/>
        </w:rPr>
        <w:t>2</w:t>
      </w:r>
      <w:r w:rsidR="00991C1A">
        <w:rPr>
          <w:b/>
          <w:bCs/>
          <w:color w:val="FF0000"/>
        </w:rPr>
        <w:t>4</w:t>
      </w:r>
      <w:r w:rsidR="001F0DC2" w:rsidRPr="001F0DC2">
        <w:rPr>
          <w:b/>
          <w:bCs/>
          <w:color w:val="FF0000"/>
        </w:rPr>
        <w:t xml:space="preserve"> maja</w:t>
      </w:r>
      <w:r w:rsidR="001F0DC2" w:rsidRPr="001F0DC2">
        <w:rPr>
          <w:color w:val="FF0000"/>
        </w:rPr>
        <w:t xml:space="preserve"> </w:t>
      </w:r>
      <w:r w:rsidR="00091C73" w:rsidRPr="001F0DC2">
        <w:rPr>
          <w:b/>
          <w:bCs/>
          <w:color w:val="FF0000"/>
        </w:rPr>
        <w:t>2021</w:t>
      </w:r>
      <w:r w:rsidR="001F0DC2" w:rsidRPr="001F0DC2">
        <w:rPr>
          <w:b/>
          <w:bCs/>
          <w:color w:val="FF0000"/>
        </w:rPr>
        <w:t xml:space="preserve"> r.</w:t>
      </w:r>
      <w:r w:rsidRPr="001F0DC2">
        <w:t xml:space="preserve"> o godz. </w:t>
      </w:r>
      <w:r w:rsidR="00091C73" w:rsidRPr="001F0DC2">
        <w:t>10:30</w:t>
      </w:r>
      <w:r w:rsidRPr="001F0DC2">
        <w:t xml:space="preserve"> poprzez odszyfrowanie </w:t>
      </w:r>
      <w:r w:rsidR="004E463B" w:rsidRPr="001F0DC2">
        <w:t>złożonych</w:t>
      </w:r>
      <w:r w:rsidRPr="001F0DC2">
        <w:t xml:space="preserve"> na</w:t>
      </w:r>
      <w:r w:rsidR="00450456">
        <w:t> </w:t>
      </w:r>
      <w:r w:rsidRPr="001F0DC2">
        <w:t>Platformie ofert.</w:t>
      </w:r>
    </w:p>
    <w:p w14:paraId="57891BBB" w14:textId="7C104739" w:rsidR="00091C73" w:rsidRPr="001F0DC2" w:rsidRDefault="000778FB" w:rsidP="00B52B94">
      <w:pPr>
        <w:pStyle w:val="Akapitzlist"/>
        <w:numPr>
          <w:ilvl w:val="3"/>
          <w:numId w:val="22"/>
        </w:numPr>
        <w:spacing w:line="340" w:lineRule="exact"/>
        <w:ind w:left="425" w:right="-108" w:hanging="425"/>
        <w:jc w:val="both"/>
      </w:pPr>
      <w:r w:rsidRPr="001F0DC2">
        <w:t>Zamawiający, najpóźniej przed otwarciem ofert, udostępni na stronie internetowej prowadzonego postępowania informację o kwocie, jaką zamierza przeznaczyć na</w:t>
      </w:r>
      <w:r w:rsidR="00450456">
        <w:t> </w:t>
      </w:r>
      <w:r w:rsidRPr="001F0DC2">
        <w:t>sfinansowanie zamówienia.</w:t>
      </w:r>
    </w:p>
    <w:p w14:paraId="41F9C51A" w14:textId="5D282DC3" w:rsidR="000778FB" w:rsidRPr="001F0DC2" w:rsidRDefault="000778FB" w:rsidP="00B52B94">
      <w:pPr>
        <w:pStyle w:val="Akapitzlist"/>
        <w:numPr>
          <w:ilvl w:val="3"/>
          <w:numId w:val="22"/>
        </w:numPr>
        <w:spacing w:line="340" w:lineRule="exact"/>
        <w:ind w:left="425" w:right="-108" w:hanging="425"/>
        <w:jc w:val="both"/>
      </w:pPr>
      <w:r w:rsidRPr="001F0DC2">
        <w:t>Zamawiający, niezwłocznie po otwarciu ofert, udostępnia na stronie internetowej prowadzonego postępowania informacje o:</w:t>
      </w:r>
    </w:p>
    <w:p w14:paraId="260B4D10" w14:textId="77777777" w:rsidR="000778FB" w:rsidRPr="001F0DC2" w:rsidRDefault="00E4088C" w:rsidP="001F0DC2">
      <w:pPr>
        <w:spacing w:line="340" w:lineRule="exact"/>
        <w:ind w:left="851" w:right="-108" w:hanging="419"/>
        <w:jc w:val="both"/>
      </w:pPr>
      <w:r w:rsidRPr="001F0DC2">
        <w:t>a)</w:t>
      </w:r>
      <w:r w:rsidR="000778FB" w:rsidRPr="001F0DC2">
        <w:tab/>
        <w:t>nazwach albo imionach i nazwiskach oraz siedzibach lub miejscach prowadzonej działalności gospodarczej albo miejscach zamieszkania wykonawców, których oferty zostały otwarte;</w:t>
      </w:r>
    </w:p>
    <w:p w14:paraId="1A9837C1" w14:textId="60DA832F" w:rsidR="000778FB" w:rsidRPr="001F0DC2" w:rsidRDefault="000778FB" w:rsidP="00B52B94">
      <w:pPr>
        <w:pStyle w:val="Akapitzlist"/>
        <w:numPr>
          <w:ilvl w:val="0"/>
          <w:numId w:val="40"/>
        </w:numPr>
        <w:spacing w:line="340" w:lineRule="exact"/>
        <w:ind w:left="851" w:right="-108" w:hanging="425"/>
        <w:jc w:val="both"/>
      </w:pPr>
      <w:r w:rsidRPr="001F0DC2">
        <w:t>cenach lub kosztach zawartych w ofertach.</w:t>
      </w:r>
    </w:p>
    <w:p w14:paraId="5C9FB1E4" w14:textId="77777777" w:rsidR="000778FB" w:rsidRPr="00202A74" w:rsidRDefault="000778FB" w:rsidP="000778FB">
      <w:pPr>
        <w:ind w:left="432" w:right="-108"/>
        <w:jc w:val="both"/>
        <w:rPr>
          <w:rFonts w:ascii="Cambria" w:hAnsi="Cambria"/>
        </w:rPr>
      </w:pPr>
    </w:p>
    <w:p w14:paraId="75785C4E" w14:textId="77777777" w:rsidR="00DB1A25" w:rsidRPr="00202A74" w:rsidRDefault="00DB1A25"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563BA79C" w14:textId="17A1622F" w:rsidR="00DB1A25" w:rsidRPr="001F0DC2" w:rsidRDefault="00DB1A25" w:rsidP="00B52B94">
      <w:pPr>
        <w:pStyle w:val="Akapitzlist"/>
        <w:numPr>
          <w:ilvl w:val="3"/>
          <w:numId w:val="41"/>
        </w:numPr>
        <w:spacing w:line="340" w:lineRule="exact"/>
        <w:ind w:left="425" w:right="-108" w:hanging="425"/>
        <w:jc w:val="both"/>
        <w:rPr>
          <w:bCs/>
        </w:rPr>
      </w:pPr>
      <w:r w:rsidRPr="001F0DC2">
        <w:t xml:space="preserve">Wykonawca pozostaje związany ofertą </w:t>
      </w:r>
      <w:r w:rsidR="00B142B3" w:rsidRPr="00EC25D7">
        <w:rPr>
          <w:b/>
          <w:bCs/>
          <w:color w:val="FF0000"/>
        </w:rPr>
        <w:t xml:space="preserve">do </w:t>
      </w:r>
      <w:r w:rsidR="00991C1A">
        <w:rPr>
          <w:b/>
          <w:bCs/>
          <w:color w:val="FF0000"/>
        </w:rPr>
        <w:t>21</w:t>
      </w:r>
      <w:r w:rsidR="00EC25D7" w:rsidRPr="00EC25D7">
        <w:rPr>
          <w:b/>
          <w:bCs/>
          <w:color w:val="FF0000"/>
        </w:rPr>
        <w:t xml:space="preserve"> sierpnia </w:t>
      </w:r>
      <w:r w:rsidR="003D6F48" w:rsidRPr="00EC25D7">
        <w:rPr>
          <w:b/>
          <w:bCs/>
          <w:color w:val="FF0000"/>
        </w:rPr>
        <w:t>2021 r.</w:t>
      </w:r>
      <w:r w:rsidR="004E463B" w:rsidRPr="001F0DC2">
        <w:rPr>
          <w:b/>
          <w:bCs/>
        </w:rPr>
        <w:t xml:space="preserve"> </w:t>
      </w:r>
      <w:r w:rsidRPr="001F0DC2">
        <w:rPr>
          <w:bCs/>
        </w:rPr>
        <w:t>Bieg terminu związania ofertą rozpoczyna się wraz z</w:t>
      </w:r>
      <w:r w:rsidR="001F0DC2">
        <w:rPr>
          <w:bCs/>
        </w:rPr>
        <w:t xml:space="preserve"> </w:t>
      </w:r>
      <w:r w:rsidRPr="001F0DC2">
        <w:rPr>
          <w:bCs/>
        </w:rPr>
        <w:t>upływem terminu składania ofert.</w:t>
      </w:r>
    </w:p>
    <w:p w14:paraId="4999E8BC" w14:textId="089535B5" w:rsidR="004E463B" w:rsidRPr="001F0DC2" w:rsidRDefault="004E463B" w:rsidP="00227CA3">
      <w:pPr>
        <w:pStyle w:val="Akapitzlist"/>
        <w:numPr>
          <w:ilvl w:val="0"/>
          <w:numId w:val="41"/>
        </w:numPr>
        <w:spacing w:line="340" w:lineRule="exact"/>
        <w:ind w:left="425" w:hanging="425"/>
        <w:jc w:val="both"/>
      </w:pPr>
      <w:r w:rsidRPr="001F0DC2">
        <w:t xml:space="preserve">W przypadku gdy wybór najkorzystniejszej oferty nie nastąpi przed upływem </w:t>
      </w:r>
      <w:r w:rsidRPr="001F0DC2">
        <w:rPr>
          <w:rStyle w:val="Uwydatnienie"/>
          <w:i w:val="0"/>
        </w:rPr>
        <w:t>terminu związania ofertą</w:t>
      </w:r>
      <w:r w:rsidRPr="001F0DC2">
        <w:t xml:space="preserve">, o którym mowa w </w:t>
      </w:r>
      <w:r w:rsidR="00053D46" w:rsidRPr="001F0DC2">
        <w:t xml:space="preserve">punkcie 1 </w:t>
      </w:r>
      <w:r w:rsidRPr="001F0DC2">
        <w:t xml:space="preserve">, zamawiający przed upływem </w:t>
      </w:r>
      <w:r w:rsidRPr="001F0DC2">
        <w:rPr>
          <w:rStyle w:val="Uwydatnienie"/>
          <w:i w:val="0"/>
        </w:rPr>
        <w:t>terminu związania ofertą</w:t>
      </w:r>
      <w:r w:rsidRPr="001F0DC2">
        <w:t>, zwraca się jednokrotnie do wykonawców o wyrażenie zgody na</w:t>
      </w:r>
      <w:r w:rsidR="00450456">
        <w:t> </w:t>
      </w:r>
      <w:r w:rsidRPr="001F0DC2">
        <w:t>przedłużenie tego terminu o wskazywany przez niego okres, nie dłuższy niż 60 dni.</w:t>
      </w:r>
    </w:p>
    <w:p w14:paraId="30823EB4" w14:textId="7DC44263" w:rsidR="004E463B" w:rsidRPr="001F0DC2" w:rsidRDefault="004E463B" w:rsidP="00227CA3">
      <w:pPr>
        <w:pStyle w:val="Akapitzlist"/>
        <w:numPr>
          <w:ilvl w:val="0"/>
          <w:numId w:val="41"/>
        </w:numPr>
        <w:spacing w:line="340" w:lineRule="exact"/>
        <w:ind w:left="425" w:hanging="425"/>
        <w:jc w:val="both"/>
        <w:rPr>
          <w:i/>
          <w:iCs/>
        </w:rPr>
      </w:pPr>
      <w:r w:rsidRPr="001F0DC2">
        <w:t xml:space="preserve">Przedłużenie </w:t>
      </w:r>
      <w:r w:rsidRPr="001F0DC2">
        <w:rPr>
          <w:rStyle w:val="Uwydatnienie"/>
          <w:i w:val="0"/>
        </w:rPr>
        <w:t>terminu związania ofertą</w:t>
      </w:r>
      <w:r w:rsidR="00053D46" w:rsidRPr="001F0DC2">
        <w:t>, o którym mowa w punkcie 1</w:t>
      </w:r>
      <w:r w:rsidRPr="001F0DC2">
        <w:t xml:space="preserve">, wymaga złożenia przez wykonawcę pisemnego oświadczenia o wyrażeniu zgody na </w:t>
      </w:r>
      <w:r w:rsidRPr="00227CA3">
        <w:t>przedłużenie</w:t>
      </w:r>
      <w:r w:rsidRPr="001F0DC2">
        <w:rPr>
          <w:i/>
          <w:iCs/>
        </w:rPr>
        <w:t xml:space="preserve"> </w:t>
      </w:r>
      <w:r w:rsidRPr="001F0DC2">
        <w:rPr>
          <w:rStyle w:val="Uwydatnienie"/>
          <w:i w:val="0"/>
          <w:iCs w:val="0"/>
        </w:rPr>
        <w:t>terminu związania ofertą</w:t>
      </w:r>
      <w:r w:rsidRPr="001F0DC2">
        <w:rPr>
          <w:i/>
          <w:iCs/>
        </w:rPr>
        <w:t>.</w:t>
      </w:r>
    </w:p>
    <w:p w14:paraId="5E4787E0" w14:textId="77777777" w:rsidR="00BD16C3" w:rsidRPr="00202A74" w:rsidRDefault="00BD16C3" w:rsidP="000778FB">
      <w:pPr>
        <w:ind w:right="-108"/>
        <w:jc w:val="both"/>
        <w:rPr>
          <w:rFonts w:ascii="Cambria" w:hAnsi="Cambria"/>
          <w:bCs/>
        </w:rPr>
      </w:pPr>
    </w:p>
    <w:p w14:paraId="79349083" w14:textId="77777777" w:rsidR="009615B1" w:rsidRPr="00202A74" w:rsidRDefault="000778FB"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w:t>
      </w:r>
      <w:r w:rsidR="009615B1" w:rsidRPr="00202A74">
        <w:rPr>
          <w:rFonts w:asciiTheme="majorHAnsi" w:hAnsiTheme="majorHAnsi" w:cstheme="majorBidi"/>
          <w:b/>
          <w:lang w:eastAsia="en-US"/>
        </w:rPr>
        <w:t>kryteriów oceny ofert wraz z podaniem wag tych kryteriów i sposobu oceny ofert</w:t>
      </w:r>
    </w:p>
    <w:p w14:paraId="33E028C2" w14:textId="31444075" w:rsidR="003C7B82" w:rsidRPr="004C7347" w:rsidRDefault="003C7B82" w:rsidP="00450456">
      <w:pPr>
        <w:pStyle w:val="Nagwek3"/>
        <w:jc w:val="both"/>
        <w:rPr>
          <w:color w:val="auto"/>
        </w:rPr>
      </w:pPr>
      <w:r w:rsidRPr="004C7347">
        <w:rPr>
          <w:color w:val="auto"/>
        </w:rPr>
        <w:t>Przy wyb</w:t>
      </w:r>
      <w:r w:rsidR="000778FB" w:rsidRPr="004C7347">
        <w:rPr>
          <w:color w:val="auto"/>
        </w:rPr>
        <w:t>orze najkorzystniejszej oferty z</w:t>
      </w:r>
      <w:r w:rsidRPr="004C7347">
        <w:rPr>
          <w:color w:val="auto"/>
        </w:rPr>
        <w:t>amawiający będzie kierował się następującymi kryteriami</w:t>
      </w:r>
      <w:r w:rsidR="00450456" w:rsidRPr="004C7347">
        <w:rPr>
          <w:color w:val="auto"/>
        </w:rPr>
        <w:t xml:space="preserve"> </w:t>
      </w:r>
      <w:r w:rsidR="00450456" w:rsidRPr="004C7347">
        <w:rPr>
          <w:rFonts w:ascii="Times New Roman" w:hAnsi="Times New Roman" w:cs="Times New Roman"/>
          <w:color w:val="auto"/>
        </w:rPr>
        <w:t>(wspólnymi wszystkim częściom zamówienia)</w:t>
      </w:r>
      <w:r w:rsidRPr="004C7347">
        <w:rPr>
          <w:color w:val="auto"/>
        </w:rPr>
        <w:t xml:space="preserve"> i</w:t>
      </w:r>
      <w:r w:rsidR="00EC25D7" w:rsidRPr="004C7347">
        <w:rPr>
          <w:color w:val="auto"/>
        </w:rPr>
        <w:t xml:space="preserve"> </w:t>
      </w:r>
      <w:r w:rsidRPr="004C7347">
        <w:rPr>
          <w:color w:val="auto"/>
        </w:rPr>
        <w:t>odpowiadającymi im</w:t>
      </w:r>
      <w:r w:rsidR="00450456" w:rsidRPr="004C7347">
        <w:rPr>
          <w:color w:val="auto"/>
        </w:rPr>
        <w:t> </w:t>
      </w:r>
      <w:r w:rsidRPr="004C7347">
        <w:rPr>
          <w:color w:val="auto"/>
        </w:rPr>
        <w:t>znaczeniami oraz w</w:t>
      </w:r>
      <w:r w:rsidR="00EC25D7" w:rsidRPr="004C7347">
        <w:rPr>
          <w:color w:val="auto"/>
        </w:rPr>
        <w:t xml:space="preserve"> </w:t>
      </w:r>
      <w:r w:rsidRPr="004C7347">
        <w:rPr>
          <w:color w:val="auto"/>
        </w:rPr>
        <w:t>następujący sposób będzie oceniał spełnienie kryteriów:</w:t>
      </w:r>
    </w:p>
    <w:p w14:paraId="398859CB" w14:textId="77777777" w:rsidR="00DB0152" w:rsidRPr="00B552B9" w:rsidRDefault="00DB0152" w:rsidP="00DB0152">
      <w:pPr>
        <w:ind w:right="-1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B552B9" w14:paraId="1FBE0B34"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EE986E1" w14:textId="77777777" w:rsidR="003C7B82" w:rsidRPr="00B552B9" w:rsidRDefault="003C7B82" w:rsidP="00DB0152">
            <w:pPr>
              <w:ind w:right="-108"/>
              <w:jc w:val="both"/>
              <w:rPr>
                <w:b/>
              </w:rPr>
            </w:pPr>
            <w:r w:rsidRPr="00B552B9">
              <w:rPr>
                <w:b/>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E8402E" w14:textId="77777777" w:rsidR="003C7B82" w:rsidRPr="00B552B9" w:rsidRDefault="003C7B82" w:rsidP="00DB0152">
            <w:pPr>
              <w:ind w:right="-108"/>
              <w:jc w:val="both"/>
              <w:rPr>
                <w:b/>
              </w:rPr>
            </w:pPr>
            <w:r w:rsidRPr="00B552B9">
              <w:rPr>
                <w:b/>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F2E168" w14:textId="77777777" w:rsidR="003C7B82" w:rsidRPr="00B552B9" w:rsidRDefault="003C7B82" w:rsidP="00DB0152">
            <w:pPr>
              <w:ind w:right="-108"/>
              <w:jc w:val="both"/>
              <w:rPr>
                <w:b/>
              </w:rPr>
            </w:pPr>
            <w:r w:rsidRPr="00B552B9">
              <w:rPr>
                <w:b/>
              </w:rPr>
              <w:t>Znaczenie (%)</w:t>
            </w:r>
          </w:p>
        </w:tc>
      </w:tr>
      <w:tr w:rsidR="003C7B82" w:rsidRPr="00B552B9" w14:paraId="4DB37F1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58C09B1D" w14:textId="77777777" w:rsidR="003C7B82" w:rsidRPr="00B552B9" w:rsidRDefault="003C7B82" w:rsidP="00DB0152">
            <w:pPr>
              <w:ind w:right="-108"/>
              <w:jc w:val="both"/>
            </w:pPr>
            <w:r w:rsidRPr="00B552B9">
              <w:t>1.</w:t>
            </w:r>
          </w:p>
        </w:tc>
        <w:tc>
          <w:tcPr>
            <w:tcW w:w="2796" w:type="pct"/>
            <w:tcBorders>
              <w:top w:val="single" w:sz="4" w:space="0" w:color="auto"/>
              <w:left w:val="single" w:sz="4" w:space="0" w:color="auto"/>
              <w:bottom w:val="single" w:sz="4" w:space="0" w:color="auto"/>
              <w:right w:val="single" w:sz="4" w:space="0" w:color="auto"/>
            </w:tcBorders>
            <w:hideMark/>
          </w:tcPr>
          <w:p w14:paraId="700B7D7A" w14:textId="721B8A7E" w:rsidR="003C7B82" w:rsidRPr="00B552B9" w:rsidRDefault="003C7B82" w:rsidP="00DB0152">
            <w:pPr>
              <w:ind w:right="-108"/>
              <w:jc w:val="both"/>
            </w:pPr>
            <w:r w:rsidRPr="00B552B9">
              <w:t>Cena</w:t>
            </w:r>
            <w:r w:rsidR="00EC25D7" w:rsidRPr="00B552B9">
              <w:t xml:space="preserve"> (C)</w:t>
            </w:r>
          </w:p>
        </w:tc>
        <w:tc>
          <w:tcPr>
            <w:tcW w:w="1710" w:type="pct"/>
            <w:tcBorders>
              <w:top w:val="single" w:sz="4" w:space="0" w:color="auto"/>
              <w:left w:val="single" w:sz="4" w:space="0" w:color="auto"/>
              <w:bottom w:val="single" w:sz="4" w:space="0" w:color="auto"/>
              <w:right w:val="single" w:sz="4" w:space="0" w:color="auto"/>
            </w:tcBorders>
            <w:hideMark/>
          </w:tcPr>
          <w:p w14:paraId="03D99847" w14:textId="77777777" w:rsidR="003C7B82" w:rsidRPr="00B552B9" w:rsidRDefault="003C7B82" w:rsidP="00DB0152">
            <w:pPr>
              <w:ind w:right="-108"/>
              <w:jc w:val="both"/>
            </w:pPr>
            <w:r w:rsidRPr="00B552B9">
              <w:t>60%</w:t>
            </w:r>
          </w:p>
        </w:tc>
      </w:tr>
      <w:tr w:rsidR="003C7B82" w:rsidRPr="00B552B9" w14:paraId="67B239FB" w14:textId="77777777" w:rsidTr="00A87297">
        <w:tc>
          <w:tcPr>
            <w:tcW w:w="494" w:type="pct"/>
            <w:tcBorders>
              <w:top w:val="single" w:sz="4" w:space="0" w:color="auto"/>
              <w:left w:val="single" w:sz="4" w:space="0" w:color="auto"/>
              <w:bottom w:val="single" w:sz="4" w:space="0" w:color="auto"/>
              <w:right w:val="single" w:sz="4" w:space="0" w:color="auto"/>
            </w:tcBorders>
          </w:tcPr>
          <w:p w14:paraId="7A1F37AB" w14:textId="77777777" w:rsidR="003C7B82" w:rsidRPr="00B552B9" w:rsidRDefault="003C7B82" w:rsidP="00DB0152">
            <w:pPr>
              <w:ind w:right="-108"/>
              <w:jc w:val="both"/>
            </w:pPr>
            <w:r w:rsidRPr="00B552B9">
              <w:t>2.</w:t>
            </w:r>
          </w:p>
        </w:tc>
        <w:tc>
          <w:tcPr>
            <w:tcW w:w="2796" w:type="pct"/>
            <w:tcBorders>
              <w:top w:val="single" w:sz="4" w:space="0" w:color="auto"/>
              <w:left w:val="single" w:sz="4" w:space="0" w:color="auto"/>
              <w:bottom w:val="single" w:sz="4" w:space="0" w:color="auto"/>
              <w:right w:val="single" w:sz="4" w:space="0" w:color="auto"/>
            </w:tcBorders>
          </w:tcPr>
          <w:p w14:paraId="1AA7A2AB" w14:textId="0D6B95C5" w:rsidR="003D6F48" w:rsidRPr="00B552B9" w:rsidRDefault="00B552B9" w:rsidP="00B552B9">
            <w:pPr>
              <w:pStyle w:val="Akapitzlist"/>
              <w:autoSpaceDE w:val="0"/>
              <w:adjustRightInd w:val="0"/>
              <w:ind w:left="0"/>
              <w:jc w:val="both"/>
            </w:pPr>
            <w:r>
              <w:t>Aspekt społeczny – zatrudnienie osoby niepełnosprawnej</w:t>
            </w:r>
            <w:r w:rsidR="003D6F48" w:rsidRPr="00B552B9">
              <w:t xml:space="preserve"> (A)</w:t>
            </w:r>
          </w:p>
          <w:p w14:paraId="2C18443A" w14:textId="77777777" w:rsidR="003C7B82" w:rsidRPr="00B552B9" w:rsidRDefault="003C7B82" w:rsidP="00DB0152">
            <w:pPr>
              <w:ind w:right="-108"/>
              <w:jc w:val="both"/>
            </w:pPr>
          </w:p>
        </w:tc>
        <w:tc>
          <w:tcPr>
            <w:tcW w:w="1710" w:type="pct"/>
            <w:tcBorders>
              <w:top w:val="single" w:sz="4" w:space="0" w:color="auto"/>
              <w:left w:val="single" w:sz="4" w:space="0" w:color="auto"/>
              <w:bottom w:val="single" w:sz="4" w:space="0" w:color="auto"/>
              <w:right w:val="single" w:sz="4" w:space="0" w:color="auto"/>
            </w:tcBorders>
          </w:tcPr>
          <w:p w14:paraId="39FE3133" w14:textId="77777777" w:rsidR="003C7B82" w:rsidRPr="00B552B9" w:rsidRDefault="003D6F48" w:rsidP="00DB0152">
            <w:pPr>
              <w:ind w:right="-108"/>
              <w:jc w:val="both"/>
            </w:pPr>
            <w:r w:rsidRPr="00B552B9">
              <w:t>4</w:t>
            </w:r>
            <w:r w:rsidR="003C7B82" w:rsidRPr="00B552B9">
              <w:t>0%</w:t>
            </w:r>
          </w:p>
        </w:tc>
      </w:tr>
      <w:tr w:rsidR="003C7B82" w:rsidRPr="00B552B9" w14:paraId="6E337AD5" w14:textId="77777777" w:rsidTr="00A87297">
        <w:tc>
          <w:tcPr>
            <w:tcW w:w="494" w:type="pct"/>
            <w:tcBorders>
              <w:top w:val="single" w:sz="4" w:space="0" w:color="auto"/>
              <w:left w:val="single" w:sz="4" w:space="0" w:color="auto"/>
              <w:bottom w:val="single" w:sz="4" w:space="0" w:color="auto"/>
              <w:right w:val="single" w:sz="4" w:space="0" w:color="auto"/>
            </w:tcBorders>
          </w:tcPr>
          <w:p w14:paraId="3B6744D3" w14:textId="77777777" w:rsidR="003C7B82" w:rsidRPr="00B552B9" w:rsidRDefault="003C7B82" w:rsidP="00A87297">
            <w:pPr>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03C8290C" w14:textId="77777777" w:rsidR="003C7B82" w:rsidRPr="00B552B9" w:rsidRDefault="003C7B82" w:rsidP="00A87297">
            <w:pPr>
              <w:jc w:val="both"/>
              <w:rPr>
                <w:b/>
              </w:rPr>
            </w:pPr>
            <w:r w:rsidRPr="00B552B9">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30DB7565" w14:textId="77777777" w:rsidR="003C7B82" w:rsidRPr="00B552B9" w:rsidRDefault="003C7B82" w:rsidP="00A87297">
            <w:pPr>
              <w:jc w:val="both"/>
              <w:rPr>
                <w:b/>
              </w:rPr>
            </w:pPr>
            <w:r w:rsidRPr="00B552B9">
              <w:rPr>
                <w:b/>
              </w:rPr>
              <w:t>100%</w:t>
            </w:r>
          </w:p>
        </w:tc>
      </w:tr>
    </w:tbl>
    <w:p w14:paraId="47FC20BC" w14:textId="77777777" w:rsidR="003C7B82" w:rsidRPr="00B552B9" w:rsidRDefault="003C7B82" w:rsidP="003C7B82">
      <w:pPr>
        <w:tabs>
          <w:tab w:val="left" w:pos="284"/>
        </w:tabs>
        <w:jc w:val="both"/>
      </w:pPr>
    </w:p>
    <w:p w14:paraId="2E80A0BE" w14:textId="623336E6" w:rsidR="003C7B82" w:rsidRPr="00B552B9" w:rsidRDefault="003C7B82" w:rsidP="003C7B82">
      <w:pPr>
        <w:tabs>
          <w:tab w:val="left" w:pos="284"/>
        </w:tabs>
        <w:jc w:val="both"/>
      </w:pPr>
      <w:r w:rsidRPr="00B552B9">
        <w:lastRenderedPageBreak/>
        <w:t>Oferty będą oceniane metodą punktową w</w:t>
      </w:r>
      <w:r w:rsidR="00B552B9">
        <w:t xml:space="preserve"> </w:t>
      </w:r>
      <w:r w:rsidRPr="00B552B9">
        <w:t>skali 100</w:t>
      </w:r>
      <w:r w:rsidR="008844A4" w:rsidRPr="00B552B9">
        <w:t xml:space="preserve"> </w:t>
      </w:r>
      <w:r w:rsidR="003B7470" w:rsidRPr="00B552B9">
        <w:t>-</w:t>
      </w:r>
      <w:r w:rsidR="008844A4" w:rsidRPr="00B552B9">
        <w:t xml:space="preserve"> </w:t>
      </w:r>
      <w:r w:rsidRPr="00B552B9">
        <w:t xml:space="preserve">punktowej przez </w:t>
      </w:r>
      <w:r w:rsidR="00E4088C" w:rsidRPr="00B552B9">
        <w:t>k</w:t>
      </w:r>
      <w:r w:rsidRPr="00B552B9">
        <w:t>omisję</w:t>
      </w:r>
      <w:r w:rsidR="003D6F48" w:rsidRPr="00B552B9">
        <w:t xml:space="preserve"> </w:t>
      </w:r>
      <w:r w:rsidR="00E4088C" w:rsidRPr="00B552B9">
        <w:t>p</w:t>
      </w:r>
      <w:r w:rsidRPr="00B552B9">
        <w:t>rzetargową.</w:t>
      </w:r>
    </w:p>
    <w:p w14:paraId="72CE0D39" w14:textId="77777777" w:rsidR="00D46066" w:rsidRPr="00B552B9" w:rsidRDefault="00D46066" w:rsidP="00D46066">
      <w:pPr>
        <w:ind w:right="-108"/>
        <w:jc w:val="both"/>
        <w:rPr>
          <w:rFonts w:asciiTheme="majorHAnsi" w:eastAsiaTheme="majorEastAsia" w:hAnsiTheme="majorHAnsi" w:cstheme="majorBidi"/>
          <w:iCs/>
          <w:color w:val="002060"/>
          <w:lang w:eastAsia="en-US"/>
        </w:rPr>
      </w:pPr>
    </w:p>
    <w:p w14:paraId="65DE43AF" w14:textId="77777777" w:rsidR="003C7B82" w:rsidRPr="00B552B9" w:rsidRDefault="003C7B82" w:rsidP="00B552B9">
      <w:pPr>
        <w:tabs>
          <w:tab w:val="left" w:pos="284"/>
        </w:tabs>
        <w:spacing w:line="340" w:lineRule="exact"/>
        <w:jc w:val="both"/>
        <w:rPr>
          <w:b/>
        </w:rPr>
      </w:pPr>
      <w:r w:rsidRPr="00B552B9">
        <w:rPr>
          <w:b/>
        </w:rPr>
        <w:t>CENA</w:t>
      </w:r>
    </w:p>
    <w:p w14:paraId="1AD773B5" w14:textId="77777777" w:rsidR="003C7B82" w:rsidRPr="00B552B9" w:rsidRDefault="003C7B82" w:rsidP="00B552B9">
      <w:pPr>
        <w:keepNext/>
        <w:pBdr>
          <w:top w:val="single" w:sz="4" w:space="1" w:color="auto"/>
          <w:left w:val="single" w:sz="4" w:space="4" w:color="auto"/>
          <w:bottom w:val="single" w:sz="4" w:space="1" w:color="auto"/>
          <w:right w:val="single" w:sz="4" w:space="4" w:color="auto"/>
        </w:pBdr>
        <w:spacing w:line="340" w:lineRule="exact"/>
        <w:jc w:val="both"/>
        <w:outlineLvl w:val="0"/>
        <w:rPr>
          <w:b/>
        </w:rPr>
      </w:pPr>
      <w:r w:rsidRPr="00B552B9">
        <w:rPr>
          <w:b/>
        </w:rPr>
        <w:t xml:space="preserve">Cena będzie oceniana metodą punktową wg wzoru: </w:t>
      </w:r>
    </w:p>
    <w:p w14:paraId="567EA624" w14:textId="36A31AC5" w:rsidR="003C7B82" w:rsidRPr="00B552B9" w:rsidRDefault="003C7B82" w:rsidP="00B552B9">
      <w:pPr>
        <w:keepNext/>
        <w:pBdr>
          <w:top w:val="single" w:sz="4" w:space="1" w:color="auto"/>
          <w:left w:val="single" w:sz="4" w:space="4" w:color="auto"/>
          <w:bottom w:val="single" w:sz="4" w:space="1" w:color="auto"/>
          <w:right w:val="single" w:sz="4" w:space="4" w:color="auto"/>
        </w:pBdr>
        <w:spacing w:line="340" w:lineRule="exact"/>
        <w:jc w:val="center"/>
        <w:outlineLvl w:val="1"/>
        <w:rPr>
          <w:u w:val="single"/>
        </w:rPr>
      </w:pPr>
      <w:r w:rsidRPr="00B552B9">
        <w:rPr>
          <w:u w:val="single"/>
        </w:rPr>
        <w:t>Cena najniższa ze wszystkich</w:t>
      </w:r>
      <w:r w:rsidR="00053D46" w:rsidRPr="00B552B9">
        <w:rPr>
          <w:u w:val="single"/>
        </w:rPr>
        <w:t xml:space="preserve"> nieodrzuconych</w:t>
      </w:r>
      <w:r w:rsidRPr="00B552B9">
        <w:rPr>
          <w:u w:val="single"/>
        </w:rPr>
        <w:t xml:space="preserve"> ofert</w:t>
      </w:r>
      <w:r w:rsidR="00053D46" w:rsidRPr="00B552B9">
        <w:rPr>
          <w:u w:val="single"/>
        </w:rPr>
        <w:t xml:space="preserve"> </w:t>
      </w:r>
      <w:r w:rsidR="003B7470" w:rsidRPr="00B552B9">
        <w:rPr>
          <w:u w:val="single"/>
        </w:rPr>
        <w:t>×</w:t>
      </w:r>
      <w:r w:rsidRPr="00B552B9">
        <w:rPr>
          <w:u w:val="single"/>
        </w:rPr>
        <w:t xml:space="preserve"> 100pkt </w:t>
      </w:r>
      <w:r w:rsidR="003B7470" w:rsidRPr="00B552B9">
        <w:rPr>
          <w:u w:val="single"/>
        </w:rPr>
        <w:t>×</w:t>
      </w:r>
      <w:r w:rsidRPr="00B552B9">
        <w:rPr>
          <w:u w:val="single"/>
        </w:rPr>
        <w:t xml:space="preserve"> 60%</w:t>
      </w:r>
    </w:p>
    <w:p w14:paraId="53B8A68B" w14:textId="77777777" w:rsidR="003C7B82" w:rsidRPr="00B552B9" w:rsidRDefault="003C7B82" w:rsidP="00B552B9">
      <w:pPr>
        <w:keepNext/>
        <w:pBdr>
          <w:top w:val="single" w:sz="4" w:space="1" w:color="auto"/>
          <w:left w:val="single" w:sz="4" w:space="4" w:color="auto"/>
          <w:bottom w:val="single" w:sz="4" w:space="1" w:color="auto"/>
          <w:right w:val="single" w:sz="4" w:space="4" w:color="auto"/>
        </w:pBdr>
        <w:spacing w:line="340" w:lineRule="exact"/>
        <w:jc w:val="center"/>
        <w:outlineLvl w:val="0"/>
      </w:pPr>
      <w:r w:rsidRPr="00B552B9">
        <w:t>Cena oferty badanej</w:t>
      </w:r>
    </w:p>
    <w:p w14:paraId="6DD9F8D0" w14:textId="6A959898" w:rsidR="003D6F48" w:rsidRPr="00B552B9" w:rsidRDefault="003C7B82" w:rsidP="00B552B9">
      <w:pPr>
        <w:tabs>
          <w:tab w:val="left" w:pos="284"/>
        </w:tabs>
        <w:spacing w:line="340" w:lineRule="exact"/>
        <w:jc w:val="both"/>
        <w:rPr>
          <w:b/>
        </w:rPr>
      </w:pPr>
      <w:r w:rsidRPr="00B552B9">
        <w:rPr>
          <w:b/>
        </w:rPr>
        <w:t>Oferta może otrzymać maksymalnie 60 pkt (1%=1pkt) w</w:t>
      </w:r>
      <w:r w:rsidR="00B552B9" w:rsidRPr="00B552B9">
        <w:rPr>
          <w:b/>
        </w:rPr>
        <w:t xml:space="preserve"> </w:t>
      </w:r>
      <w:r w:rsidRPr="00B552B9">
        <w:rPr>
          <w:b/>
        </w:rPr>
        <w:t>zakresie kryterium ceny.</w:t>
      </w:r>
    </w:p>
    <w:p w14:paraId="5E2B26FE" w14:textId="77777777" w:rsidR="003D6F48" w:rsidRDefault="003D6F48" w:rsidP="003D6F48">
      <w:pPr>
        <w:tabs>
          <w:tab w:val="left" w:pos="284"/>
        </w:tabs>
        <w:jc w:val="both"/>
        <w:rPr>
          <w:rFonts w:asciiTheme="majorHAnsi" w:hAnsiTheme="majorHAnsi"/>
          <w:b/>
        </w:rPr>
      </w:pPr>
    </w:p>
    <w:p w14:paraId="3883B99D" w14:textId="285B27B9" w:rsidR="003D6F48" w:rsidRPr="00676674" w:rsidRDefault="00B552B9" w:rsidP="003D6F48">
      <w:pPr>
        <w:tabs>
          <w:tab w:val="left" w:pos="284"/>
        </w:tabs>
        <w:jc w:val="both"/>
        <w:rPr>
          <w:b/>
        </w:rPr>
      </w:pPr>
      <w:r w:rsidRPr="00676674">
        <w:rPr>
          <w:rFonts w:eastAsia="Arial"/>
          <w:b/>
          <w:w w:val="105"/>
        </w:rPr>
        <w:t>Aspekty społeczne – zatrudnienie osoby niepełnosprawnej</w:t>
      </w:r>
      <w:r w:rsidR="00676674">
        <w:rPr>
          <w:rFonts w:eastAsia="Arial"/>
          <w:b/>
          <w:w w:val="105"/>
        </w:rPr>
        <w:t xml:space="preserve"> </w:t>
      </w:r>
      <w:r w:rsidR="00676674" w:rsidRPr="00676674">
        <w:rPr>
          <w:rFonts w:eastAsiaTheme="minorHAnsi"/>
          <w:b/>
          <w:bCs/>
          <w:lang w:eastAsia="en-US"/>
        </w:rPr>
        <w:t>do wykonywania czynności pakowania przedmiotu zamówienia</w:t>
      </w:r>
      <w:r w:rsidR="003D6F48" w:rsidRPr="00676674">
        <w:rPr>
          <w:rFonts w:eastAsia="Arial"/>
          <w:b/>
          <w:w w:val="105"/>
        </w:rPr>
        <w:t xml:space="preserve"> (A) – znaczenie 40%.</w:t>
      </w:r>
    </w:p>
    <w:p w14:paraId="710C1264" w14:textId="772CCABB"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Kryterium „Aspekt społeczny</w:t>
      </w:r>
      <w:r w:rsidR="004C7347">
        <w:rPr>
          <w:rFonts w:eastAsiaTheme="minorHAnsi"/>
          <w:lang w:eastAsia="en-US"/>
        </w:rPr>
        <w:t xml:space="preserve"> </w:t>
      </w:r>
      <w:r w:rsidRPr="00676674">
        <w:rPr>
          <w:rFonts w:eastAsiaTheme="minorHAnsi"/>
          <w:lang w:eastAsia="en-US"/>
        </w:rPr>
        <w:t xml:space="preserve">– zatrudnienie osoby niepełnosprawnej do wykonywania czynności pakowania przedmiotu zamówienia” będzie rozpatrywane na podstawie deklaracji (oświadczenia) Wykonawcy złożonej w Formularzu oferty. </w:t>
      </w:r>
    </w:p>
    <w:p w14:paraId="772A7FDC" w14:textId="77777777"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Zamawiający przyzna punkty wg poniżej określonych zasad:</w:t>
      </w:r>
    </w:p>
    <w:p w14:paraId="34780CBD" w14:textId="0625F6C9"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 xml:space="preserve">Punktowa ocena oferty w kryterium „aspekt społeczny  – zatrudnienie osoby niepełnosprawnej do wykonywania czynności pakowania przedmiotu zamówienia” może maksymalnie osiągnąć </w:t>
      </w:r>
      <w:r>
        <w:rPr>
          <w:rFonts w:eastAsiaTheme="minorHAnsi"/>
          <w:lang w:eastAsia="en-US"/>
        </w:rPr>
        <w:t>4</w:t>
      </w:r>
      <w:r w:rsidRPr="00676674">
        <w:rPr>
          <w:rFonts w:eastAsiaTheme="minorHAnsi"/>
          <w:lang w:eastAsia="en-US"/>
        </w:rPr>
        <w:t>0 punktów.</w:t>
      </w:r>
    </w:p>
    <w:p w14:paraId="7C8D8533" w14:textId="492CF71F"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W kryterium „aspekt społeczny – zatrudnienie osoby niepełnosprawnej do wykonywania czynności pakowania przedmiotu zamówienia” zamawiający przyzna dodatkowe punkty za</w:t>
      </w:r>
      <w:r w:rsidR="00450456">
        <w:rPr>
          <w:rFonts w:eastAsiaTheme="minorHAnsi"/>
          <w:lang w:eastAsia="en-US"/>
        </w:rPr>
        <w:t> </w:t>
      </w:r>
      <w:r w:rsidRPr="00676674">
        <w:rPr>
          <w:rFonts w:eastAsiaTheme="minorHAnsi"/>
          <w:lang w:eastAsia="en-US"/>
        </w:rPr>
        <w:t>deklarację zatrudnienia osoby niepełnosprawnej w rozumieniu  ustawy z 27 sierpnia 1997 r. o rehabilitacji zawodowej i społecznej oraz zatrudnieniu osób niepełnosprawnych lub</w:t>
      </w:r>
      <w:r w:rsidR="003473E8">
        <w:rPr>
          <w:rFonts w:eastAsiaTheme="minorHAnsi"/>
          <w:lang w:eastAsia="en-US"/>
        </w:rPr>
        <w:t> </w:t>
      </w:r>
      <w:r w:rsidRPr="00676674">
        <w:rPr>
          <w:rFonts w:eastAsiaTheme="minorHAnsi"/>
          <w:lang w:eastAsia="en-US"/>
        </w:rPr>
        <w:t>w</w:t>
      </w:r>
      <w:r w:rsidR="003473E8">
        <w:rPr>
          <w:rFonts w:eastAsiaTheme="minorHAnsi"/>
          <w:lang w:eastAsia="en-US"/>
        </w:rPr>
        <w:t> </w:t>
      </w:r>
      <w:r w:rsidRPr="00676674">
        <w:rPr>
          <w:rFonts w:eastAsiaTheme="minorHAnsi"/>
          <w:lang w:eastAsia="en-US"/>
        </w:rPr>
        <w:t>rozumieniu właściwych przepisów państw członkowskich Unii Europejskiej lub</w:t>
      </w:r>
      <w:r w:rsidR="003473E8">
        <w:rPr>
          <w:rFonts w:eastAsiaTheme="minorHAnsi"/>
          <w:lang w:eastAsia="en-US"/>
        </w:rPr>
        <w:t> </w:t>
      </w:r>
      <w:r w:rsidRPr="00676674">
        <w:rPr>
          <w:rFonts w:eastAsiaTheme="minorHAnsi"/>
          <w:lang w:eastAsia="en-US"/>
        </w:rPr>
        <w:t>Europejskiego Obszaru Gospodarczego-jeżeli Wykonawca ma siedzibę lub miejsce zamieszkania w tych państwach,  przy wykonywaniu czynności pakowania przedmiotu zamówienia. Zatrudnienie powinno trwać przez cały okres realizacji zamówienia.</w:t>
      </w:r>
    </w:p>
    <w:p w14:paraId="5C3BEDDC" w14:textId="77777777"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W przypadku wygaśnięcia lub rozwiązania stosunku pracy przed zakończeniem tego okresu, Wykonawca jest obowiązany do zatrudnienia na to miejsce innej osoby niepełnosprawnej.</w:t>
      </w:r>
    </w:p>
    <w:p w14:paraId="02210657" w14:textId="77777777" w:rsidR="00676674" w:rsidRPr="00676674" w:rsidRDefault="00676674" w:rsidP="00676674">
      <w:pPr>
        <w:tabs>
          <w:tab w:val="left" w:pos="0"/>
          <w:tab w:val="left" w:pos="9072"/>
        </w:tabs>
        <w:spacing w:line="340" w:lineRule="exact"/>
        <w:contextualSpacing/>
        <w:jc w:val="both"/>
        <w:outlineLvl w:val="0"/>
        <w:rPr>
          <w:rFonts w:eastAsiaTheme="minorHAnsi"/>
          <w:lang w:eastAsia="en-US"/>
        </w:rPr>
      </w:pPr>
      <w:r w:rsidRPr="00676674">
        <w:rPr>
          <w:rFonts w:eastAsiaTheme="minorHAnsi"/>
          <w:lang w:eastAsia="en-US"/>
        </w:rPr>
        <w:t>Zamawiający przyzna każdej badanej nieodrzuconej ofercie następującą liczbę punktów:</w:t>
      </w:r>
    </w:p>
    <w:p w14:paraId="47FCDCEB" w14:textId="675F31DA" w:rsidR="00676674" w:rsidRPr="00676674" w:rsidRDefault="00676674" w:rsidP="00B52B94">
      <w:pPr>
        <w:pStyle w:val="Akapitzlist"/>
        <w:numPr>
          <w:ilvl w:val="0"/>
          <w:numId w:val="42"/>
        </w:numPr>
        <w:tabs>
          <w:tab w:val="left" w:pos="426"/>
          <w:tab w:val="left" w:pos="9072"/>
        </w:tabs>
        <w:spacing w:line="340" w:lineRule="exact"/>
        <w:ind w:left="426" w:hanging="426"/>
        <w:contextualSpacing/>
        <w:jc w:val="both"/>
        <w:outlineLvl w:val="0"/>
        <w:rPr>
          <w:rFonts w:eastAsiaTheme="minorHAnsi"/>
          <w:lang w:eastAsia="en-US"/>
        </w:rPr>
      </w:pPr>
      <w:r w:rsidRPr="00676674">
        <w:rPr>
          <w:rFonts w:eastAsiaTheme="minorHAnsi"/>
          <w:lang w:eastAsia="en-US"/>
        </w:rPr>
        <w:t>Oferta Wykonawcy, który zobowiązał się do zatrudnienia przy realizacji zamówienia co</w:t>
      </w:r>
      <w:r w:rsidR="00450456">
        <w:rPr>
          <w:rFonts w:eastAsiaTheme="minorHAnsi"/>
          <w:lang w:eastAsia="en-US"/>
        </w:rPr>
        <w:t> </w:t>
      </w:r>
      <w:r w:rsidRPr="00676674">
        <w:rPr>
          <w:rFonts w:eastAsiaTheme="minorHAnsi"/>
          <w:lang w:eastAsia="en-US"/>
        </w:rPr>
        <w:t>najmniej jednej osoby niepełnosprawnej otrzyma 40 punktów.</w:t>
      </w:r>
    </w:p>
    <w:p w14:paraId="4AB40EBF" w14:textId="75FE6A08" w:rsidR="00676674" w:rsidRPr="00676674" w:rsidRDefault="00676674" w:rsidP="00B52B94">
      <w:pPr>
        <w:pStyle w:val="Akapitzlist"/>
        <w:numPr>
          <w:ilvl w:val="0"/>
          <w:numId w:val="42"/>
        </w:numPr>
        <w:tabs>
          <w:tab w:val="left" w:pos="426"/>
          <w:tab w:val="left" w:pos="9072"/>
        </w:tabs>
        <w:spacing w:line="340" w:lineRule="exact"/>
        <w:ind w:left="426" w:hanging="426"/>
        <w:contextualSpacing/>
        <w:jc w:val="both"/>
        <w:outlineLvl w:val="0"/>
        <w:rPr>
          <w:rFonts w:eastAsiaTheme="minorHAnsi"/>
          <w:lang w:eastAsia="en-US"/>
        </w:rPr>
      </w:pPr>
      <w:r w:rsidRPr="00676674">
        <w:rPr>
          <w:rFonts w:eastAsiaTheme="minorHAnsi"/>
          <w:lang w:eastAsia="en-US"/>
        </w:rPr>
        <w:t>Oferta Wykonawcy, który nie zobowiązał się do zatrudnienia przy realizacji zamówienia osoby niepełnosprawnej otrzyma 0 punktów.</w:t>
      </w:r>
    </w:p>
    <w:p w14:paraId="68182841" w14:textId="77777777" w:rsidR="003C7B82" w:rsidRPr="00202A74" w:rsidRDefault="003C7B82" w:rsidP="003C7B82">
      <w:pPr>
        <w:shd w:val="clear" w:color="auto" w:fill="FFFFFF"/>
        <w:jc w:val="both"/>
        <w:rPr>
          <w:rFonts w:asciiTheme="majorHAnsi" w:hAnsiTheme="majorHAnsi" w:cs="Arial"/>
          <w:b/>
          <w:bCs/>
        </w:rPr>
      </w:pPr>
    </w:p>
    <w:p w14:paraId="01CD218E" w14:textId="14FCAB60" w:rsidR="003C7B82" w:rsidRPr="00202A74" w:rsidRDefault="003C7B82" w:rsidP="00A83B9E">
      <w:pPr>
        <w:shd w:val="clear" w:color="auto" w:fill="D9D9D9" w:themeFill="background1" w:themeFillShade="D9"/>
        <w:tabs>
          <w:tab w:val="left" w:pos="284"/>
        </w:tabs>
        <w:ind w:left="-142"/>
        <w:jc w:val="center"/>
        <w:rPr>
          <w:rFonts w:asciiTheme="majorHAnsi" w:hAnsiTheme="majorHAnsi"/>
          <w:b/>
        </w:rPr>
      </w:pPr>
      <w:r w:rsidRPr="00202A74">
        <w:rPr>
          <w:rFonts w:asciiTheme="majorHAnsi" w:hAnsiTheme="majorHAnsi"/>
          <w:b/>
        </w:rPr>
        <w:t xml:space="preserve">Łączna liczba punktów za ofertę = liczba punktów za cenę </w:t>
      </w:r>
      <w:r w:rsidR="00C5791B" w:rsidRPr="00202A74">
        <w:rPr>
          <w:rFonts w:asciiTheme="majorHAnsi" w:hAnsiTheme="majorHAnsi"/>
          <w:b/>
        </w:rPr>
        <w:t xml:space="preserve">(maks. 60) + liczba punktów za </w:t>
      </w:r>
      <w:r w:rsidR="00676674">
        <w:rPr>
          <w:rFonts w:asciiTheme="majorHAnsi" w:eastAsia="Arial" w:hAnsiTheme="majorHAnsi"/>
          <w:b/>
          <w:w w:val="105"/>
        </w:rPr>
        <w:t>aspekt społeczny</w:t>
      </w:r>
      <w:r w:rsidR="003D6F48" w:rsidRPr="003D6F48">
        <w:rPr>
          <w:rFonts w:asciiTheme="majorHAnsi" w:eastAsia="Arial" w:hAnsiTheme="majorHAnsi"/>
          <w:b/>
          <w:w w:val="105"/>
        </w:rPr>
        <w:t xml:space="preserve"> </w:t>
      </w:r>
      <w:r w:rsidR="003D6F48">
        <w:rPr>
          <w:rFonts w:asciiTheme="majorHAnsi" w:hAnsiTheme="majorHAnsi"/>
          <w:b/>
        </w:rPr>
        <w:t>(maks. 4</w:t>
      </w:r>
      <w:r w:rsidRPr="00202A74">
        <w:rPr>
          <w:rFonts w:asciiTheme="majorHAnsi" w:hAnsiTheme="majorHAnsi"/>
          <w:b/>
        </w:rPr>
        <w:t>0)</w:t>
      </w:r>
    </w:p>
    <w:p w14:paraId="58B6558C" w14:textId="77777777" w:rsidR="00F03965" w:rsidRPr="00202A74" w:rsidRDefault="00F03965" w:rsidP="00BE21CB">
      <w:pPr>
        <w:ind w:right="-108"/>
        <w:rPr>
          <w:rFonts w:ascii="Cambria" w:hAnsi="Cambria"/>
          <w:b/>
        </w:rPr>
      </w:pPr>
    </w:p>
    <w:p w14:paraId="65FCAF1A" w14:textId="77777777" w:rsidR="009615B1" w:rsidRPr="00202A74" w:rsidRDefault="00F03965"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w:t>
      </w:r>
      <w:r w:rsidR="009615B1" w:rsidRPr="00202A74">
        <w:rPr>
          <w:rFonts w:asciiTheme="majorHAnsi" w:hAnsiTheme="majorHAnsi" w:cstheme="majorBidi"/>
          <w:b/>
          <w:lang w:eastAsia="en-US"/>
        </w:rPr>
        <w:t>rojektowane postanowienia umowy w sprawie zamówienia publicznego, które zostaną wprowadzone do umowy w sprawie zamówienia publicznego</w:t>
      </w:r>
    </w:p>
    <w:p w14:paraId="22BCF70A" w14:textId="1F13A4CF" w:rsidR="00660A68" w:rsidRPr="001176E5" w:rsidRDefault="00545239" w:rsidP="00660A68">
      <w:pPr>
        <w:ind w:right="-108"/>
        <w:jc w:val="both"/>
      </w:pPr>
      <w:r w:rsidRPr="001176E5">
        <w:t>Projektowane postanowienia umowy stanowią załącznik</w:t>
      </w:r>
      <w:r w:rsidR="00660A68" w:rsidRPr="001176E5">
        <w:t xml:space="preserve"> nr </w:t>
      </w:r>
      <w:r w:rsidR="0020563A" w:rsidRPr="001176E5">
        <w:t>2</w:t>
      </w:r>
      <w:r w:rsidRPr="001176E5">
        <w:t xml:space="preserve"> do S</w:t>
      </w:r>
      <w:r w:rsidR="00660A68" w:rsidRPr="001176E5">
        <w:t>WZ</w:t>
      </w:r>
      <w:r w:rsidR="005A3DBC">
        <w:t xml:space="preserve"> (wspólne </w:t>
      </w:r>
      <w:r w:rsidR="003473E8">
        <w:t>wszystkim częściom</w:t>
      </w:r>
      <w:r w:rsidR="005A3DBC">
        <w:t xml:space="preserve"> zamówienia)</w:t>
      </w:r>
      <w:r w:rsidR="00660A68" w:rsidRPr="001176E5">
        <w:t>.</w:t>
      </w:r>
    </w:p>
    <w:p w14:paraId="465E0E41" w14:textId="77777777" w:rsidR="00067B80" w:rsidRPr="001176E5" w:rsidRDefault="00067B80" w:rsidP="00660A68">
      <w:pPr>
        <w:ind w:right="-108"/>
        <w:jc w:val="both"/>
        <w:rPr>
          <w:b/>
        </w:rPr>
      </w:pPr>
      <w:r w:rsidRPr="001176E5">
        <w:rPr>
          <w:b/>
        </w:rPr>
        <w:t>Złożenie oferty jest j</w:t>
      </w:r>
      <w:r w:rsidR="00DB0152" w:rsidRPr="001176E5">
        <w:rPr>
          <w:b/>
        </w:rPr>
        <w:t>ednoznaczne z akceptacją przez w</w:t>
      </w:r>
      <w:r w:rsidRPr="001176E5">
        <w:rPr>
          <w:b/>
        </w:rPr>
        <w:t xml:space="preserve">ykonawcę </w:t>
      </w:r>
      <w:r w:rsidR="00F03965" w:rsidRPr="001176E5">
        <w:rPr>
          <w:b/>
        </w:rPr>
        <w:t>projektowanych postanowień umowy.</w:t>
      </w:r>
    </w:p>
    <w:p w14:paraId="6D429FF3" w14:textId="4120C5CD" w:rsidR="00660A68" w:rsidRDefault="00660A68" w:rsidP="00660A68">
      <w:pPr>
        <w:ind w:right="-108"/>
        <w:jc w:val="both"/>
        <w:rPr>
          <w:rFonts w:ascii="Cambria" w:hAnsi="Cambria"/>
        </w:rPr>
      </w:pPr>
    </w:p>
    <w:p w14:paraId="21511321" w14:textId="3E57A1AB" w:rsidR="004C7347" w:rsidRDefault="004C7347" w:rsidP="00660A68">
      <w:pPr>
        <w:ind w:right="-108"/>
        <w:jc w:val="both"/>
        <w:rPr>
          <w:rFonts w:ascii="Cambria" w:hAnsi="Cambria"/>
        </w:rPr>
      </w:pPr>
    </w:p>
    <w:p w14:paraId="42E1FE4E" w14:textId="77777777" w:rsidR="004C7347" w:rsidRPr="00202A74" w:rsidRDefault="004C7347" w:rsidP="00660A68">
      <w:pPr>
        <w:ind w:right="-108"/>
        <w:jc w:val="both"/>
        <w:rPr>
          <w:rFonts w:ascii="Cambria" w:hAnsi="Cambria"/>
        </w:rPr>
      </w:pPr>
    </w:p>
    <w:p w14:paraId="2FFF2923" w14:textId="77777777" w:rsidR="00660A68" w:rsidRPr="00202A74" w:rsidRDefault="00660A68" w:rsidP="00B52B94">
      <w:pPr>
        <w:numPr>
          <w:ilvl w:val="0"/>
          <w:numId w:val="15"/>
        </w:numPr>
        <w:shd w:val="clear" w:color="auto" w:fill="FBD4B4" w:themeFill="accent6" w:themeFillTint="66"/>
        <w:spacing w:line="252" w:lineRule="auto"/>
        <w:ind w:left="357" w:hanging="357"/>
        <w:contextualSpacing/>
        <w:jc w:val="both"/>
        <w:rPr>
          <w:rFonts w:asciiTheme="majorHAnsi" w:hAnsiTheme="majorHAnsi" w:cstheme="majorBidi"/>
          <w:b/>
          <w:lang w:eastAsia="en-US"/>
        </w:rPr>
      </w:pPr>
      <w:r w:rsidRPr="00202A74">
        <w:rPr>
          <w:rFonts w:asciiTheme="majorHAnsi" w:hAnsiTheme="majorHAnsi" w:cstheme="majorBidi"/>
          <w:b/>
          <w:lang w:eastAsia="en-US"/>
        </w:rPr>
        <w:t>Zabezpieczenie na</w:t>
      </w:r>
      <w:r w:rsidR="007D7898" w:rsidRPr="00202A74">
        <w:rPr>
          <w:rFonts w:asciiTheme="majorHAnsi" w:hAnsiTheme="majorHAnsi" w:cstheme="majorBidi"/>
          <w:b/>
          <w:lang w:eastAsia="en-US"/>
        </w:rPr>
        <w:t>leżytego wykonania umowy</w:t>
      </w:r>
    </w:p>
    <w:p w14:paraId="573ECC09" w14:textId="77777777" w:rsidR="001176E5" w:rsidRPr="001176E5" w:rsidRDefault="001176E5" w:rsidP="001176E5">
      <w:pPr>
        <w:pStyle w:val="Nagwek1"/>
        <w:spacing w:before="0" w:line="340" w:lineRule="exact"/>
        <w:jc w:val="both"/>
        <w:rPr>
          <w:rFonts w:ascii="Times New Roman" w:hAnsi="Times New Roman" w:cs="Times New Roman"/>
          <w:b w:val="0"/>
          <w:bCs w:val="0"/>
          <w:color w:val="auto"/>
          <w:spacing w:val="-1"/>
          <w:sz w:val="24"/>
          <w:szCs w:val="24"/>
        </w:rPr>
      </w:pPr>
      <w:r w:rsidRPr="001176E5">
        <w:rPr>
          <w:rFonts w:ascii="Times New Roman" w:hAnsi="Times New Roman" w:cs="Times New Roman"/>
          <w:b w:val="0"/>
          <w:bCs w:val="0"/>
          <w:color w:val="auto"/>
          <w:spacing w:val="-1"/>
          <w:sz w:val="24"/>
          <w:szCs w:val="24"/>
        </w:rPr>
        <w:t xml:space="preserve">Zamawiający </w:t>
      </w:r>
      <w:r w:rsidRPr="001176E5">
        <w:rPr>
          <w:rFonts w:ascii="Times New Roman" w:hAnsi="Times New Roman" w:cs="Times New Roman"/>
          <w:color w:val="auto"/>
          <w:spacing w:val="-1"/>
          <w:sz w:val="24"/>
          <w:szCs w:val="24"/>
        </w:rPr>
        <w:t xml:space="preserve">nie wymaga </w:t>
      </w:r>
      <w:r w:rsidRPr="001176E5">
        <w:rPr>
          <w:rFonts w:ascii="Times New Roman" w:hAnsi="Times New Roman" w:cs="Times New Roman"/>
          <w:b w:val="0"/>
          <w:bCs w:val="0"/>
          <w:color w:val="auto"/>
          <w:spacing w:val="-1"/>
          <w:sz w:val="24"/>
          <w:szCs w:val="24"/>
        </w:rPr>
        <w:t>wniesienia zabezpieczenia należytego wykonania umowy.</w:t>
      </w:r>
    </w:p>
    <w:p w14:paraId="135A228E" w14:textId="77777777" w:rsidR="00805A04" w:rsidRPr="00202A74" w:rsidRDefault="00805A04" w:rsidP="00DB1923">
      <w:pPr>
        <w:ind w:right="-108"/>
        <w:jc w:val="both"/>
        <w:rPr>
          <w:rFonts w:ascii="Cambria" w:hAnsi="Cambria"/>
        </w:rPr>
      </w:pPr>
    </w:p>
    <w:p w14:paraId="03EC5750" w14:textId="77777777" w:rsidR="009615B1" w:rsidRPr="00202A74" w:rsidRDefault="003C3718"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202A74">
        <w:rPr>
          <w:rFonts w:asciiTheme="majorHAnsi" w:hAnsiTheme="majorHAnsi" w:cstheme="majorBidi"/>
          <w:b/>
          <w:lang w:eastAsia="en-US"/>
        </w:rPr>
        <w:t>nformacje o formalnościach, jakie muszą zostać dopełnione po wyborze oferty</w:t>
      </w:r>
      <w:r w:rsidR="004A091C">
        <w:rPr>
          <w:rFonts w:asciiTheme="majorHAnsi" w:hAnsiTheme="majorHAnsi" w:cstheme="majorBidi"/>
          <w:b/>
          <w:lang w:eastAsia="en-US"/>
        </w:rPr>
        <w:t>,</w:t>
      </w:r>
      <w:r w:rsidR="009615B1" w:rsidRPr="00202A74">
        <w:rPr>
          <w:rFonts w:asciiTheme="majorHAnsi" w:hAnsiTheme="majorHAnsi" w:cstheme="majorBidi"/>
          <w:b/>
          <w:lang w:eastAsia="en-US"/>
        </w:rPr>
        <w:t xml:space="preserve"> w celu zawarcia umowy w sprawie zamówienia publicznego</w:t>
      </w:r>
    </w:p>
    <w:p w14:paraId="18608F29" w14:textId="77777777" w:rsidR="00DB1A25" w:rsidRPr="001176E5" w:rsidRDefault="00DB1A25" w:rsidP="00B52B94">
      <w:pPr>
        <w:numPr>
          <w:ilvl w:val="0"/>
          <w:numId w:val="10"/>
        </w:numPr>
        <w:spacing w:line="340" w:lineRule="exact"/>
        <w:ind w:right="-108"/>
        <w:jc w:val="both"/>
      </w:pPr>
      <w:r w:rsidRPr="001176E5">
        <w:t>Zamawiający poinformuje wykonawcę, któremu zostanie udzielone zamówienie</w:t>
      </w:r>
      <w:r w:rsidR="003C3718" w:rsidRPr="001176E5">
        <w:t xml:space="preserve">, </w:t>
      </w:r>
      <w:r w:rsidRPr="001176E5">
        <w:t>o mie</w:t>
      </w:r>
      <w:bookmarkStart w:id="12" w:name="_Toc42045493"/>
      <w:r w:rsidR="0020563A" w:rsidRPr="001176E5">
        <w:t>jscu i terminie zawarcia umowy</w:t>
      </w:r>
      <w:r w:rsidR="00B168D8" w:rsidRPr="001176E5">
        <w:t xml:space="preserve"> </w:t>
      </w:r>
    </w:p>
    <w:p w14:paraId="5F6A0920" w14:textId="68ACD82B" w:rsidR="001176E5" w:rsidRPr="001176E5" w:rsidRDefault="00DB1A25" w:rsidP="00B52B94">
      <w:pPr>
        <w:numPr>
          <w:ilvl w:val="0"/>
          <w:numId w:val="10"/>
        </w:numPr>
        <w:spacing w:line="340" w:lineRule="exact"/>
        <w:ind w:right="-108"/>
        <w:jc w:val="both"/>
      </w:pPr>
      <w:r w:rsidRPr="001176E5">
        <w:t>Wykonawca przed zawarciem umowy</w:t>
      </w:r>
      <w:r w:rsidR="001176E5" w:rsidRPr="001176E5">
        <w:t xml:space="preserve"> </w:t>
      </w:r>
      <w:r w:rsidRPr="001176E5">
        <w:t>poda wszelkie informacje niezbędne do wypełn</w:t>
      </w:r>
      <w:r w:rsidR="00A23B70" w:rsidRPr="001176E5">
        <w:t>ienia treści umowy na wezwanie z</w:t>
      </w:r>
      <w:r w:rsidRPr="001176E5">
        <w:t>amawiającego</w:t>
      </w:r>
      <w:r w:rsidR="001176E5" w:rsidRPr="001176E5">
        <w:t>.</w:t>
      </w:r>
    </w:p>
    <w:p w14:paraId="70C2DB70" w14:textId="55455210" w:rsidR="00DB1A25" w:rsidRPr="001176E5" w:rsidRDefault="003C3718" w:rsidP="001176E5">
      <w:pPr>
        <w:spacing w:line="340" w:lineRule="exact"/>
        <w:ind w:left="432" w:right="-108"/>
        <w:jc w:val="both"/>
      </w:pPr>
      <w:r w:rsidRPr="001176E5">
        <w:t>J</w:t>
      </w:r>
      <w:r w:rsidR="00A23B70" w:rsidRPr="001176E5">
        <w:t>eżeli zostanie wybrana oferta wykonawców wspólnie ubiegających się o udzielenie zamówienia, zamawiający będzie żądał przed zawarciem umowy w sprawie zamówienia publicznego kopii umowy regulującej współpracę tych wykonawców</w:t>
      </w:r>
      <w:r w:rsidR="00DB1A25" w:rsidRPr="001176E5">
        <w:t>, w której m.in. zostanie określony pełnomo</w:t>
      </w:r>
      <w:r w:rsidR="00A23B70" w:rsidRPr="001176E5">
        <w:t>cnik uprawniony do kontaktów z z</w:t>
      </w:r>
      <w:r w:rsidR="00DB1A25" w:rsidRPr="001176E5">
        <w:t xml:space="preserve">amawiającym oraz do wystawiania dokumentów związanych z płatnościami, przy czym termin, na jaki została zawarta umowa, nie może być krótszy niż termin realizacji zamówienia.  </w:t>
      </w:r>
      <w:bookmarkEnd w:id="12"/>
    </w:p>
    <w:p w14:paraId="7E695B68" w14:textId="3CD21840" w:rsidR="00496ECB" w:rsidRPr="001176E5" w:rsidRDefault="00DB1A25" w:rsidP="001176E5">
      <w:pPr>
        <w:spacing w:line="340" w:lineRule="exact"/>
        <w:ind w:right="-108"/>
        <w:jc w:val="both"/>
      </w:pPr>
      <w:r w:rsidRPr="001176E5">
        <w:t>Niedopełnienie powyższy</w:t>
      </w:r>
      <w:r w:rsidR="00DB0152" w:rsidRPr="001176E5">
        <w:t>ch formalności przez wybranego w</w:t>
      </w:r>
      <w:r w:rsidRPr="001176E5">
        <w:t>ykonawcę będzie potraktowane prze</w:t>
      </w:r>
      <w:r w:rsidR="006C3F4D" w:rsidRPr="001176E5">
        <w:t>z z</w:t>
      </w:r>
      <w:r w:rsidRPr="001176E5">
        <w:t xml:space="preserve">amawiającego jako niemożność zawarcia umowy w sprawie zamówienia publicznego </w:t>
      </w:r>
      <w:r w:rsidR="007D7898" w:rsidRPr="001176E5">
        <w:t>z</w:t>
      </w:r>
      <w:r w:rsidR="003473E8">
        <w:t> </w:t>
      </w:r>
      <w:r w:rsidR="007D7898" w:rsidRPr="001176E5">
        <w:t>przyczyn leżących po stronie w</w:t>
      </w:r>
      <w:r w:rsidR="00B168D8" w:rsidRPr="001176E5">
        <w:t>ykonawcy.</w:t>
      </w:r>
    </w:p>
    <w:p w14:paraId="2AE4B193" w14:textId="77777777" w:rsidR="00B168D8" w:rsidRPr="00202A74" w:rsidRDefault="00B168D8" w:rsidP="00067B80">
      <w:pPr>
        <w:ind w:right="-108"/>
        <w:jc w:val="both"/>
        <w:rPr>
          <w:rFonts w:ascii="Cambria" w:hAnsi="Cambria"/>
        </w:rPr>
      </w:pPr>
    </w:p>
    <w:p w14:paraId="227D1392" w14:textId="290682A4" w:rsidR="00496ECB" w:rsidRPr="001176E5" w:rsidRDefault="00496ECB" w:rsidP="00B52B94">
      <w:pPr>
        <w:numPr>
          <w:ilvl w:val="0"/>
          <w:numId w:val="15"/>
        </w:numPr>
        <w:shd w:val="clear" w:color="auto" w:fill="FBD4B4" w:themeFill="accent6" w:themeFillTint="66"/>
        <w:spacing w:after="200" w:line="252" w:lineRule="auto"/>
        <w:contextualSpacing/>
        <w:jc w:val="both"/>
        <w:rPr>
          <w:rFonts w:asciiTheme="majorHAnsi" w:hAnsiTheme="majorHAnsi" w:cstheme="majorBidi"/>
          <w:bCs/>
          <w:lang w:eastAsia="en-US"/>
        </w:rPr>
      </w:pPr>
      <w:r w:rsidRPr="00202A74">
        <w:rPr>
          <w:rFonts w:asciiTheme="majorHAnsi" w:hAnsiTheme="majorHAnsi" w:cstheme="majorBidi"/>
          <w:b/>
          <w:lang w:eastAsia="en-US"/>
        </w:rPr>
        <w:t>Unieważnienie postępowania</w:t>
      </w:r>
    </w:p>
    <w:p w14:paraId="3198607B" w14:textId="77777777" w:rsidR="00496ECB" w:rsidRPr="001176E5" w:rsidRDefault="00B168D8" w:rsidP="00067B80">
      <w:pPr>
        <w:ind w:right="-108"/>
        <w:jc w:val="both"/>
      </w:pPr>
      <w:r w:rsidRPr="001176E5">
        <w:t>Nie dotyczy</w:t>
      </w:r>
    </w:p>
    <w:p w14:paraId="3DBA0AA0" w14:textId="77777777" w:rsidR="00D4155E" w:rsidRPr="00202A74" w:rsidRDefault="00D4155E" w:rsidP="00067B80">
      <w:pPr>
        <w:ind w:right="-108"/>
        <w:jc w:val="both"/>
        <w:rPr>
          <w:rFonts w:ascii="Cambria" w:hAnsi="Cambria"/>
          <w:b/>
        </w:rPr>
      </w:pPr>
    </w:p>
    <w:p w14:paraId="253681F4" w14:textId="77777777" w:rsidR="00C5791B" w:rsidRPr="001176E5" w:rsidRDefault="00C5791B" w:rsidP="00C5791B">
      <w:pPr>
        <w:widowControl w:val="0"/>
        <w:snapToGrid w:val="0"/>
        <w:jc w:val="both"/>
        <w:rPr>
          <w:b/>
        </w:rPr>
      </w:pPr>
      <w:r w:rsidRPr="001176E5">
        <w:rPr>
          <w:b/>
        </w:rPr>
        <w:t>Załą</w:t>
      </w:r>
      <w:r w:rsidR="008508D5" w:rsidRPr="001176E5">
        <w:rPr>
          <w:b/>
        </w:rPr>
        <w:t>czniki do S</w:t>
      </w:r>
      <w:r w:rsidRPr="001176E5">
        <w:rPr>
          <w:b/>
        </w:rPr>
        <w:t>WZ:</w:t>
      </w:r>
    </w:p>
    <w:p w14:paraId="04F9B551" w14:textId="308D2557" w:rsidR="00053D46" w:rsidRPr="00C1787E" w:rsidRDefault="00053D46" w:rsidP="00B52B94">
      <w:pPr>
        <w:pStyle w:val="Standard"/>
        <w:numPr>
          <w:ilvl w:val="0"/>
          <w:numId w:val="29"/>
        </w:numPr>
        <w:tabs>
          <w:tab w:val="left" w:pos="851"/>
        </w:tabs>
        <w:spacing w:line="276" w:lineRule="auto"/>
        <w:ind w:left="851" w:right="1" w:hanging="425"/>
        <w:jc w:val="both"/>
        <w:rPr>
          <w:sz w:val="24"/>
          <w:szCs w:val="24"/>
        </w:rPr>
      </w:pPr>
      <w:r w:rsidRPr="00C1787E">
        <w:rPr>
          <w:sz w:val="24"/>
          <w:szCs w:val="24"/>
        </w:rPr>
        <w:t>Załącznik</w:t>
      </w:r>
      <w:r w:rsidR="00C1787E" w:rsidRPr="00C1787E">
        <w:rPr>
          <w:sz w:val="24"/>
          <w:szCs w:val="24"/>
        </w:rPr>
        <w:t>i</w:t>
      </w:r>
      <w:r w:rsidRPr="00C1787E">
        <w:rPr>
          <w:sz w:val="24"/>
          <w:szCs w:val="24"/>
        </w:rPr>
        <w:t xml:space="preserve"> nr 1</w:t>
      </w:r>
      <w:r w:rsidR="004C7347">
        <w:rPr>
          <w:sz w:val="24"/>
          <w:szCs w:val="24"/>
        </w:rPr>
        <w:t xml:space="preserve"> i</w:t>
      </w:r>
      <w:r w:rsidR="00C1787E" w:rsidRPr="00C1787E">
        <w:rPr>
          <w:sz w:val="24"/>
          <w:szCs w:val="24"/>
        </w:rPr>
        <w:t xml:space="preserve"> 1.1</w:t>
      </w:r>
      <w:r w:rsidR="004C7347">
        <w:rPr>
          <w:sz w:val="24"/>
          <w:szCs w:val="24"/>
        </w:rPr>
        <w:t xml:space="preserve"> </w:t>
      </w:r>
      <w:r w:rsidRPr="00C1787E">
        <w:rPr>
          <w:sz w:val="24"/>
          <w:szCs w:val="24"/>
        </w:rPr>
        <w:t>do SWZ – Opis przedmiotu zamówienia;</w:t>
      </w:r>
    </w:p>
    <w:p w14:paraId="7AADA1DD" w14:textId="77777777" w:rsidR="00053D46" w:rsidRPr="00C1787E" w:rsidRDefault="00E5343F" w:rsidP="00B52B94">
      <w:pPr>
        <w:pStyle w:val="Standard"/>
        <w:numPr>
          <w:ilvl w:val="0"/>
          <w:numId w:val="29"/>
        </w:numPr>
        <w:tabs>
          <w:tab w:val="left" w:pos="851"/>
        </w:tabs>
        <w:spacing w:line="276" w:lineRule="auto"/>
        <w:ind w:left="851" w:right="1" w:hanging="425"/>
        <w:jc w:val="both"/>
        <w:rPr>
          <w:sz w:val="24"/>
          <w:szCs w:val="24"/>
        </w:rPr>
      </w:pPr>
      <w:bookmarkStart w:id="13" w:name="_4bvk7pj"/>
      <w:bookmarkEnd w:id="13"/>
      <w:r w:rsidRPr="00C1787E">
        <w:rPr>
          <w:sz w:val="24"/>
          <w:szCs w:val="24"/>
        </w:rPr>
        <w:t>Załącznik nr 2 do S</w:t>
      </w:r>
      <w:r w:rsidR="00053D46" w:rsidRPr="00C1787E">
        <w:rPr>
          <w:sz w:val="24"/>
          <w:szCs w:val="24"/>
        </w:rPr>
        <w:t xml:space="preserve">WZ – </w:t>
      </w:r>
      <w:r w:rsidRPr="00C1787E">
        <w:rPr>
          <w:sz w:val="24"/>
          <w:szCs w:val="24"/>
        </w:rPr>
        <w:t>Projektowane postanowienia umowy</w:t>
      </w:r>
      <w:r w:rsidR="00053D46" w:rsidRPr="00C1787E">
        <w:rPr>
          <w:sz w:val="24"/>
          <w:szCs w:val="24"/>
        </w:rPr>
        <w:t>;</w:t>
      </w:r>
    </w:p>
    <w:p w14:paraId="74345FC6" w14:textId="77777777" w:rsidR="00053D46" w:rsidRPr="00C1787E" w:rsidRDefault="00E5343F" w:rsidP="00B52B94">
      <w:pPr>
        <w:pStyle w:val="Standard"/>
        <w:numPr>
          <w:ilvl w:val="0"/>
          <w:numId w:val="29"/>
        </w:numPr>
        <w:tabs>
          <w:tab w:val="left" w:pos="851"/>
        </w:tabs>
        <w:spacing w:line="276" w:lineRule="auto"/>
        <w:ind w:left="851" w:right="1" w:hanging="425"/>
        <w:jc w:val="both"/>
        <w:rPr>
          <w:sz w:val="24"/>
          <w:szCs w:val="24"/>
        </w:rPr>
      </w:pPr>
      <w:bookmarkStart w:id="14" w:name="_2r0uhxc"/>
      <w:bookmarkEnd w:id="14"/>
      <w:r w:rsidRPr="00C1787E">
        <w:rPr>
          <w:sz w:val="24"/>
          <w:szCs w:val="24"/>
        </w:rPr>
        <w:t>Załącznik nr 3 do S</w:t>
      </w:r>
      <w:r w:rsidR="00053D46" w:rsidRPr="00C1787E">
        <w:rPr>
          <w:sz w:val="24"/>
          <w:szCs w:val="24"/>
        </w:rPr>
        <w:t xml:space="preserve">WZ </w:t>
      </w:r>
      <w:bookmarkStart w:id="15" w:name="_Hlk71113221"/>
      <w:r w:rsidR="00053D46" w:rsidRPr="00C1787E">
        <w:rPr>
          <w:sz w:val="24"/>
          <w:szCs w:val="24"/>
        </w:rPr>
        <w:t>–</w:t>
      </w:r>
      <w:bookmarkEnd w:id="15"/>
      <w:r w:rsidR="00053D46" w:rsidRPr="00C1787E">
        <w:rPr>
          <w:sz w:val="24"/>
          <w:szCs w:val="24"/>
        </w:rPr>
        <w:t xml:space="preserve"> Formularz oferty;</w:t>
      </w:r>
    </w:p>
    <w:p w14:paraId="184B3607" w14:textId="70020987" w:rsidR="00053D46" w:rsidRPr="00C1787E" w:rsidRDefault="00E5343F" w:rsidP="00B52B94">
      <w:pPr>
        <w:pStyle w:val="Standard"/>
        <w:numPr>
          <w:ilvl w:val="0"/>
          <w:numId w:val="29"/>
        </w:numPr>
        <w:tabs>
          <w:tab w:val="left" w:pos="851"/>
        </w:tabs>
        <w:spacing w:line="276" w:lineRule="auto"/>
        <w:ind w:left="851" w:right="1" w:hanging="425"/>
        <w:jc w:val="both"/>
        <w:rPr>
          <w:sz w:val="24"/>
          <w:szCs w:val="24"/>
        </w:rPr>
      </w:pPr>
      <w:r w:rsidRPr="00C1787E">
        <w:rPr>
          <w:sz w:val="24"/>
          <w:szCs w:val="24"/>
        </w:rPr>
        <w:t>Załącznik</w:t>
      </w:r>
      <w:r w:rsidR="003473E8" w:rsidRPr="00C1787E">
        <w:rPr>
          <w:sz w:val="24"/>
          <w:szCs w:val="24"/>
        </w:rPr>
        <w:t>i</w:t>
      </w:r>
      <w:r w:rsidRPr="00C1787E">
        <w:rPr>
          <w:sz w:val="24"/>
          <w:szCs w:val="24"/>
        </w:rPr>
        <w:t xml:space="preserve"> nr 3.1</w:t>
      </w:r>
      <w:r w:rsidR="003473E8" w:rsidRPr="00C1787E">
        <w:rPr>
          <w:sz w:val="24"/>
          <w:szCs w:val="24"/>
        </w:rPr>
        <w:t xml:space="preserve"> – 3.7</w:t>
      </w:r>
      <w:r w:rsidRPr="00C1787E">
        <w:rPr>
          <w:sz w:val="24"/>
          <w:szCs w:val="24"/>
        </w:rPr>
        <w:t xml:space="preserve"> do S</w:t>
      </w:r>
      <w:r w:rsidR="00053D46" w:rsidRPr="00C1787E">
        <w:rPr>
          <w:sz w:val="24"/>
          <w:szCs w:val="24"/>
        </w:rPr>
        <w:t xml:space="preserve">WZ </w:t>
      </w:r>
      <w:r w:rsidR="003473E8" w:rsidRPr="00C1787E">
        <w:rPr>
          <w:sz w:val="24"/>
          <w:szCs w:val="24"/>
        </w:rPr>
        <w:t>–</w:t>
      </w:r>
      <w:r w:rsidR="00053D46" w:rsidRPr="00C1787E">
        <w:rPr>
          <w:sz w:val="24"/>
          <w:szCs w:val="24"/>
        </w:rPr>
        <w:t xml:space="preserve"> Kalkulacja cenowa;</w:t>
      </w:r>
    </w:p>
    <w:p w14:paraId="18647134" w14:textId="77777777" w:rsidR="00053D46" w:rsidRPr="00C1787E" w:rsidRDefault="00E5343F" w:rsidP="00B52B94">
      <w:pPr>
        <w:pStyle w:val="Standard"/>
        <w:numPr>
          <w:ilvl w:val="0"/>
          <w:numId w:val="29"/>
        </w:numPr>
        <w:tabs>
          <w:tab w:val="left" w:pos="851"/>
        </w:tabs>
        <w:spacing w:line="276" w:lineRule="auto"/>
        <w:ind w:left="851" w:right="1" w:hanging="425"/>
        <w:jc w:val="both"/>
        <w:rPr>
          <w:sz w:val="24"/>
          <w:szCs w:val="24"/>
        </w:rPr>
      </w:pPr>
      <w:bookmarkStart w:id="16" w:name="_1664s55"/>
      <w:bookmarkEnd w:id="16"/>
      <w:r w:rsidRPr="00C1787E">
        <w:rPr>
          <w:sz w:val="24"/>
          <w:szCs w:val="24"/>
        </w:rPr>
        <w:t>Załącznik nr 4 do S</w:t>
      </w:r>
      <w:r w:rsidR="00053D46" w:rsidRPr="00C1787E">
        <w:rPr>
          <w:sz w:val="24"/>
          <w:szCs w:val="24"/>
        </w:rPr>
        <w:t>WZ – JEDZ;</w:t>
      </w:r>
    </w:p>
    <w:p w14:paraId="60579661" w14:textId="77777777" w:rsidR="00053D46" w:rsidRPr="00C1787E" w:rsidRDefault="00E5343F" w:rsidP="00B52B94">
      <w:pPr>
        <w:pStyle w:val="Standard"/>
        <w:numPr>
          <w:ilvl w:val="0"/>
          <w:numId w:val="29"/>
        </w:numPr>
        <w:tabs>
          <w:tab w:val="left" w:pos="851"/>
        </w:tabs>
        <w:spacing w:line="276" w:lineRule="auto"/>
        <w:ind w:left="851" w:right="1" w:hanging="425"/>
        <w:jc w:val="both"/>
        <w:rPr>
          <w:sz w:val="24"/>
          <w:szCs w:val="24"/>
        </w:rPr>
      </w:pPr>
      <w:bookmarkStart w:id="17" w:name="_3q5sasy"/>
      <w:bookmarkEnd w:id="17"/>
      <w:r w:rsidRPr="00C1787E">
        <w:rPr>
          <w:sz w:val="24"/>
          <w:szCs w:val="24"/>
        </w:rPr>
        <w:t>Załącznik nr 5 do S</w:t>
      </w:r>
      <w:r w:rsidR="00053D46" w:rsidRPr="00C1787E">
        <w:rPr>
          <w:sz w:val="24"/>
          <w:szCs w:val="24"/>
        </w:rPr>
        <w:t>WZ – Wzór oświadczenia o grupie kapitałowej;</w:t>
      </w:r>
    </w:p>
    <w:p w14:paraId="1B30F3D0" w14:textId="29406BBD" w:rsidR="00053D46" w:rsidRPr="00C1787E" w:rsidRDefault="00053D46" w:rsidP="00B52B94">
      <w:pPr>
        <w:pStyle w:val="Standard"/>
        <w:numPr>
          <w:ilvl w:val="0"/>
          <w:numId w:val="29"/>
        </w:numPr>
        <w:tabs>
          <w:tab w:val="left" w:pos="851"/>
        </w:tabs>
        <w:spacing w:line="276" w:lineRule="auto"/>
        <w:ind w:left="851" w:right="1" w:hanging="425"/>
        <w:jc w:val="both"/>
        <w:rPr>
          <w:sz w:val="24"/>
          <w:szCs w:val="24"/>
        </w:rPr>
      </w:pPr>
      <w:bookmarkStart w:id="18" w:name="_25b2l0r"/>
      <w:bookmarkEnd w:id="18"/>
      <w:r w:rsidRPr="00C1787E">
        <w:rPr>
          <w:sz w:val="24"/>
          <w:szCs w:val="24"/>
        </w:rPr>
        <w:t xml:space="preserve">Załącznik nr 6 do SWZ – </w:t>
      </w:r>
      <w:r w:rsidR="006F3EEE" w:rsidRPr="00C1787E">
        <w:rPr>
          <w:sz w:val="24"/>
          <w:szCs w:val="24"/>
        </w:rPr>
        <w:t>Oświadczenie o aktualności informacji zawartych w</w:t>
      </w:r>
      <w:r w:rsidR="00C1787E" w:rsidRPr="00C1787E">
        <w:rPr>
          <w:sz w:val="24"/>
          <w:szCs w:val="24"/>
        </w:rPr>
        <w:t> </w:t>
      </w:r>
      <w:r w:rsidR="006F3EEE" w:rsidRPr="00C1787E">
        <w:rPr>
          <w:sz w:val="24"/>
          <w:szCs w:val="24"/>
        </w:rPr>
        <w:t>oświadczeniu składanym na podstawie art.125 ust.1 Pzp</w:t>
      </w:r>
      <w:r w:rsidRPr="00C1787E">
        <w:rPr>
          <w:sz w:val="24"/>
          <w:szCs w:val="24"/>
        </w:rPr>
        <w:t>;</w:t>
      </w:r>
    </w:p>
    <w:p w14:paraId="750671BD" w14:textId="77777777" w:rsidR="00C1787E" w:rsidRPr="00C1787E" w:rsidRDefault="00053D46" w:rsidP="00C1787E">
      <w:pPr>
        <w:pStyle w:val="Standard"/>
        <w:numPr>
          <w:ilvl w:val="0"/>
          <w:numId w:val="29"/>
        </w:numPr>
        <w:tabs>
          <w:tab w:val="left" w:pos="851"/>
        </w:tabs>
        <w:spacing w:line="276" w:lineRule="auto"/>
        <w:ind w:left="851" w:right="1" w:hanging="425"/>
        <w:jc w:val="both"/>
        <w:rPr>
          <w:sz w:val="24"/>
          <w:szCs w:val="24"/>
        </w:rPr>
      </w:pPr>
      <w:bookmarkStart w:id="19" w:name="_kgcv8k"/>
      <w:bookmarkEnd w:id="19"/>
      <w:r w:rsidRPr="00C1787E">
        <w:rPr>
          <w:sz w:val="24"/>
          <w:szCs w:val="24"/>
        </w:rPr>
        <w:t xml:space="preserve">Załącznik nr </w:t>
      </w:r>
      <w:r w:rsidR="003473E8" w:rsidRPr="00C1787E">
        <w:rPr>
          <w:sz w:val="24"/>
          <w:szCs w:val="24"/>
        </w:rPr>
        <w:t>7</w:t>
      </w:r>
      <w:r w:rsidRPr="00C1787E">
        <w:rPr>
          <w:sz w:val="24"/>
          <w:szCs w:val="24"/>
        </w:rPr>
        <w:t xml:space="preserve"> do SWZ – Informacja dotycząca wypełniania JEDZ;</w:t>
      </w:r>
    </w:p>
    <w:p w14:paraId="1C20E9D1" w14:textId="6FD261FF" w:rsidR="00660A68" w:rsidRPr="00C1787E" w:rsidRDefault="00053D46" w:rsidP="00C1787E">
      <w:pPr>
        <w:pStyle w:val="Standard"/>
        <w:numPr>
          <w:ilvl w:val="0"/>
          <w:numId w:val="29"/>
        </w:numPr>
        <w:tabs>
          <w:tab w:val="left" w:pos="851"/>
        </w:tabs>
        <w:spacing w:line="276" w:lineRule="auto"/>
        <w:ind w:left="851" w:right="1" w:hanging="425"/>
        <w:jc w:val="both"/>
        <w:rPr>
          <w:sz w:val="32"/>
          <w:szCs w:val="32"/>
        </w:rPr>
      </w:pPr>
      <w:r w:rsidRPr="00C1787E">
        <w:rPr>
          <w:sz w:val="24"/>
          <w:szCs w:val="32"/>
        </w:rPr>
        <w:t xml:space="preserve">Załącznik nr </w:t>
      </w:r>
      <w:r w:rsidR="003473E8" w:rsidRPr="00C1787E">
        <w:rPr>
          <w:sz w:val="24"/>
          <w:szCs w:val="32"/>
        </w:rPr>
        <w:t>7</w:t>
      </w:r>
      <w:r w:rsidRPr="00C1787E">
        <w:rPr>
          <w:sz w:val="24"/>
          <w:szCs w:val="32"/>
        </w:rPr>
        <w:t>a do SWZ – Instrukcja UZP w zakresie wypełniania JEDZ</w:t>
      </w:r>
    </w:p>
    <w:p w14:paraId="35B6AED3" w14:textId="77777777" w:rsidR="00053D46" w:rsidRPr="001176E5" w:rsidRDefault="00053D46" w:rsidP="00135E48">
      <w:pPr>
        <w:pStyle w:val="pkt"/>
        <w:spacing w:before="0" w:after="0" w:line="240" w:lineRule="auto"/>
        <w:ind w:left="0" w:firstLine="0"/>
        <w:rPr>
          <w:szCs w:val="24"/>
        </w:rPr>
      </w:pPr>
    </w:p>
    <w:p w14:paraId="3C5D9B76" w14:textId="77777777" w:rsidR="00660A68" w:rsidRPr="001176E5" w:rsidRDefault="00660A68" w:rsidP="00135E48">
      <w:pPr>
        <w:pStyle w:val="pkt"/>
        <w:spacing w:before="0" w:after="0" w:line="240" w:lineRule="auto"/>
        <w:ind w:left="0" w:firstLine="0"/>
        <w:rPr>
          <w:szCs w:val="24"/>
        </w:rPr>
      </w:pPr>
    </w:p>
    <w:p w14:paraId="6E21CA4B" w14:textId="77777777" w:rsidR="00053D46" w:rsidRPr="001176E5" w:rsidRDefault="00053D46" w:rsidP="00135E48">
      <w:pPr>
        <w:pStyle w:val="pkt"/>
        <w:spacing w:before="0" w:after="0" w:line="240" w:lineRule="auto"/>
        <w:ind w:left="0" w:firstLine="0"/>
        <w:rPr>
          <w:szCs w:val="24"/>
        </w:rPr>
      </w:pPr>
      <w:r w:rsidRPr="001176E5">
        <w:rPr>
          <w:szCs w:val="24"/>
        </w:rPr>
        <w:t>Sporządził:</w:t>
      </w:r>
    </w:p>
    <w:p w14:paraId="287680A3" w14:textId="77777777" w:rsidR="00053D46" w:rsidRDefault="00053D46" w:rsidP="00135E48">
      <w:pPr>
        <w:pStyle w:val="pkt"/>
        <w:spacing w:before="0" w:after="0" w:line="240" w:lineRule="auto"/>
        <w:ind w:left="0" w:firstLine="0"/>
        <w:rPr>
          <w:rFonts w:asciiTheme="majorHAnsi" w:hAnsiTheme="majorHAnsi" w:cs="Arial"/>
          <w:szCs w:val="24"/>
        </w:rPr>
      </w:pPr>
    </w:p>
    <w:p w14:paraId="6531A5B5" w14:textId="77777777" w:rsidR="00135E48" w:rsidRPr="001176E5" w:rsidRDefault="00053D46" w:rsidP="00053D46">
      <w:pPr>
        <w:pStyle w:val="pkt"/>
        <w:spacing w:before="0" w:after="0" w:line="240" w:lineRule="auto"/>
        <w:ind w:left="0" w:firstLine="0"/>
        <w:jc w:val="center"/>
        <w:rPr>
          <w:szCs w:val="24"/>
        </w:rPr>
      </w:pPr>
      <w:r>
        <w:rPr>
          <w:rFonts w:asciiTheme="majorHAnsi" w:hAnsiTheme="majorHAnsi" w:cs="Arial"/>
          <w:szCs w:val="24"/>
        </w:rPr>
        <w:t xml:space="preserve">                                                    </w:t>
      </w:r>
      <w:r w:rsidRPr="001176E5">
        <w:rPr>
          <w:szCs w:val="24"/>
        </w:rPr>
        <w:t>Zatwierdził:</w:t>
      </w:r>
    </w:p>
    <w:p w14:paraId="3CAF0F4F" w14:textId="77777777" w:rsidR="00135E48" w:rsidRPr="00202A74" w:rsidRDefault="00135E48" w:rsidP="00135E48">
      <w:pPr>
        <w:pStyle w:val="pkt"/>
        <w:spacing w:before="0" w:after="0" w:line="240" w:lineRule="auto"/>
        <w:ind w:left="0" w:firstLine="0"/>
        <w:rPr>
          <w:rFonts w:asciiTheme="majorHAnsi" w:hAnsiTheme="majorHAnsi" w:cs="Arial"/>
          <w:szCs w:val="24"/>
        </w:rPr>
      </w:pPr>
    </w:p>
    <w:p w14:paraId="1A61379A" w14:textId="1AB36139" w:rsidR="003C3718" w:rsidRPr="001176E5" w:rsidRDefault="003C3718" w:rsidP="001176E5">
      <w:pPr>
        <w:pStyle w:val="pkt"/>
        <w:spacing w:before="0" w:after="0" w:line="240" w:lineRule="auto"/>
        <w:ind w:left="0" w:firstLine="0"/>
        <w:rPr>
          <w:rFonts w:asciiTheme="majorHAnsi" w:hAnsiTheme="majorHAnsi" w:cs="Arial"/>
          <w:szCs w:val="24"/>
        </w:rPr>
      </w:pPr>
    </w:p>
    <w:sectPr w:rsidR="003C3718" w:rsidRPr="001176E5" w:rsidSect="0061285A">
      <w:footerReference w:type="default" r:id="rId36"/>
      <w:headerReference w:type="first" r:id="rId37"/>
      <w:pgSz w:w="11906" w:h="16838"/>
      <w:pgMar w:top="1417" w:right="1416"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9721" w14:textId="77777777" w:rsidR="00BC2E8C" w:rsidRDefault="00BC2E8C" w:rsidP="000F1DCF">
      <w:r>
        <w:separator/>
      </w:r>
    </w:p>
  </w:endnote>
  <w:endnote w:type="continuationSeparator" w:id="0">
    <w:p w14:paraId="4278C7ED" w14:textId="77777777" w:rsidR="00BC2E8C" w:rsidRDefault="00BC2E8C" w:rsidP="000F1DCF">
      <w:r>
        <w:continuationSeparator/>
      </w:r>
    </w:p>
  </w:endnote>
  <w:endnote w:type="continuationNotice" w:id="1">
    <w:p w14:paraId="7CE88106" w14:textId="77777777" w:rsidR="00BC2E8C" w:rsidRDefault="00BC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89809"/>
      <w:docPartObj>
        <w:docPartGallery w:val="Page Numbers (Bottom of Page)"/>
        <w:docPartUnique/>
      </w:docPartObj>
    </w:sdtPr>
    <w:sdtContent>
      <w:p w14:paraId="398999BB" w14:textId="74973C0A" w:rsidR="00607FC7" w:rsidRDefault="00607FC7">
        <w:pPr>
          <w:pStyle w:val="Stopka"/>
          <w:jc w:val="center"/>
        </w:pPr>
        <w:r>
          <w:fldChar w:fldCharType="begin"/>
        </w:r>
        <w:r>
          <w:instrText>PAGE   \* MERGEFORMAT</w:instrText>
        </w:r>
        <w:r>
          <w:fldChar w:fldCharType="separate"/>
        </w:r>
        <w:r>
          <w:t>2</w:t>
        </w:r>
        <w:r>
          <w:fldChar w:fldCharType="end"/>
        </w:r>
      </w:p>
    </w:sdtContent>
  </w:sdt>
  <w:p w14:paraId="70AA60F5" w14:textId="77777777" w:rsidR="00607FC7" w:rsidRDefault="00607F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F9A2" w14:textId="77777777" w:rsidR="00BC2E8C" w:rsidRDefault="00BC2E8C" w:rsidP="000F1DCF">
      <w:r>
        <w:separator/>
      </w:r>
    </w:p>
  </w:footnote>
  <w:footnote w:type="continuationSeparator" w:id="0">
    <w:p w14:paraId="3DB2EB15" w14:textId="77777777" w:rsidR="00BC2E8C" w:rsidRDefault="00BC2E8C" w:rsidP="000F1DCF">
      <w:r>
        <w:continuationSeparator/>
      </w:r>
    </w:p>
  </w:footnote>
  <w:footnote w:type="continuationNotice" w:id="1">
    <w:p w14:paraId="2B46AFD9" w14:textId="77777777" w:rsidR="00BC2E8C" w:rsidRDefault="00BC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7D69" w14:textId="34EE5485" w:rsidR="00892A95" w:rsidRPr="00864100" w:rsidRDefault="00892A95" w:rsidP="00864100">
    <w:pPr>
      <w:widowControl w:val="0"/>
      <w:tabs>
        <w:tab w:val="center" w:pos="4536"/>
        <w:tab w:val="right" w:pos="9072"/>
      </w:tabs>
      <w:jc w:val="center"/>
      <w:rPr>
        <w:rFonts w:ascii="Calibri" w:eastAsia="Calibri" w:hAnsi="Calibri" w:cs="Calibri"/>
        <w:sz w:val="22"/>
        <w:szCs w:val="22"/>
        <w:lang w:val="en-US" w:eastAsia="en-US"/>
      </w:rPr>
    </w:pPr>
    <w:r w:rsidRPr="00864100">
      <w:rPr>
        <w:rFonts w:ascii="Calibri" w:eastAsia="Calibri" w:hAnsi="Calibri" w:cs="Calibri"/>
        <w:noProof/>
        <w:sz w:val="22"/>
        <w:szCs w:val="22"/>
        <w:lang w:val="en-US"/>
      </w:rPr>
      <w:drawing>
        <wp:inline distT="0" distB="0" distL="0" distR="0" wp14:anchorId="3BF13AD9" wp14:editId="0700634E">
          <wp:extent cx="5580380" cy="514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514350"/>
                  </a:xfrm>
                  <a:prstGeom prst="rect">
                    <a:avLst/>
                  </a:prstGeom>
                  <a:noFill/>
                  <a:ln>
                    <a:noFill/>
                  </a:ln>
                </pic:spPr>
              </pic:pic>
            </a:graphicData>
          </a:graphic>
        </wp:inline>
      </w:drawing>
    </w:r>
  </w:p>
  <w:p w14:paraId="3D073AB3" w14:textId="373DE490" w:rsidR="00892A95" w:rsidRDefault="00892A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6C9E786A"/>
    <w:lvl w:ilvl="0">
      <w:start w:val="1"/>
      <w:numFmt w:val="decimal"/>
      <w:lvlText w:val="%1."/>
      <w:lvlJc w:val="left"/>
      <w:pPr>
        <w:ind w:left="586" w:hanging="428"/>
      </w:pPr>
      <w:rPr>
        <w:rFonts w:ascii="Times New Roman" w:hAnsi="Times New Roman" w:cs="Times New Roman"/>
        <w:b w:val="0"/>
        <w:bCs w:val="0"/>
        <w:sz w:val="24"/>
        <w:szCs w:val="24"/>
      </w:rPr>
    </w:lvl>
    <w:lvl w:ilvl="1">
      <w:start w:val="1"/>
      <w:numFmt w:val="decimal"/>
      <w:lvlText w:val="%2)"/>
      <w:lvlJc w:val="left"/>
      <w:pPr>
        <w:ind w:left="1010" w:hanging="425"/>
      </w:pPr>
      <w:rPr>
        <w:rFonts w:ascii="Times New Roman" w:hAnsi="Times New Roman" w:cs="Times New Roman"/>
        <w:b w:val="0"/>
        <w:bCs w:val="0"/>
        <w:sz w:val="24"/>
        <w:szCs w:val="24"/>
      </w:rPr>
    </w:lvl>
    <w:lvl w:ilvl="2">
      <w:numFmt w:val="bullet"/>
      <w:lvlText w:val="•"/>
      <w:lvlJc w:val="left"/>
      <w:pPr>
        <w:ind w:left="1936" w:hanging="425"/>
      </w:pPr>
    </w:lvl>
    <w:lvl w:ilvl="3">
      <w:numFmt w:val="bullet"/>
      <w:lvlText w:val="•"/>
      <w:lvlJc w:val="left"/>
      <w:pPr>
        <w:ind w:left="2863" w:hanging="425"/>
      </w:pPr>
    </w:lvl>
    <w:lvl w:ilvl="4">
      <w:numFmt w:val="bullet"/>
      <w:lvlText w:val="•"/>
      <w:lvlJc w:val="left"/>
      <w:pPr>
        <w:ind w:left="3789" w:hanging="425"/>
      </w:pPr>
    </w:lvl>
    <w:lvl w:ilvl="5">
      <w:numFmt w:val="bullet"/>
      <w:lvlText w:val="•"/>
      <w:lvlJc w:val="left"/>
      <w:pPr>
        <w:ind w:left="4715" w:hanging="425"/>
      </w:pPr>
    </w:lvl>
    <w:lvl w:ilvl="6">
      <w:numFmt w:val="bullet"/>
      <w:lvlText w:val="•"/>
      <w:lvlJc w:val="left"/>
      <w:pPr>
        <w:ind w:left="5641" w:hanging="425"/>
      </w:pPr>
    </w:lvl>
    <w:lvl w:ilvl="7">
      <w:numFmt w:val="bullet"/>
      <w:lvlText w:val="•"/>
      <w:lvlJc w:val="left"/>
      <w:pPr>
        <w:ind w:left="6567" w:hanging="425"/>
      </w:pPr>
    </w:lvl>
    <w:lvl w:ilvl="8">
      <w:numFmt w:val="bullet"/>
      <w:lvlText w:val="•"/>
      <w:lvlJc w:val="left"/>
      <w:pPr>
        <w:ind w:left="7494" w:hanging="425"/>
      </w:pPr>
    </w:lvl>
  </w:abstractNum>
  <w:abstractNum w:abstractNumId="1" w15:restartNumberingAfterBreak="0">
    <w:nsid w:val="004A38B6"/>
    <w:multiLevelType w:val="hybridMultilevel"/>
    <w:tmpl w:val="CB309A8A"/>
    <w:lvl w:ilvl="0" w:tplc="72E67488">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A283E"/>
    <w:multiLevelType w:val="hybridMultilevel"/>
    <w:tmpl w:val="2990CE66"/>
    <w:lvl w:ilvl="0" w:tplc="9450391A">
      <w:start w:val="2"/>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A1888"/>
    <w:multiLevelType w:val="hybridMultilevel"/>
    <w:tmpl w:val="F0E29E2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22141F5"/>
    <w:multiLevelType w:val="multilevel"/>
    <w:tmpl w:val="E69EF950"/>
    <w:lvl w:ilvl="0">
      <w:start w:val="28"/>
      <w:numFmt w:val="decimal"/>
      <w:lvlText w:val="%1."/>
      <w:lvlJc w:val="left"/>
      <w:pPr>
        <w:ind w:left="586" w:hanging="428"/>
      </w:pPr>
      <w:rPr>
        <w:rFonts w:ascii="Times New Roman" w:hAnsi="Times New Roman" w:cs="Times New Roman" w:hint="default"/>
        <w:b w:val="0"/>
        <w:bCs w:val="0"/>
        <w:sz w:val="24"/>
        <w:szCs w:val="24"/>
      </w:rPr>
    </w:lvl>
    <w:lvl w:ilvl="1">
      <w:start w:val="1"/>
      <w:numFmt w:val="decimal"/>
      <w:lvlText w:val="%2)"/>
      <w:lvlJc w:val="left"/>
      <w:pPr>
        <w:ind w:left="1010" w:hanging="425"/>
      </w:pPr>
      <w:rPr>
        <w:rFonts w:ascii="Times New Roman" w:hAnsi="Times New Roman" w:cs="Times New Roman" w:hint="default"/>
        <w:b w:val="0"/>
        <w:bCs w:val="0"/>
        <w:sz w:val="24"/>
        <w:szCs w:val="24"/>
      </w:rPr>
    </w:lvl>
    <w:lvl w:ilvl="2">
      <w:numFmt w:val="bullet"/>
      <w:lvlText w:val="•"/>
      <w:lvlJc w:val="left"/>
      <w:pPr>
        <w:ind w:left="1936" w:hanging="425"/>
      </w:pPr>
      <w:rPr>
        <w:rFonts w:hint="default"/>
      </w:rPr>
    </w:lvl>
    <w:lvl w:ilvl="3">
      <w:numFmt w:val="bullet"/>
      <w:lvlText w:val="•"/>
      <w:lvlJc w:val="left"/>
      <w:pPr>
        <w:ind w:left="2863" w:hanging="425"/>
      </w:pPr>
      <w:rPr>
        <w:rFonts w:hint="default"/>
      </w:rPr>
    </w:lvl>
    <w:lvl w:ilvl="4">
      <w:numFmt w:val="bullet"/>
      <w:lvlText w:val="•"/>
      <w:lvlJc w:val="left"/>
      <w:pPr>
        <w:ind w:left="3789" w:hanging="425"/>
      </w:pPr>
      <w:rPr>
        <w:rFonts w:hint="default"/>
      </w:rPr>
    </w:lvl>
    <w:lvl w:ilvl="5">
      <w:numFmt w:val="bullet"/>
      <w:lvlText w:val="•"/>
      <w:lvlJc w:val="left"/>
      <w:pPr>
        <w:ind w:left="4715" w:hanging="425"/>
      </w:pPr>
      <w:rPr>
        <w:rFonts w:hint="default"/>
      </w:rPr>
    </w:lvl>
    <w:lvl w:ilvl="6">
      <w:numFmt w:val="bullet"/>
      <w:lvlText w:val="•"/>
      <w:lvlJc w:val="left"/>
      <w:pPr>
        <w:ind w:left="5641" w:hanging="425"/>
      </w:pPr>
      <w:rPr>
        <w:rFonts w:hint="default"/>
      </w:rPr>
    </w:lvl>
    <w:lvl w:ilvl="7">
      <w:numFmt w:val="bullet"/>
      <w:lvlText w:val="•"/>
      <w:lvlJc w:val="left"/>
      <w:pPr>
        <w:ind w:left="6567" w:hanging="425"/>
      </w:pPr>
      <w:rPr>
        <w:rFonts w:hint="default"/>
      </w:rPr>
    </w:lvl>
    <w:lvl w:ilvl="8">
      <w:numFmt w:val="bullet"/>
      <w:lvlText w:val="•"/>
      <w:lvlJc w:val="left"/>
      <w:pPr>
        <w:ind w:left="7494" w:hanging="425"/>
      </w:pPr>
      <w:rPr>
        <w:rFonts w:hint="default"/>
      </w:rPr>
    </w:lvl>
  </w:abstractNum>
  <w:abstractNum w:abstractNumId="5" w15:restartNumberingAfterBreak="0">
    <w:nsid w:val="14D02219"/>
    <w:multiLevelType w:val="hybridMultilevel"/>
    <w:tmpl w:val="5BB0C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D7487"/>
    <w:multiLevelType w:val="hybridMultilevel"/>
    <w:tmpl w:val="5FE41A0A"/>
    <w:lvl w:ilvl="0" w:tplc="EA8A76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C3404"/>
    <w:multiLevelType w:val="hybridMultilevel"/>
    <w:tmpl w:val="5FC46EEA"/>
    <w:lvl w:ilvl="0" w:tplc="1752071C">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E7534"/>
    <w:multiLevelType w:val="hybridMultilevel"/>
    <w:tmpl w:val="BD18BE80"/>
    <w:lvl w:ilvl="0" w:tplc="E662C9E6">
      <w:start w:val="1"/>
      <w:numFmt w:val="decimal"/>
      <w:lvlText w:val="%1."/>
      <w:lvlJc w:val="left"/>
      <w:pPr>
        <w:ind w:left="360" w:hanging="360"/>
      </w:pPr>
      <w:rPr>
        <w:rFonts w:ascii="Times New Roman" w:hAnsi="Times New Roman" w:cs="Times New Roman" w:hint="default"/>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95189E"/>
    <w:multiLevelType w:val="hybridMultilevel"/>
    <w:tmpl w:val="7DE8A47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2E956F5"/>
    <w:multiLevelType w:val="hybridMultilevel"/>
    <w:tmpl w:val="D854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C6588"/>
    <w:multiLevelType w:val="hybridMultilevel"/>
    <w:tmpl w:val="B0B6BEEA"/>
    <w:lvl w:ilvl="0" w:tplc="A9524E4E">
      <w:start w:val="10"/>
      <w:numFmt w:val="decimal"/>
      <w:lvlText w:val="%1."/>
      <w:lvlJc w:val="left"/>
      <w:pPr>
        <w:ind w:left="644"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273926"/>
    <w:multiLevelType w:val="hybridMultilevel"/>
    <w:tmpl w:val="5F085074"/>
    <w:lvl w:ilvl="0" w:tplc="8D4C070A">
      <w:start w:val="1"/>
      <w:numFmt w:val="decimal"/>
      <w:lvlText w:val="%1."/>
      <w:lvlJc w:val="left"/>
      <w:pPr>
        <w:ind w:left="1571"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012D3"/>
    <w:multiLevelType w:val="hybridMultilevel"/>
    <w:tmpl w:val="9A6CB390"/>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3D1DA5"/>
    <w:multiLevelType w:val="hybridMultilevel"/>
    <w:tmpl w:val="DA4E6848"/>
    <w:lvl w:ilvl="0" w:tplc="7C6A863E">
      <w:start w:val="1"/>
      <w:numFmt w:val="decimal"/>
      <w:lvlText w:val="%1."/>
      <w:lvlJc w:val="left"/>
      <w:pPr>
        <w:ind w:left="1571"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70132F"/>
    <w:multiLevelType w:val="hybridMultilevel"/>
    <w:tmpl w:val="A7828F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4DF6CAF"/>
    <w:multiLevelType w:val="hybridMultilevel"/>
    <w:tmpl w:val="846CA41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414692"/>
    <w:multiLevelType w:val="hybridMultilevel"/>
    <w:tmpl w:val="C420B04E"/>
    <w:lvl w:ilvl="0" w:tplc="04150017">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AF2D26"/>
    <w:multiLevelType w:val="multilevel"/>
    <w:tmpl w:val="133C428E"/>
    <w:lvl w:ilvl="0">
      <w:start w:val="27"/>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EA1A8B"/>
    <w:multiLevelType w:val="hybridMultilevel"/>
    <w:tmpl w:val="E3CE1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EB44CE"/>
    <w:multiLevelType w:val="hybridMultilevel"/>
    <w:tmpl w:val="BFD00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3504E"/>
    <w:multiLevelType w:val="hybridMultilevel"/>
    <w:tmpl w:val="257C69AC"/>
    <w:lvl w:ilvl="0" w:tplc="741849AA">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94CE7F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D60929"/>
    <w:multiLevelType w:val="hybridMultilevel"/>
    <w:tmpl w:val="D14E31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B1927BD"/>
    <w:multiLevelType w:val="hybridMultilevel"/>
    <w:tmpl w:val="5C269702"/>
    <w:lvl w:ilvl="0" w:tplc="195662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C4262"/>
    <w:multiLevelType w:val="multilevel"/>
    <w:tmpl w:val="E2D45F2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4" w15:restartNumberingAfterBreak="0">
    <w:nsid w:val="5BF16CF3"/>
    <w:multiLevelType w:val="multilevel"/>
    <w:tmpl w:val="CA4E899E"/>
    <w:styleLink w:val="WWNum11"/>
    <w:lvl w:ilvl="0">
      <w:start w:val="1"/>
      <w:numFmt w:val="decimal"/>
      <w:lvlText w:val="%1."/>
      <w:lvlJc w:val="left"/>
      <w:rPr>
        <w:rFonts w:ascii="Times New Roman" w:hAnsi="Times New Roman"/>
        <w:b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05312B8"/>
    <w:multiLevelType w:val="hybridMultilevel"/>
    <w:tmpl w:val="5DD2A134"/>
    <w:lvl w:ilvl="0" w:tplc="F3E664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20BA6"/>
    <w:multiLevelType w:val="hybridMultilevel"/>
    <w:tmpl w:val="839439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40E3A90"/>
    <w:multiLevelType w:val="hybridMultilevel"/>
    <w:tmpl w:val="2C366774"/>
    <w:lvl w:ilvl="0" w:tplc="DE9A771A">
      <w:start w:val="1"/>
      <w:numFmt w:val="decimal"/>
      <w:lvlText w:val="%1."/>
      <w:lvlJc w:val="left"/>
      <w:pPr>
        <w:ind w:left="360" w:hanging="360"/>
      </w:pPr>
      <w:rPr>
        <w:b/>
        <w:bCs/>
        <w:i w:val="0"/>
        <w:i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925679"/>
    <w:multiLevelType w:val="hybridMultilevel"/>
    <w:tmpl w:val="29609EBA"/>
    <w:lvl w:ilvl="0" w:tplc="04150017">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206AB"/>
    <w:multiLevelType w:val="hybridMultilevel"/>
    <w:tmpl w:val="2054A7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5E0FA8"/>
    <w:multiLevelType w:val="hybridMultilevel"/>
    <w:tmpl w:val="8D269160"/>
    <w:lvl w:ilvl="0" w:tplc="16867D1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A53CA"/>
    <w:multiLevelType w:val="hybridMultilevel"/>
    <w:tmpl w:val="4CACC924"/>
    <w:lvl w:ilvl="0" w:tplc="E2F2F7BC">
      <w:start w:val="1"/>
      <w:numFmt w:val="lowerLetter"/>
      <w:lvlText w:val="%1)"/>
      <w:lvlJc w:val="left"/>
      <w:pPr>
        <w:ind w:left="360" w:hanging="360"/>
      </w:pPr>
      <w:rPr>
        <w:rFonts w:ascii="Times New Roman" w:hAnsi="Times New Roman" w:cs="Times New Roman"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943416"/>
    <w:multiLevelType w:val="hybridMultilevel"/>
    <w:tmpl w:val="2B14FA9C"/>
    <w:lvl w:ilvl="0" w:tplc="04150017">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C63044"/>
    <w:multiLevelType w:val="hybridMultilevel"/>
    <w:tmpl w:val="F2122DD4"/>
    <w:lvl w:ilvl="0" w:tplc="00367CC6">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CCF6C6C"/>
    <w:multiLevelType w:val="hybridMultilevel"/>
    <w:tmpl w:val="A2DEBFE2"/>
    <w:lvl w:ilvl="0" w:tplc="00367CC6">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F202F"/>
    <w:multiLevelType w:val="hybridMultilevel"/>
    <w:tmpl w:val="CC50A15C"/>
    <w:lvl w:ilvl="0" w:tplc="747060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6"/>
  </w:num>
  <w:num w:numId="3">
    <w:abstractNumId w:val="44"/>
  </w:num>
  <w:num w:numId="4">
    <w:abstractNumId w:val="22"/>
  </w:num>
  <w:num w:numId="5">
    <w:abstractNumId w:val="41"/>
  </w:num>
  <w:num w:numId="6">
    <w:abstractNumId w:val="15"/>
  </w:num>
  <w:num w:numId="7">
    <w:abstractNumId w:val="24"/>
  </w:num>
  <w:num w:numId="8">
    <w:abstractNumId w:val="30"/>
  </w:num>
  <w:num w:numId="9">
    <w:abstractNumId w:val="18"/>
  </w:num>
  <w:num w:numId="10">
    <w:abstractNumId w:val="23"/>
  </w:num>
  <w:num w:numId="11">
    <w:abstractNumId w:val="16"/>
  </w:num>
  <w:num w:numId="12">
    <w:abstractNumId w:val="8"/>
  </w:num>
  <w:num w:numId="13">
    <w:abstractNumId w:val="9"/>
  </w:num>
  <w:num w:numId="14">
    <w:abstractNumId w:val="20"/>
  </w:num>
  <w:num w:numId="15">
    <w:abstractNumId w:val="37"/>
  </w:num>
  <w:num w:numId="16">
    <w:abstractNumId w:val="10"/>
  </w:num>
  <w:num w:numId="17">
    <w:abstractNumId w:val="19"/>
  </w:num>
  <w:num w:numId="18">
    <w:abstractNumId w:val="38"/>
  </w:num>
  <w:num w:numId="19">
    <w:abstractNumId w:val="34"/>
  </w:num>
  <w:num w:numId="20">
    <w:abstractNumId w:val="6"/>
  </w:num>
  <w:num w:numId="21">
    <w:abstractNumId w:val="40"/>
  </w:num>
  <w:num w:numId="22">
    <w:abstractNumId w:val="29"/>
  </w:num>
  <w:num w:numId="23">
    <w:abstractNumId w:val="11"/>
  </w:num>
  <w:num w:numId="2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8"/>
  </w:num>
  <w:num w:numId="27">
    <w:abstractNumId w:val="12"/>
  </w:num>
  <w:num w:numId="28">
    <w:abstractNumId w:val="39"/>
  </w:num>
  <w:num w:numId="29">
    <w:abstractNumId w:val="17"/>
  </w:num>
  <w:num w:numId="30">
    <w:abstractNumId w:val="36"/>
  </w:num>
  <w:num w:numId="31">
    <w:abstractNumId w:val="7"/>
  </w:num>
  <w:num w:numId="32">
    <w:abstractNumId w:val="43"/>
  </w:num>
  <w:num w:numId="33">
    <w:abstractNumId w:val="21"/>
  </w:num>
  <w:num w:numId="34">
    <w:abstractNumId w:val="31"/>
  </w:num>
  <w:num w:numId="35">
    <w:abstractNumId w:val="32"/>
  </w:num>
  <w:num w:numId="36">
    <w:abstractNumId w:val="45"/>
  </w:num>
  <w:num w:numId="37">
    <w:abstractNumId w:val="46"/>
  </w:num>
  <w:num w:numId="38">
    <w:abstractNumId w:val="35"/>
  </w:num>
  <w:num w:numId="39">
    <w:abstractNumId w:val="1"/>
  </w:num>
  <w:num w:numId="40">
    <w:abstractNumId w:val="2"/>
  </w:num>
  <w:num w:numId="41">
    <w:abstractNumId w:val="5"/>
  </w:num>
  <w:num w:numId="42">
    <w:abstractNumId w:val="3"/>
  </w:num>
  <w:num w:numId="43">
    <w:abstractNumId w:val="0"/>
  </w:num>
  <w:num w:numId="44">
    <w:abstractNumId w:val="42"/>
  </w:num>
  <w:num w:numId="45">
    <w:abstractNumId w:val="33"/>
  </w:num>
  <w:num w:numId="46">
    <w:abstractNumId w:val="25"/>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2548"/>
    <w:rsid w:val="00013362"/>
    <w:rsid w:val="00014A8A"/>
    <w:rsid w:val="000151F9"/>
    <w:rsid w:val="00015FBE"/>
    <w:rsid w:val="00016F35"/>
    <w:rsid w:val="000179DD"/>
    <w:rsid w:val="00021F08"/>
    <w:rsid w:val="0002409D"/>
    <w:rsid w:val="0002409E"/>
    <w:rsid w:val="00024159"/>
    <w:rsid w:val="00024441"/>
    <w:rsid w:val="00024889"/>
    <w:rsid w:val="000254C7"/>
    <w:rsid w:val="000255BE"/>
    <w:rsid w:val="000262FC"/>
    <w:rsid w:val="000278ED"/>
    <w:rsid w:val="000313C7"/>
    <w:rsid w:val="00031C5D"/>
    <w:rsid w:val="0003224C"/>
    <w:rsid w:val="00033FF9"/>
    <w:rsid w:val="00035C62"/>
    <w:rsid w:val="00036A89"/>
    <w:rsid w:val="000436EE"/>
    <w:rsid w:val="0004373B"/>
    <w:rsid w:val="00043BCE"/>
    <w:rsid w:val="00043F21"/>
    <w:rsid w:val="000450C6"/>
    <w:rsid w:val="00045936"/>
    <w:rsid w:val="00046CE9"/>
    <w:rsid w:val="000530B3"/>
    <w:rsid w:val="00053D46"/>
    <w:rsid w:val="0005456A"/>
    <w:rsid w:val="0005502D"/>
    <w:rsid w:val="0005623C"/>
    <w:rsid w:val="0005768C"/>
    <w:rsid w:val="00061705"/>
    <w:rsid w:val="0006246E"/>
    <w:rsid w:val="00063DB3"/>
    <w:rsid w:val="00064F52"/>
    <w:rsid w:val="0006778A"/>
    <w:rsid w:val="00067B80"/>
    <w:rsid w:val="00070A95"/>
    <w:rsid w:val="00071677"/>
    <w:rsid w:val="00072F3C"/>
    <w:rsid w:val="00074A1C"/>
    <w:rsid w:val="00075F3E"/>
    <w:rsid w:val="0007618E"/>
    <w:rsid w:val="000778FB"/>
    <w:rsid w:val="00077BA1"/>
    <w:rsid w:val="00077DF6"/>
    <w:rsid w:val="0008280E"/>
    <w:rsid w:val="00082FED"/>
    <w:rsid w:val="0008405C"/>
    <w:rsid w:val="00084B5A"/>
    <w:rsid w:val="00084E5C"/>
    <w:rsid w:val="00086526"/>
    <w:rsid w:val="00087C7A"/>
    <w:rsid w:val="000910CE"/>
    <w:rsid w:val="00091324"/>
    <w:rsid w:val="00091C73"/>
    <w:rsid w:val="00094B4F"/>
    <w:rsid w:val="00097C94"/>
    <w:rsid w:val="000A0ACD"/>
    <w:rsid w:val="000A0D42"/>
    <w:rsid w:val="000A12A1"/>
    <w:rsid w:val="000A1E59"/>
    <w:rsid w:val="000A2873"/>
    <w:rsid w:val="000A3677"/>
    <w:rsid w:val="000A4BC7"/>
    <w:rsid w:val="000A5EB1"/>
    <w:rsid w:val="000B003C"/>
    <w:rsid w:val="000B1CE6"/>
    <w:rsid w:val="000B391F"/>
    <w:rsid w:val="000B3AD8"/>
    <w:rsid w:val="000B484D"/>
    <w:rsid w:val="000B4D5B"/>
    <w:rsid w:val="000B608D"/>
    <w:rsid w:val="000B7C6C"/>
    <w:rsid w:val="000C0411"/>
    <w:rsid w:val="000C08A0"/>
    <w:rsid w:val="000C0B89"/>
    <w:rsid w:val="000C2BD1"/>
    <w:rsid w:val="000C2C21"/>
    <w:rsid w:val="000C3885"/>
    <w:rsid w:val="000C484F"/>
    <w:rsid w:val="000C557A"/>
    <w:rsid w:val="000C69C9"/>
    <w:rsid w:val="000C6C44"/>
    <w:rsid w:val="000C6E02"/>
    <w:rsid w:val="000C735D"/>
    <w:rsid w:val="000C7629"/>
    <w:rsid w:val="000C7F8C"/>
    <w:rsid w:val="000D0DB6"/>
    <w:rsid w:val="000D1E74"/>
    <w:rsid w:val="000D1EB6"/>
    <w:rsid w:val="000D2765"/>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624"/>
    <w:rsid w:val="000F0D02"/>
    <w:rsid w:val="000F12DA"/>
    <w:rsid w:val="000F1657"/>
    <w:rsid w:val="000F1DCF"/>
    <w:rsid w:val="000F3CDB"/>
    <w:rsid w:val="000F42FF"/>
    <w:rsid w:val="000F4D96"/>
    <w:rsid w:val="000F51AC"/>
    <w:rsid w:val="000F54F4"/>
    <w:rsid w:val="000F55BF"/>
    <w:rsid w:val="000F6671"/>
    <w:rsid w:val="000F6750"/>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6E5"/>
    <w:rsid w:val="00117E71"/>
    <w:rsid w:val="00121AAD"/>
    <w:rsid w:val="00121ECB"/>
    <w:rsid w:val="00122345"/>
    <w:rsid w:val="001223CB"/>
    <w:rsid w:val="001228E0"/>
    <w:rsid w:val="001235BC"/>
    <w:rsid w:val="00124FA0"/>
    <w:rsid w:val="00131911"/>
    <w:rsid w:val="00131B26"/>
    <w:rsid w:val="00131E3A"/>
    <w:rsid w:val="001323B3"/>
    <w:rsid w:val="001331F0"/>
    <w:rsid w:val="001334CF"/>
    <w:rsid w:val="001339C7"/>
    <w:rsid w:val="00135E48"/>
    <w:rsid w:val="00140017"/>
    <w:rsid w:val="001402A0"/>
    <w:rsid w:val="001412AA"/>
    <w:rsid w:val="001412E3"/>
    <w:rsid w:val="001413BE"/>
    <w:rsid w:val="00142312"/>
    <w:rsid w:val="00142F98"/>
    <w:rsid w:val="00150742"/>
    <w:rsid w:val="001512BA"/>
    <w:rsid w:val="001515DD"/>
    <w:rsid w:val="001537D4"/>
    <w:rsid w:val="0015398B"/>
    <w:rsid w:val="00155272"/>
    <w:rsid w:val="00155714"/>
    <w:rsid w:val="00162512"/>
    <w:rsid w:val="001628D0"/>
    <w:rsid w:val="001637DD"/>
    <w:rsid w:val="0016477E"/>
    <w:rsid w:val="001648A5"/>
    <w:rsid w:val="001652A8"/>
    <w:rsid w:val="00170449"/>
    <w:rsid w:val="0017194A"/>
    <w:rsid w:val="00173278"/>
    <w:rsid w:val="001734FC"/>
    <w:rsid w:val="00177863"/>
    <w:rsid w:val="00177AAF"/>
    <w:rsid w:val="00180145"/>
    <w:rsid w:val="0018223A"/>
    <w:rsid w:val="0018257D"/>
    <w:rsid w:val="0018285D"/>
    <w:rsid w:val="00185F99"/>
    <w:rsid w:val="00187357"/>
    <w:rsid w:val="00187847"/>
    <w:rsid w:val="00190571"/>
    <w:rsid w:val="00192868"/>
    <w:rsid w:val="00194316"/>
    <w:rsid w:val="001974AB"/>
    <w:rsid w:val="00197764"/>
    <w:rsid w:val="00197BFB"/>
    <w:rsid w:val="001A009D"/>
    <w:rsid w:val="001A025A"/>
    <w:rsid w:val="001A131C"/>
    <w:rsid w:val="001A33C6"/>
    <w:rsid w:val="001A481E"/>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7814"/>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E79"/>
    <w:rsid w:val="001E3B05"/>
    <w:rsid w:val="001E467C"/>
    <w:rsid w:val="001E5CB9"/>
    <w:rsid w:val="001E5F51"/>
    <w:rsid w:val="001E72B7"/>
    <w:rsid w:val="001F0D7F"/>
    <w:rsid w:val="001F0DC2"/>
    <w:rsid w:val="001F1792"/>
    <w:rsid w:val="0020063A"/>
    <w:rsid w:val="00202A74"/>
    <w:rsid w:val="00205450"/>
    <w:rsid w:val="0020563A"/>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3F"/>
    <w:rsid w:val="00226659"/>
    <w:rsid w:val="00226C79"/>
    <w:rsid w:val="00227CA3"/>
    <w:rsid w:val="00230F21"/>
    <w:rsid w:val="00232A4E"/>
    <w:rsid w:val="0023371F"/>
    <w:rsid w:val="00233A98"/>
    <w:rsid w:val="00233D80"/>
    <w:rsid w:val="00233ED3"/>
    <w:rsid w:val="0023658A"/>
    <w:rsid w:val="00236611"/>
    <w:rsid w:val="00236739"/>
    <w:rsid w:val="00237D99"/>
    <w:rsid w:val="002431BA"/>
    <w:rsid w:val="00245825"/>
    <w:rsid w:val="002469EF"/>
    <w:rsid w:val="00246F8D"/>
    <w:rsid w:val="00247911"/>
    <w:rsid w:val="00247D6B"/>
    <w:rsid w:val="00250710"/>
    <w:rsid w:val="00250EE5"/>
    <w:rsid w:val="00251531"/>
    <w:rsid w:val="00253B05"/>
    <w:rsid w:val="00256344"/>
    <w:rsid w:val="0026342C"/>
    <w:rsid w:val="00266790"/>
    <w:rsid w:val="002728AE"/>
    <w:rsid w:val="00272F11"/>
    <w:rsid w:val="00273F4D"/>
    <w:rsid w:val="00274D88"/>
    <w:rsid w:val="002760B5"/>
    <w:rsid w:val="00276107"/>
    <w:rsid w:val="00276B21"/>
    <w:rsid w:val="00277564"/>
    <w:rsid w:val="002800BC"/>
    <w:rsid w:val="00281114"/>
    <w:rsid w:val="002812B7"/>
    <w:rsid w:val="00282787"/>
    <w:rsid w:val="00283411"/>
    <w:rsid w:val="00283B24"/>
    <w:rsid w:val="0028536E"/>
    <w:rsid w:val="00286459"/>
    <w:rsid w:val="00287174"/>
    <w:rsid w:val="00287441"/>
    <w:rsid w:val="002902B6"/>
    <w:rsid w:val="0029119B"/>
    <w:rsid w:val="0029239E"/>
    <w:rsid w:val="002924ED"/>
    <w:rsid w:val="00292E7E"/>
    <w:rsid w:val="002939E9"/>
    <w:rsid w:val="00294462"/>
    <w:rsid w:val="002958F8"/>
    <w:rsid w:val="00296DE6"/>
    <w:rsid w:val="00297AEF"/>
    <w:rsid w:val="00297BFA"/>
    <w:rsid w:val="002A2907"/>
    <w:rsid w:val="002A4570"/>
    <w:rsid w:val="002A475E"/>
    <w:rsid w:val="002A58BF"/>
    <w:rsid w:val="002A5E78"/>
    <w:rsid w:val="002B07B9"/>
    <w:rsid w:val="002B0EF1"/>
    <w:rsid w:val="002B0FD0"/>
    <w:rsid w:val="002B132C"/>
    <w:rsid w:val="002B3087"/>
    <w:rsid w:val="002B408A"/>
    <w:rsid w:val="002B7152"/>
    <w:rsid w:val="002B76F4"/>
    <w:rsid w:val="002B7FF7"/>
    <w:rsid w:val="002C12CC"/>
    <w:rsid w:val="002C149C"/>
    <w:rsid w:val="002C1BC1"/>
    <w:rsid w:val="002C2D40"/>
    <w:rsid w:val="002C52AE"/>
    <w:rsid w:val="002C7E1C"/>
    <w:rsid w:val="002D034D"/>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73E8"/>
    <w:rsid w:val="0035012D"/>
    <w:rsid w:val="00351F67"/>
    <w:rsid w:val="00352806"/>
    <w:rsid w:val="00353DD4"/>
    <w:rsid w:val="00354033"/>
    <w:rsid w:val="00354B44"/>
    <w:rsid w:val="00362037"/>
    <w:rsid w:val="00363749"/>
    <w:rsid w:val="00363B8C"/>
    <w:rsid w:val="00363F44"/>
    <w:rsid w:val="003654CE"/>
    <w:rsid w:val="003659F5"/>
    <w:rsid w:val="003673C5"/>
    <w:rsid w:val="00367B8C"/>
    <w:rsid w:val="00370F46"/>
    <w:rsid w:val="00372DF6"/>
    <w:rsid w:val="00373448"/>
    <w:rsid w:val="003744BF"/>
    <w:rsid w:val="00381997"/>
    <w:rsid w:val="0038352A"/>
    <w:rsid w:val="00383625"/>
    <w:rsid w:val="003836FC"/>
    <w:rsid w:val="00384C06"/>
    <w:rsid w:val="00384D62"/>
    <w:rsid w:val="00384EF8"/>
    <w:rsid w:val="00386045"/>
    <w:rsid w:val="003867FC"/>
    <w:rsid w:val="00386AE9"/>
    <w:rsid w:val="00386CBE"/>
    <w:rsid w:val="00387C05"/>
    <w:rsid w:val="00387FA1"/>
    <w:rsid w:val="003903B0"/>
    <w:rsid w:val="00391EF0"/>
    <w:rsid w:val="003979FA"/>
    <w:rsid w:val="00397A9A"/>
    <w:rsid w:val="003A11E7"/>
    <w:rsid w:val="003A193C"/>
    <w:rsid w:val="003A1E63"/>
    <w:rsid w:val="003A3356"/>
    <w:rsid w:val="003A3475"/>
    <w:rsid w:val="003A4F4E"/>
    <w:rsid w:val="003A5304"/>
    <w:rsid w:val="003A708D"/>
    <w:rsid w:val="003A74E9"/>
    <w:rsid w:val="003B0E8A"/>
    <w:rsid w:val="003B36E0"/>
    <w:rsid w:val="003B41A6"/>
    <w:rsid w:val="003B44E5"/>
    <w:rsid w:val="003B5E66"/>
    <w:rsid w:val="003B6AFB"/>
    <w:rsid w:val="003B6F67"/>
    <w:rsid w:val="003B7470"/>
    <w:rsid w:val="003C1501"/>
    <w:rsid w:val="003C351D"/>
    <w:rsid w:val="003C359B"/>
    <w:rsid w:val="003C3718"/>
    <w:rsid w:val="003C4C49"/>
    <w:rsid w:val="003C6F16"/>
    <w:rsid w:val="003C758B"/>
    <w:rsid w:val="003C79F0"/>
    <w:rsid w:val="003C7B82"/>
    <w:rsid w:val="003D11A7"/>
    <w:rsid w:val="003D290D"/>
    <w:rsid w:val="003D39E9"/>
    <w:rsid w:val="003D3AB5"/>
    <w:rsid w:val="003D4025"/>
    <w:rsid w:val="003D4B95"/>
    <w:rsid w:val="003D4F3D"/>
    <w:rsid w:val="003D6846"/>
    <w:rsid w:val="003D6F48"/>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F0AA4"/>
    <w:rsid w:val="003F0F07"/>
    <w:rsid w:val="003F14D2"/>
    <w:rsid w:val="003F1B97"/>
    <w:rsid w:val="003F2B0A"/>
    <w:rsid w:val="003F38C6"/>
    <w:rsid w:val="003F3B3E"/>
    <w:rsid w:val="003F5A7C"/>
    <w:rsid w:val="003F6689"/>
    <w:rsid w:val="003F69D7"/>
    <w:rsid w:val="003F77AD"/>
    <w:rsid w:val="003F7DE9"/>
    <w:rsid w:val="003F7E4E"/>
    <w:rsid w:val="00402BA7"/>
    <w:rsid w:val="00402D76"/>
    <w:rsid w:val="004035A7"/>
    <w:rsid w:val="00403C90"/>
    <w:rsid w:val="00404C5E"/>
    <w:rsid w:val="004057F8"/>
    <w:rsid w:val="0040601A"/>
    <w:rsid w:val="00406A96"/>
    <w:rsid w:val="004079F4"/>
    <w:rsid w:val="004110DE"/>
    <w:rsid w:val="00411145"/>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D24"/>
    <w:rsid w:val="00432806"/>
    <w:rsid w:val="00433E8F"/>
    <w:rsid w:val="004344B4"/>
    <w:rsid w:val="00434F4D"/>
    <w:rsid w:val="0044087B"/>
    <w:rsid w:val="00442159"/>
    <w:rsid w:val="00443AFB"/>
    <w:rsid w:val="00443C4D"/>
    <w:rsid w:val="0044416D"/>
    <w:rsid w:val="00444E99"/>
    <w:rsid w:val="00446599"/>
    <w:rsid w:val="00447382"/>
    <w:rsid w:val="00447396"/>
    <w:rsid w:val="00447E67"/>
    <w:rsid w:val="00450456"/>
    <w:rsid w:val="00450D14"/>
    <w:rsid w:val="00451B08"/>
    <w:rsid w:val="004546B5"/>
    <w:rsid w:val="00460508"/>
    <w:rsid w:val="00460B78"/>
    <w:rsid w:val="00460C17"/>
    <w:rsid w:val="00463C1D"/>
    <w:rsid w:val="00466A45"/>
    <w:rsid w:val="00466DEE"/>
    <w:rsid w:val="00470903"/>
    <w:rsid w:val="00470F5A"/>
    <w:rsid w:val="00471196"/>
    <w:rsid w:val="004759B8"/>
    <w:rsid w:val="00475FFB"/>
    <w:rsid w:val="00476408"/>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A091C"/>
    <w:rsid w:val="004A1CDB"/>
    <w:rsid w:val="004A1D27"/>
    <w:rsid w:val="004A3755"/>
    <w:rsid w:val="004A4B4A"/>
    <w:rsid w:val="004A5B68"/>
    <w:rsid w:val="004A6CBB"/>
    <w:rsid w:val="004B1BE4"/>
    <w:rsid w:val="004B227D"/>
    <w:rsid w:val="004B2708"/>
    <w:rsid w:val="004B37F8"/>
    <w:rsid w:val="004B3BBC"/>
    <w:rsid w:val="004B4168"/>
    <w:rsid w:val="004B52BB"/>
    <w:rsid w:val="004B6CE4"/>
    <w:rsid w:val="004B7F25"/>
    <w:rsid w:val="004C01CA"/>
    <w:rsid w:val="004C3078"/>
    <w:rsid w:val="004C3E03"/>
    <w:rsid w:val="004C4B45"/>
    <w:rsid w:val="004C4FA9"/>
    <w:rsid w:val="004C5145"/>
    <w:rsid w:val="004C6342"/>
    <w:rsid w:val="004C7347"/>
    <w:rsid w:val="004C74D7"/>
    <w:rsid w:val="004C7C56"/>
    <w:rsid w:val="004D18E8"/>
    <w:rsid w:val="004D2628"/>
    <w:rsid w:val="004D441C"/>
    <w:rsid w:val="004D5854"/>
    <w:rsid w:val="004E234C"/>
    <w:rsid w:val="004E35BF"/>
    <w:rsid w:val="004E3B96"/>
    <w:rsid w:val="004E4168"/>
    <w:rsid w:val="004E463B"/>
    <w:rsid w:val="004E480A"/>
    <w:rsid w:val="004E54D8"/>
    <w:rsid w:val="004E69C7"/>
    <w:rsid w:val="004E6B05"/>
    <w:rsid w:val="004E729E"/>
    <w:rsid w:val="004E74A3"/>
    <w:rsid w:val="004F0CEC"/>
    <w:rsid w:val="004F13E8"/>
    <w:rsid w:val="004F1B3F"/>
    <w:rsid w:val="004F63EB"/>
    <w:rsid w:val="004F6812"/>
    <w:rsid w:val="004F7D01"/>
    <w:rsid w:val="00500770"/>
    <w:rsid w:val="00503361"/>
    <w:rsid w:val="00504E07"/>
    <w:rsid w:val="005057B5"/>
    <w:rsid w:val="00506D4A"/>
    <w:rsid w:val="00507788"/>
    <w:rsid w:val="005110E1"/>
    <w:rsid w:val="00511B8B"/>
    <w:rsid w:val="00512AAF"/>
    <w:rsid w:val="00513159"/>
    <w:rsid w:val="005137AD"/>
    <w:rsid w:val="00515767"/>
    <w:rsid w:val="00515E02"/>
    <w:rsid w:val="00516A48"/>
    <w:rsid w:val="00520398"/>
    <w:rsid w:val="00523418"/>
    <w:rsid w:val="0052346B"/>
    <w:rsid w:val="00523CB7"/>
    <w:rsid w:val="00524383"/>
    <w:rsid w:val="0052463A"/>
    <w:rsid w:val="00524C8F"/>
    <w:rsid w:val="00525A7B"/>
    <w:rsid w:val="0053312B"/>
    <w:rsid w:val="00533432"/>
    <w:rsid w:val="00533E87"/>
    <w:rsid w:val="00534763"/>
    <w:rsid w:val="00534BF9"/>
    <w:rsid w:val="00534CF3"/>
    <w:rsid w:val="00534F77"/>
    <w:rsid w:val="005375FA"/>
    <w:rsid w:val="00541BD3"/>
    <w:rsid w:val="00541DD3"/>
    <w:rsid w:val="00544C94"/>
    <w:rsid w:val="00544FE1"/>
    <w:rsid w:val="00545239"/>
    <w:rsid w:val="00545AC5"/>
    <w:rsid w:val="0054687E"/>
    <w:rsid w:val="00547C0C"/>
    <w:rsid w:val="0055085B"/>
    <w:rsid w:val="00551622"/>
    <w:rsid w:val="00551C33"/>
    <w:rsid w:val="00552834"/>
    <w:rsid w:val="005530A3"/>
    <w:rsid w:val="005535AB"/>
    <w:rsid w:val="00554207"/>
    <w:rsid w:val="00554306"/>
    <w:rsid w:val="00557025"/>
    <w:rsid w:val="0055742C"/>
    <w:rsid w:val="00565529"/>
    <w:rsid w:val="005668AF"/>
    <w:rsid w:val="00570F42"/>
    <w:rsid w:val="00571D0D"/>
    <w:rsid w:val="00572B24"/>
    <w:rsid w:val="005741A8"/>
    <w:rsid w:val="0057441B"/>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3DBC"/>
    <w:rsid w:val="005A494D"/>
    <w:rsid w:val="005A57E7"/>
    <w:rsid w:val="005A792D"/>
    <w:rsid w:val="005B1FDE"/>
    <w:rsid w:val="005B3E68"/>
    <w:rsid w:val="005B4E66"/>
    <w:rsid w:val="005B666F"/>
    <w:rsid w:val="005B6901"/>
    <w:rsid w:val="005B6F7A"/>
    <w:rsid w:val="005C1A68"/>
    <w:rsid w:val="005C30CD"/>
    <w:rsid w:val="005C3726"/>
    <w:rsid w:val="005C676A"/>
    <w:rsid w:val="005C68C0"/>
    <w:rsid w:val="005C70C8"/>
    <w:rsid w:val="005C799E"/>
    <w:rsid w:val="005C7D48"/>
    <w:rsid w:val="005D0167"/>
    <w:rsid w:val="005D03FD"/>
    <w:rsid w:val="005D1739"/>
    <w:rsid w:val="005D1932"/>
    <w:rsid w:val="005D2A8E"/>
    <w:rsid w:val="005D2DE1"/>
    <w:rsid w:val="005D3105"/>
    <w:rsid w:val="005D559C"/>
    <w:rsid w:val="005D5AB7"/>
    <w:rsid w:val="005D5AFD"/>
    <w:rsid w:val="005D5E20"/>
    <w:rsid w:val="005D6371"/>
    <w:rsid w:val="005D64EB"/>
    <w:rsid w:val="005D7EDC"/>
    <w:rsid w:val="005E0C81"/>
    <w:rsid w:val="005E3304"/>
    <w:rsid w:val="005E574E"/>
    <w:rsid w:val="005E65E2"/>
    <w:rsid w:val="005F28B6"/>
    <w:rsid w:val="005F2F1F"/>
    <w:rsid w:val="005F2F41"/>
    <w:rsid w:val="005F621F"/>
    <w:rsid w:val="005F7442"/>
    <w:rsid w:val="00600234"/>
    <w:rsid w:val="00600D37"/>
    <w:rsid w:val="00601036"/>
    <w:rsid w:val="00601087"/>
    <w:rsid w:val="006013BE"/>
    <w:rsid w:val="00601FF8"/>
    <w:rsid w:val="00605A89"/>
    <w:rsid w:val="00606657"/>
    <w:rsid w:val="00607D4C"/>
    <w:rsid w:val="00607FC7"/>
    <w:rsid w:val="0061285A"/>
    <w:rsid w:val="0061324C"/>
    <w:rsid w:val="00614B79"/>
    <w:rsid w:val="006169DA"/>
    <w:rsid w:val="00617C7C"/>
    <w:rsid w:val="00617CB5"/>
    <w:rsid w:val="00621336"/>
    <w:rsid w:val="0062224D"/>
    <w:rsid w:val="0062277A"/>
    <w:rsid w:val="00625125"/>
    <w:rsid w:val="00625D61"/>
    <w:rsid w:val="006268D9"/>
    <w:rsid w:val="006320D5"/>
    <w:rsid w:val="00632588"/>
    <w:rsid w:val="006359EA"/>
    <w:rsid w:val="00640D74"/>
    <w:rsid w:val="006430FD"/>
    <w:rsid w:val="0064330E"/>
    <w:rsid w:val="006469BD"/>
    <w:rsid w:val="006470AB"/>
    <w:rsid w:val="00647B27"/>
    <w:rsid w:val="006500EA"/>
    <w:rsid w:val="00653870"/>
    <w:rsid w:val="00653F27"/>
    <w:rsid w:val="00654B01"/>
    <w:rsid w:val="00655463"/>
    <w:rsid w:val="006568A4"/>
    <w:rsid w:val="00660A68"/>
    <w:rsid w:val="006610C5"/>
    <w:rsid w:val="00662A29"/>
    <w:rsid w:val="0066344E"/>
    <w:rsid w:val="006658E1"/>
    <w:rsid w:val="00666F41"/>
    <w:rsid w:val="00667596"/>
    <w:rsid w:val="00670DB0"/>
    <w:rsid w:val="00670DCB"/>
    <w:rsid w:val="0067144D"/>
    <w:rsid w:val="00671598"/>
    <w:rsid w:val="00672F29"/>
    <w:rsid w:val="00673144"/>
    <w:rsid w:val="0067328D"/>
    <w:rsid w:val="00673AD8"/>
    <w:rsid w:val="00673C8F"/>
    <w:rsid w:val="00675246"/>
    <w:rsid w:val="006754F0"/>
    <w:rsid w:val="00676674"/>
    <w:rsid w:val="00676A96"/>
    <w:rsid w:val="00676B11"/>
    <w:rsid w:val="00677D7B"/>
    <w:rsid w:val="006823F3"/>
    <w:rsid w:val="00683608"/>
    <w:rsid w:val="00683F59"/>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116"/>
    <w:rsid w:val="006F128C"/>
    <w:rsid w:val="006F1689"/>
    <w:rsid w:val="006F1EA5"/>
    <w:rsid w:val="006F38B7"/>
    <w:rsid w:val="006F3EEE"/>
    <w:rsid w:val="006F4D3F"/>
    <w:rsid w:val="006F53DA"/>
    <w:rsid w:val="006F6489"/>
    <w:rsid w:val="006F6744"/>
    <w:rsid w:val="006F69FC"/>
    <w:rsid w:val="00701C6A"/>
    <w:rsid w:val="00701EAD"/>
    <w:rsid w:val="00704FCD"/>
    <w:rsid w:val="00707D49"/>
    <w:rsid w:val="0071485B"/>
    <w:rsid w:val="00714A06"/>
    <w:rsid w:val="007155DA"/>
    <w:rsid w:val="00716461"/>
    <w:rsid w:val="0072017F"/>
    <w:rsid w:val="00720D8C"/>
    <w:rsid w:val="007212CC"/>
    <w:rsid w:val="007244E6"/>
    <w:rsid w:val="00724A0F"/>
    <w:rsid w:val="007260C5"/>
    <w:rsid w:val="00727B78"/>
    <w:rsid w:val="00730839"/>
    <w:rsid w:val="00732163"/>
    <w:rsid w:val="00733794"/>
    <w:rsid w:val="007338C9"/>
    <w:rsid w:val="00733A6A"/>
    <w:rsid w:val="007345CA"/>
    <w:rsid w:val="00735855"/>
    <w:rsid w:val="00740290"/>
    <w:rsid w:val="00744AEA"/>
    <w:rsid w:val="0074543F"/>
    <w:rsid w:val="00745DA7"/>
    <w:rsid w:val="00745F2F"/>
    <w:rsid w:val="00747543"/>
    <w:rsid w:val="007515D3"/>
    <w:rsid w:val="00752A2D"/>
    <w:rsid w:val="00755614"/>
    <w:rsid w:val="007559D6"/>
    <w:rsid w:val="0076037B"/>
    <w:rsid w:val="00762198"/>
    <w:rsid w:val="0077233A"/>
    <w:rsid w:val="00775E5E"/>
    <w:rsid w:val="00777B35"/>
    <w:rsid w:val="007803E7"/>
    <w:rsid w:val="007805F4"/>
    <w:rsid w:val="007838DB"/>
    <w:rsid w:val="00784131"/>
    <w:rsid w:val="0078693A"/>
    <w:rsid w:val="007872F6"/>
    <w:rsid w:val="007904AD"/>
    <w:rsid w:val="007908CA"/>
    <w:rsid w:val="007910A2"/>
    <w:rsid w:val="007912AF"/>
    <w:rsid w:val="0079228E"/>
    <w:rsid w:val="00795597"/>
    <w:rsid w:val="00795BA8"/>
    <w:rsid w:val="00795EB8"/>
    <w:rsid w:val="00796BA3"/>
    <w:rsid w:val="007A211F"/>
    <w:rsid w:val="007A2E20"/>
    <w:rsid w:val="007A371C"/>
    <w:rsid w:val="007A3B0C"/>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162"/>
    <w:rsid w:val="007D2A6C"/>
    <w:rsid w:val="007D2B17"/>
    <w:rsid w:val="007D2B47"/>
    <w:rsid w:val="007D427B"/>
    <w:rsid w:val="007D4F6A"/>
    <w:rsid w:val="007D63B3"/>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3021"/>
    <w:rsid w:val="008034FB"/>
    <w:rsid w:val="00804111"/>
    <w:rsid w:val="008041F5"/>
    <w:rsid w:val="00804ACA"/>
    <w:rsid w:val="00804EF6"/>
    <w:rsid w:val="008050EE"/>
    <w:rsid w:val="00805A04"/>
    <w:rsid w:val="0081096A"/>
    <w:rsid w:val="008135FB"/>
    <w:rsid w:val="00813913"/>
    <w:rsid w:val="00814ACA"/>
    <w:rsid w:val="00814EB5"/>
    <w:rsid w:val="0081543D"/>
    <w:rsid w:val="008157F2"/>
    <w:rsid w:val="00816456"/>
    <w:rsid w:val="008204FC"/>
    <w:rsid w:val="00820A06"/>
    <w:rsid w:val="0082105F"/>
    <w:rsid w:val="00821F8E"/>
    <w:rsid w:val="008231AE"/>
    <w:rsid w:val="00823425"/>
    <w:rsid w:val="008236E5"/>
    <w:rsid w:val="00823DCD"/>
    <w:rsid w:val="0082603D"/>
    <w:rsid w:val="00826E43"/>
    <w:rsid w:val="0083049A"/>
    <w:rsid w:val="00830F5D"/>
    <w:rsid w:val="00832755"/>
    <w:rsid w:val="0083277D"/>
    <w:rsid w:val="008330F9"/>
    <w:rsid w:val="00834EA3"/>
    <w:rsid w:val="00835624"/>
    <w:rsid w:val="008357A2"/>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100"/>
    <w:rsid w:val="008655A9"/>
    <w:rsid w:val="00866071"/>
    <w:rsid w:val="00866456"/>
    <w:rsid w:val="00866B88"/>
    <w:rsid w:val="00867299"/>
    <w:rsid w:val="00867A33"/>
    <w:rsid w:val="00867D98"/>
    <w:rsid w:val="008726C7"/>
    <w:rsid w:val="00872C3F"/>
    <w:rsid w:val="0087589C"/>
    <w:rsid w:val="00875A5E"/>
    <w:rsid w:val="008760A9"/>
    <w:rsid w:val="00876F5F"/>
    <w:rsid w:val="0087787E"/>
    <w:rsid w:val="00880D99"/>
    <w:rsid w:val="008829F5"/>
    <w:rsid w:val="008839E6"/>
    <w:rsid w:val="00884302"/>
    <w:rsid w:val="008844A4"/>
    <w:rsid w:val="00884A69"/>
    <w:rsid w:val="00884A94"/>
    <w:rsid w:val="008855C2"/>
    <w:rsid w:val="008856EB"/>
    <w:rsid w:val="00886BAA"/>
    <w:rsid w:val="00886D63"/>
    <w:rsid w:val="0088739C"/>
    <w:rsid w:val="00887516"/>
    <w:rsid w:val="00891046"/>
    <w:rsid w:val="0089169E"/>
    <w:rsid w:val="0089263F"/>
    <w:rsid w:val="008926E5"/>
    <w:rsid w:val="00892A95"/>
    <w:rsid w:val="00893D49"/>
    <w:rsid w:val="00893D97"/>
    <w:rsid w:val="00896033"/>
    <w:rsid w:val="00896A57"/>
    <w:rsid w:val="00897586"/>
    <w:rsid w:val="008A0085"/>
    <w:rsid w:val="008A0B0D"/>
    <w:rsid w:val="008A20B6"/>
    <w:rsid w:val="008A2895"/>
    <w:rsid w:val="008A5619"/>
    <w:rsid w:val="008A5B98"/>
    <w:rsid w:val="008A77AF"/>
    <w:rsid w:val="008A7D89"/>
    <w:rsid w:val="008B0184"/>
    <w:rsid w:val="008B15FA"/>
    <w:rsid w:val="008B2C6D"/>
    <w:rsid w:val="008B54D5"/>
    <w:rsid w:val="008B555E"/>
    <w:rsid w:val="008B722E"/>
    <w:rsid w:val="008B7355"/>
    <w:rsid w:val="008B7F69"/>
    <w:rsid w:val="008C110D"/>
    <w:rsid w:val="008C1997"/>
    <w:rsid w:val="008C201C"/>
    <w:rsid w:val="008C4E60"/>
    <w:rsid w:val="008C4FDA"/>
    <w:rsid w:val="008C72F2"/>
    <w:rsid w:val="008D1436"/>
    <w:rsid w:val="008D2764"/>
    <w:rsid w:val="008D5B63"/>
    <w:rsid w:val="008E1190"/>
    <w:rsid w:val="008E24B4"/>
    <w:rsid w:val="008E2912"/>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73F2"/>
    <w:rsid w:val="009050E2"/>
    <w:rsid w:val="00907000"/>
    <w:rsid w:val="0090788A"/>
    <w:rsid w:val="00910EE4"/>
    <w:rsid w:val="00914132"/>
    <w:rsid w:val="00917A5D"/>
    <w:rsid w:val="00920833"/>
    <w:rsid w:val="0092122E"/>
    <w:rsid w:val="0092167E"/>
    <w:rsid w:val="009220E3"/>
    <w:rsid w:val="00925C76"/>
    <w:rsid w:val="009303A8"/>
    <w:rsid w:val="00931BE6"/>
    <w:rsid w:val="009321C8"/>
    <w:rsid w:val="00932F6D"/>
    <w:rsid w:val="0093304E"/>
    <w:rsid w:val="009347ED"/>
    <w:rsid w:val="00934C77"/>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4348"/>
    <w:rsid w:val="0096500D"/>
    <w:rsid w:val="009658FF"/>
    <w:rsid w:val="00965A60"/>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1C1A"/>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D0E77"/>
    <w:rsid w:val="009D470D"/>
    <w:rsid w:val="009D4DAE"/>
    <w:rsid w:val="009D503C"/>
    <w:rsid w:val="009D50A4"/>
    <w:rsid w:val="009D6807"/>
    <w:rsid w:val="009D72F7"/>
    <w:rsid w:val="009E1493"/>
    <w:rsid w:val="009E4102"/>
    <w:rsid w:val="009E4350"/>
    <w:rsid w:val="009E435B"/>
    <w:rsid w:val="009E4F7E"/>
    <w:rsid w:val="009E5753"/>
    <w:rsid w:val="009E58FD"/>
    <w:rsid w:val="009E670D"/>
    <w:rsid w:val="009E73B1"/>
    <w:rsid w:val="009E7BAE"/>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7BD7"/>
    <w:rsid w:val="00A10382"/>
    <w:rsid w:val="00A11B71"/>
    <w:rsid w:val="00A11F33"/>
    <w:rsid w:val="00A120B7"/>
    <w:rsid w:val="00A1256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37EE4"/>
    <w:rsid w:val="00A40C22"/>
    <w:rsid w:val="00A41B55"/>
    <w:rsid w:val="00A421C9"/>
    <w:rsid w:val="00A430F4"/>
    <w:rsid w:val="00A44241"/>
    <w:rsid w:val="00A4461F"/>
    <w:rsid w:val="00A44726"/>
    <w:rsid w:val="00A44997"/>
    <w:rsid w:val="00A46B0B"/>
    <w:rsid w:val="00A476DE"/>
    <w:rsid w:val="00A514B6"/>
    <w:rsid w:val="00A51B3F"/>
    <w:rsid w:val="00A5234B"/>
    <w:rsid w:val="00A5424C"/>
    <w:rsid w:val="00A5798B"/>
    <w:rsid w:val="00A60B12"/>
    <w:rsid w:val="00A60C26"/>
    <w:rsid w:val="00A60EAD"/>
    <w:rsid w:val="00A622D6"/>
    <w:rsid w:val="00A6282E"/>
    <w:rsid w:val="00A62D87"/>
    <w:rsid w:val="00A63E6C"/>
    <w:rsid w:val="00A655B9"/>
    <w:rsid w:val="00A67961"/>
    <w:rsid w:val="00A71B19"/>
    <w:rsid w:val="00A71B26"/>
    <w:rsid w:val="00A73B0F"/>
    <w:rsid w:val="00A76348"/>
    <w:rsid w:val="00A8003D"/>
    <w:rsid w:val="00A80AEA"/>
    <w:rsid w:val="00A80F8A"/>
    <w:rsid w:val="00A83125"/>
    <w:rsid w:val="00A83B9E"/>
    <w:rsid w:val="00A87297"/>
    <w:rsid w:val="00A87478"/>
    <w:rsid w:val="00A8759C"/>
    <w:rsid w:val="00A91339"/>
    <w:rsid w:val="00A91907"/>
    <w:rsid w:val="00A9207B"/>
    <w:rsid w:val="00A9405B"/>
    <w:rsid w:val="00AA1932"/>
    <w:rsid w:val="00AA2AD2"/>
    <w:rsid w:val="00AA3FDD"/>
    <w:rsid w:val="00AA4F20"/>
    <w:rsid w:val="00AA4FDB"/>
    <w:rsid w:val="00AA59A0"/>
    <w:rsid w:val="00AB1419"/>
    <w:rsid w:val="00AB30F8"/>
    <w:rsid w:val="00AB3704"/>
    <w:rsid w:val="00AB37EF"/>
    <w:rsid w:val="00AB3B64"/>
    <w:rsid w:val="00AB491F"/>
    <w:rsid w:val="00AB53D1"/>
    <w:rsid w:val="00AC0F44"/>
    <w:rsid w:val="00AC26F5"/>
    <w:rsid w:val="00AC2E99"/>
    <w:rsid w:val="00AC4CFE"/>
    <w:rsid w:val="00AC671E"/>
    <w:rsid w:val="00AC678E"/>
    <w:rsid w:val="00AC73F0"/>
    <w:rsid w:val="00AD03BE"/>
    <w:rsid w:val="00AD13F0"/>
    <w:rsid w:val="00AD32BE"/>
    <w:rsid w:val="00AD4375"/>
    <w:rsid w:val="00AD4EA0"/>
    <w:rsid w:val="00AD5CC3"/>
    <w:rsid w:val="00AD7AAC"/>
    <w:rsid w:val="00AD7B9C"/>
    <w:rsid w:val="00AE0410"/>
    <w:rsid w:val="00AE2B21"/>
    <w:rsid w:val="00AE474B"/>
    <w:rsid w:val="00AE51E1"/>
    <w:rsid w:val="00AE61CC"/>
    <w:rsid w:val="00AE6B6D"/>
    <w:rsid w:val="00AF0B91"/>
    <w:rsid w:val="00AF173C"/>
    <w:rsid w:val="00AF25E9"/>
    <w:rsid w:val="00AF2BF3"/>
    <w:rsid w:val="00AF34E8"/>
    <w:rsid w:val="00AF4E87"/>
    <w:rsid w:val="00AF52F0"/>
    <w:rsid w:val="00AF6134"/>
    <w:rsid w:val="00AF73D2"/>
    <w:rsid w:val="00B001C0"/>
    <w:rsid w:val="00B0169E"/>
    <w:rsid w:val="00B01BAC"/>
    <w:rsid w:val="00B02335"/>
    <w:rsid w:val="00B023CD"/>
    <w:rsid w:val="00B04DA9"/>
    <w:rsid w:val="00B05193"/>
    <w:rsid w:val="00B07B30"/>
    <w:rsid w:val="00B07F86"/>
    <w:rsid w:val="00B11662"/>
    <w:rsid w:val="00B12042"/>
    <w:rsid w:val="00B142B3"/>
    <w:rsid w:val="00B14C7B"/>
    <w:rsid w:val="00B14D9C"/>
    <w:rsid w:val="00B1578E"/>
    <w:rsid w:val="00B15C88"/>
    <w:rsid w:val="00B168D8"/>
    <w:rsid w:val="00B16D97"/>
    <w:rsid w:val="00B170B2"/>
    <w:rsid w:val="00B174FF"/>
    <w:rsid w:val="00B205A0"/>
    <w:rsid w:val="00B21E82"/>
    <w:rsid w:val="00B2574C"/>
    <w:rsid w:val="00B309A3"/>
    <w:rsid w:val="00B30B4C"/>
    <w:rsid w:val="00B31202"/>
    <w:rsid w:val="00B32A86"/>
    <w:rsid w:val="00B34300"/>
    <w:rsid w:val="00B35FA4"/>
    <w:rsid w:val="00B36291"/>
    <w:rsid w:val="00B40D1F"/>
    <w:rsid w:val="00B42702"/>
    <w:rsid w:val="00B4354F"/>
    <w:rsid w:val="00B43E83"/>
    <w:rsid w:val="00B446C5"/>
    <w:rsid w:val="00B46746"/>
    <w:rsid w:val="00B46B46"/>
    <w:rsid w:val="00B47165"/>
    <w:rsid w:val="00B5295E"/>
    <w:rsid w:val="00B52B94"/>
    <w:rsid w:val="00B52F9B"/>
    <w:rsid w:val="00B53AF9"/>
    <w:rsid w:val="00B55087"/>
    <w:rsid w:val="00B552B9"/>
    <w:rsid w:val="00B5535E"/>
    <w:rsid w:val="00B554DD"/>
    <w:rsid w:val="00B5619D"/>
    <w:rsid w:val="00B56569"/>
    <w:rsid w:val="00B613A2"/>
    <w:rsid w:val="00B630EE"/>
    <w:rsid w:val="00B63157"/>
    <w:rsid w:val="00B63531"/>
    <w:rsid w:val="00B63974"/>
    <w:rsid w:val="00B641D4"/>
    <w:rsid w:val="00B654B8"/>
    <w:rsid w:val="00B6671A"/>
    <w:rsid w:val="00B70A64"/>
    <w:rsid w:val="00B72489"/>
    <w:rsid w:val="00B72C8B"/>
    <w:rsid w:val="00B7339E"/>
    <w:rsid w:val="00B73849"/>
    <w:rsid w:val="00B73AAB"/>
    <w:rsid w:val="00B73C0E"/>
    <w:rsid w:val="00B745DF"/>
    <w:rsid w:val="00B74FF9"/>
    <w:rsid w:val="00B75081"/>
    <w:rsid w:val="00B75D21"/>
    <w:rsid w:val="00B763A0"/>
    <w:rsid w:val="00B80751"/>
    <w:rsid w:val="00B80C29"/>
    <w:rsid w:val="00B815C8"/>
    <w:rsid w:val="00B81E09"/>
    <w:rsid w:val="00B82088"/>
    <w:rsid w:val="00B822E8"/>
    <w:rsid w:val="00B839A6"/>
    <w:rsid w:val="00B83CD4"/>
    <w:rsid w:val="00B84F95"/>
    <w:rsid w:val="00B876AF"/>
    <w:rsid w:val="00B91119"/>
    <w:rsid w:val="00B9155B"/>
    <w:rsid w:val="00B9200D"/>
    <w:rsid w:val="00B92F13"/>
    <w:rsid w:val="00B940EF"/>
    <w:rsid w:val="00B9474A"/>
    <w:rsid w:val="00B9655D"/>
    <w:rsid w:val="00B96B78"/>
    <w:rsid w:val="00BA1B0E"/>
    <w:rsid w:val="00BA2247"/>
    <w:rsid w:val="00BA303B"/>
    <w:rsid w:val="00BA338B"/>
    <w:rsid w:val="00BA36EC"/>
    <w:rsid w:val="00BA4FBC"/>
    <w:rsid w:val="00BA6D52"/>
    <w:rsid w:val="00BA7D34"/>
    <w:rsid w:val="00BB063E"/>
    <w:rsid w:val="00BB13AE"/>
    <w:rsid w:val="00BB1698"/>
    <w:rsid w:val="00BB1A12"/>
    <w:rsid w:val="00BB1B42"/>
    <w:rsid w:val="00BB6588"/>
    <w:rsid w:val="00BB76F8"/>
    <w:rsid w:val="00BC00DD"/>
    <w:rsid w:val="00BC0F89"/>
    <w:rsid w:val="00BC1073"/>
    <w:rsid w:val="00BC13B2"/>
    <w:rsid w:val="00BC2E8C"/>
    <w:rsid w:val="00BC303C"/>
    <w:rsid w:val="00BC40C0"/>
    <w:rsid w:val="00BC4B92"/>
    <w:rsid w:val="00BC5875"/>
    <w:rsid w:val="00BC64AB"/>
    <w:rsid w:val="00BD089B"/>
    <w:rsid w:val="00BD0AAA"/>
    <w:rsid w:val="00BD16C3"/>
    <w:rsid w:val="00BD5A6F"/>
    <w:rsid w:val="00BD6D61"/>
    <w:rsid w:val="00BE0602"/>
    <w:rsid w:val="00BE21CB"/>
    <w:rsid w:val="00BE2495"/>
    <w:rsid w:val="00BE353D"/>
    <w:rsid w:val="00BE5D23"/>
    <w:rsid w:val="00BE66BE"/>
    <w:rsid w:val="00BE66CE"/>
    <w:rsid w:val="00BE69C2"/>
    <w:rsid w:val="00BE7EDA"/>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B8C"/>
    <w:rsid w:val="00C10EA2"/>
    <w:rsid w:val="00C11069"/>
    <w:rsid w:val="00C11079"/>
    <w:rsid w:val="00C11203"/>
    <w:rsid w:val="00C1121D"/>
    <w:rsid w:val="00C1201C"/>
    <w:rsid w:val="00C13094"/>
    <w:rsid w:val="00C1340B"/>
    <w:rsid w:val="00C154A2"/>
    <w:rsid w:val="00C15A87"/>
    <w:rsid w:val="00C16473"/>
    <w:rsid w:val="00C1787E"/>
    <w:rsid w:val="00C20446"/>
    <w:rsid w:val="00C2258D"/>
    <w:rsid w:val="00C260D4"/>
    <w:rsid w:val="00C26557"/>
    <w:rsid w:val="00C269AE"/>
    <w:rsid w:val="00C27C9F"/>
    <w:rsid w:val="00C30634"/>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4B87"/>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084"/>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445"/>
    <w:rsid w:val="00CE66F3"/>
    <w:rsid w:val="00CF0211"/>
    <w:rsid w:val="00CF07EC"/>
    <w:rsid w:val="00CF2987"/>
    <w:rsid w:val="00CF3FB9"/>
    <w:rsid w:val="00CF47B6"/>
    <w:rsid w:val="00CF54D7"/>
    <w:rsid w:val="00CF5944"/>
    <w:rsid w:val="00CF5EF6"/>
    <w:rsid w:val="00D0214A"/>
    <w:rsid w:val="00D03518"/>
    <w:rsid w:val="00D03EED"/>
    <w:rsid w:val="00D03FFA"/>
    <w:rsid w:val="00D0442D"/>
    <w:rsid w:val="00D048A0"/>
    <w:rsid w:val="00D04D3F"/>
    <w:rsid w:val="00D04DEB"/>
    <w:rsid w:val="00D0550B"/>
    <w:rsid w:val="00D05E31"/>
    <w:rsid w:val="00D06791"/>
    <w:rsid w:val="00D108A2"/>
    <w:rsid w:val="00D10A57"/>
    <w:rsid w:val="00D11994"/>
    <w:rsid w:val="00D11A21"/>
    <w:rsid w:val="00D12189"/>
    <w:rsid w:val="00D146D8"/>
    <w:rsid w:val="00D164DB"/>
    <w:rsid w:val="00D16B7D"/>
    <w:rsid w:val="00D170B1"/>
    <w:rsid w:val="00D17309"/>
    <w:rsid w:val="00D20631"/>
    <w:rsid w:val="00D227EE"/>
    <w:rsid w:val="00D22E4A"/>
    <w:rsid w:val="00D25B32"/>
    <w:rsid w:val="00D263AD"/>
    <w:rsid w:val="00D27F94"/>
    <w:rsid w:val="00D30BF5"/>
    <w:rsid w:val="00D312A6"/>
    <w:rsid w:val="00D323C2"/>
    <w:rsid w:val="00D34E9E"/>
    <w:rsid w:val="00D355CD"/>
    <w:rsid w:val="00D35A3B"/>
    <w:rsid w:val="00D4019A"/>
    <w:rsid w:val="00D4155E"/>
    <w:rsid w:val="00D41BC1"/>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4D7F"/>
    <w:rsid w:val="00D67304"/>
    <w:rsid w:val="00D67A20"/>
    <w:rsid w:val="00D70085"/>
    <w:rsid w:val="00D708DA"/>
    <w:rsid w:val="00D70BB9"/>
    <w:rsid w:val="00D7389E"/>
    <w:rsid w:val="00D758C2"/>
    <w:rsid w:val="00D80D06"/>
    <w:rsid w:val="00D8154D"/>
    <w:rsid w:val="00D81CE5"/>
    <w:rsid w:val="00D83F7C"/>
    <w:rsid w:val="00D8473C"/>
    <w:rsid w:val="00D84AAB"/>
    <w:rsid w:val="00D852E4"/>
    <w:rsid w:val="00D8541D"/>
    <w:rsid w:val="00D91E00"/>
    <w:rsid w:val="00D93D35"/>
    <w:rsid w:val="00D940FF"/>
    <w:rsid w:val="00D95519"/>
    <w:rsid w:val="00D95CA5"/>
    <w:rsid w:val="00D97CDF"/>
    <w:rsid w:val="00D97EEE"/>
    <w:rsid w:val="00DA1908"/>
    <w:rsid w:val="00DA19DC"/>
    <w:rsid w:val="00DA1DDD"/>
    <w:rsid w:val="00DA2BB9"/>
    <w:rsid w:val="00DA2ED7"/>
    <w:rsid w:val="00DA3D12"/>
    <w:rsid w:val="00DA5672"/>
    <w:rsid w:val="00DA5BE2"/>
    <w:rsid w:val="00DA5C10"/>
    <w:rsid w:val="00DB0152"/>
    <w:rsid w:val="00DB181E"/>
    <w:rsid w:val="00DB1923"/>
    <w:rsid w:val="00DB1A25"/>
    <w:rsid w:val="00DB22BC"/>
    <w:rsid w:val="00DB2DED"/>
    <w:rsid w:val="00DB393F"/>
    <w:rsid w:val="00DB3C44"/>
    <w:rsid w:val="00DB4A2F"/>
    <w:rsid w:val="00DB4CFB"/>
    <w:rsid w:val="00DB5266"/>
    <w:rsid w:val="00DB57E4"/>
    <w:rsid w:val="00DC0B3A"/>
    <w:rsid w:val="00DC25DF"/>
    <w:rsid w:val="00DC2A3E"/>
    <w:rsid w:val="00DC632D"/>
    <w:rsid w:val="00DD0276"/>
    <w:rsid w:val="00DD03C1"/>
    <w:rsid w:val="00DD05B2"/>
    <w:rsid w:val="00DD11DE"/>
    <w:rsid w:val="00DD1F6F"/>
    <w:rsid w:val="00DD3394"/>
    <w:rsid w:val="00DD3649"/>
    <w:rsid w:val="00DD36DB"/>
    <w:rsid w:val="00DD3D80"/>
    <w:rsid w:val="00DD4D87"/>
    <w:rsid w:val="00DD5F8F"/>
    <w:rsid w:val="00DE4567"/>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AF0"/>
    <w:rsid w:val="00E11906"/>
    <w:rsid w:val="00E1216E"/>
    <w:rsid w:val="00E14BA8"/>
    <w:rsid w:val="00E16824"/>
    <w:rsid w:val="00E177D5"/>
    <w:rsid w:val="00E177DA"/>
    <w:rsid w:val="00E20327"/>
    <w:rsid w:val="00E20FB4"/>
    <w:rsid w:val="00E21105"/>
    <w:rsid w:val="00E21237"/>
    <w:rsid w:val="00E214D1"/>
    <w:rsid w:val="00E21DFD"/>
    <w:rsid w:val="00E22CD6"/>
    <w:rsid w:val="00E23757"/>
    <w:rsid w:val="00E2450C"/>
    <w:rsid w:val="00E24A3D"/>
    <w:rsid w:val="00E25832"/>
    <w:rsid w:val="00E26763"/>
    <w:rsid w:val="00E27D90"/>
    <w:rsid w:val="00E27DE6"/>
    <w:rsid w:val="00E310D2"/>
    <w:rsid w:val="00E32808"/>
    <w:rsid w:val="00E32E9E"/>
    <w:rsid w:val="00E341CD"/>
    <w:rsid w:val="00E34C19"/>
    <w:rsid w:val="00E36F3F"/>
    <w:rsid w:val="00E3713E"/>
    <w:rsid w:val="00E4088C"/>
    <w:rsid w:val="00E4164C"/>
    <w:rsid w:val="00E419B8"/>
    <w:rsid w:val="00E4394E"/>
    <w:rsid w:val="00E43C0C"/>
    <w:rsid w:val="00E44A42"/>
    <w:rsid w:val="00E450EC"/>
    <w:rsid w:val="00E45FA6"/>
    <w:rsid w:val="00E4619C"/>
    <w:rsid w:val="00E474D8"/>
    <w:rsid w:val="00E50405"/>
    <w:rsid w:val="00E520AF"/>
    <w:rsid w:val="00E522E9"/>
    <w:rsid w:val="00E52732"/>
    <w:rsid w:val="00E52E86"/>
    <w:rsid w:val="00E5343F"/>
    <w:rsid w:val="00E53FDF"/>
    <w:rsid w:val="00E547B9"/>
    <w:rsid w:val="00E5559D"/>
    <w:rsid w:val="00E55A9C"/>
    <w:rsid w:val="00E56A9C"/>
    <w:rsid w:val="00E57296"/>
    <w:rsid w:val="00E57723"/>
    <w:rsid w:val="00E57E3A"/>
    <w:rsid w:val="00E60454"/>
    <w:rsid w:val="00E6218F"/>
    <w:rsid w:val="00E67182"/>
    <w:rsid w:val="00E708E1"/>
    <w:rsid w:val="00E70C5B"/>
    <w:rsid w:val="00E7318F"/>
    <w:rsid w:val="00E74BAB"/>
    <w:rsid w:val="00E74EA1"/>
    <w:rsid w:val="00E75917"/>
    <w:rsid w:val="00E77F60"/>
    <w:rsid w:val="00E8091D"/>
    <w:rsid w:val="00E80ABE"/>
    <w:rsid w:val="00E80CBB"/>
    <w:rsid w:val="00E81643"/>
    <w:rsid w:val="00E83371"/>
    <w:rsid w:val="00E8422A"/>
    <w:rsid w:val="00E84AB8"/>
    <w:rsid w:val="00E85D10"/>
    <w:rsid w:val="00E902D5"/>
    <w:rsid w:val="00E908AE"/>
    <w:rsid w:val="00E90B9E"/>
    <w:rsid w:val="00E90CE9"/>
    <w:rsid w:val="00E914EC"/>
    <w:rsid w:val="00E928E4"/>
    <w:rsid w:val="00E92B12"/>
    <w:rsid w:val="00E92E63"/>
    <w:rsid w:val="00E93BBE"/>
    <w:rsid w:val="00E951C6"/>
    <w:rsid w:val="00E955AF"/>
    <w:rsid w:val="00E95CB9"/>
    <w:rsid w:val="00E96E26"/>
    <w:rsid w:val="00EA25F4"/>
    <w:rsid w:val="00EA29AF"/>
    <w:rsid w:val="00EA49DF"/>
    <w:rsid w:val="00EA6172"/>
    <w:rsid w:val="00EA6475"/>
    <w:rsid w:val="00EA7D77"/>
    <w:rsid w:val="00EA7F4C"/>
    <w:rsid w:val="00EB0037"/>
    <w:rsid w:val="00EB0F32"/>
    <w:rsid w:val="00EB540D"/>
    <w:rsid w:val="00EB5770"/>
    <w:rsid w:val="00EB643D"/>
    <w:rsid w:val="00EB758A"/>
    <w:rsid w:val="00EB7EB9"/>
    <w:rsid w:val="00EC1754"/>
    <w:rsid w:val="00EC1C6F"/>
    <w:rsid w:val="00EC1ED7"/>
    <w:rsid w:val="00EC25D7"/>
    <w:rsid w:val="00EC35AD"/>
    <w:rsid w:val="00EC3E68"/>
    <w:rsid w:val="00EC3F09"/>
    <w:rsid w:val="00EC45FB"/>
    <w:rsid w:val="00EC4D97"/>
    <w:rsid w:val="00EC5B65"/>
    <w:rsid w:val="00EC6ADC"/>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1018"/>
    <w:rsid w:val="00F11205"/>
    <w:rsid w:val="00F128C5"/>
    <w:rsid w:val="00F13375"/>
    <w:rsid w:val="00F13D0E"/>
    <w:rsid w:val="00F14465"/>
    <w:rsid w:val="00F146CE"/>
    <w:rsid w:val="00F15A6F"/>
    <w:rsid w:val="00F15DE4"/>
    <w:rsid w:val="00F173A6"/>
    <w:rsid w:val="00F203CE"/>
    <w:rsid w:val="00F23E7B"/>
    <w:rsid w:val="00F24B48"/>
    <w:rsid w:val="00F24B9B"/>
    <w:rsid w:val="00F25D2D"/>
    <w:rsid w:val="00F26F4F"/>
    <w:rsid w:val="00F315A0"/>
    <w:rsid w:val="00F31D80"/>
    <w:rsid w:val="00F32B0D"/>
    <w:rsid w:val="00F33181"/>
    <w:rsid w:val="00F3363C"/>
    <w:rsid w:val="00F3708F"/>
    <w:rsid w:val="00F40E76"/>
    <w:rsid w:val="00F41590"/>
    <w:rsid w:val="00F422DF"/>
    <w:rsid w:val="00F43A18"/>
    <w:rsid w:val="00F4604F"/>
    <w:rsid w:val="00F46088"/>
    <w:rsid w:val="00F468E4"/>
    <w:rsid w:val="00F4720D"/>
    <w:rsid w:val="00F5036E"/>
    <w:rsid w:val="00F5187A"/>
    <w:rsid w:val="00F52A41"/>
    <w:rsid w:val="00F52C40"/>
    <w:rsid w:val="00F5474E"/>
    <w:rsid w:val="00F55E79"/>
    <w:rsid w:val="00F56763"/>
    <w:rsid w:val="00F56831"/>
    <w:rsid w:val="00F57363"/>
    <w:rsid w:val="00F5767F"/>
    <w:rsid w:val="00F60406"/>
    <w:rsid w:val="00F60925"/>
    <w:rsid w:val="00F61D18"/>
    <w:rsid w:val="00F61D46"/>
    <w:rsid w:val="00F63628"/>
    <w:rsid w:val="00F64795"/>
    <w:rsid w:val="00F746B3"/>
    <w:rsid w:val="00F754E9"/>
    <w:rsid w:val="00F76470"/>
    <w:rsid w:val="00F765EE"/>
    <w:rsid w:val="00F779C7"/>
    <w:rsid w:val="00F77FDE"/>
    <w:rsid w:val="00F82ADA"/>
    <w:rsid w:val="00F859E3"/>
    <w:rsid w:val="00F86111"/>
    <w:rsid w:val="00F86B4E"/>
    <w:rsid w:val="00F87E4D"/>
    <w:rsid w:val="00F907D8"/>
    <w:rsid w:val="00F90B19"/>
    <w:rsid w:val="00F914DA"/>
    <w:rsid w:val="00F91F64"/>
    <w:rsid w:val="00F93293"/>
    <w:rsid w:val="00F93C01"/>
    <w:rsid w:val="00F9440E"/>
    <w:rsid w:val="00F956F1"/>
    <w:rsid w:val="00FA226F"/>
    <w:rsid w:val="00FA2AE5"/>
    <w:rsid w:val="00FA2FD9"/>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99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30B30"/>
  <w15:docId w15:val="{4B4D2473-B2F8-4A27-97F9-D3CD5786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216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45045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Akapit z listą BS"/>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Akapit z listą BS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WWNum11">
    <w:name w:val="WWNum11"/>
    <w:basedOn w:val="Bezlisty"/>
    <w:rsid w:val="00A44997"/>
    <w:pPr>
      <w:numPr>
        <w:numId w:val="19"/>
      </w:numPr>
    </w:pPr>
  </w:style>
  <w:style w:type="character" w:customStyle="1" w:styleId="fn-ref">
    <w:name w:val="fn-ref"/>
    <w:basedOn w:val="Domylnaczcionkaakapitu"/>
    <w:rsid w:val="0005456A"/>
  </w:style>
  <w:style w:type="character" w:customStyle="1" w:styleId="ListLabel47">
    <w:name w:val="ListLabel 47"/>
    <w:rsid w:val="00053D46"/>
    <w:rPr>
      <w:rFonts w:ascii="Times New Roman" w:hAnsi="Times New Roman"/>
      <w:b w:val="0"/>
      <w:sz w:val="24"/>
    </w:rPr>
  </w:style>
  <w:style w:type="character" w:styleId="Nierozpoznanawzmianka">
    <w:name w:val="Unresolved Mention"/>
    <w:basedOn w:val="Domylnaczcionkaakapitu"/>
    <w:uiPriority w:val="99"/>
    <w:semiHidden/>
    <w:unhideWhenUsed/>
    <w:rsid w:val="0018223A"/>
    <w:rPr>
      <w:color w:val="605E5C"/>
      <w:shd w:val="clear" w:color="auto" w:fill="E1DFDD"/>
    </w:rPr>
  </w:style>
  <w:style w:type="character" w:customStyle="1" w:styleId="Nagwek3Znak">
    <w:name w:val="Nagłówek 3 Znak"/>
    <w:basedOn w:val="Domylnaczcionkaakapitu"/>
    <w:link w:val="Nagwek3"/>
    <w:rsid w:val="004504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65">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9299756">
      <w:bodyDiv w:val="1"/>
      <w:marLeft w:val="0"/>
      <w:marRight w:val="0"/>
      <w:marTop w:val="0"/>
      <w:marBottom w:val="0"/>
      <w:divBdr>
        <w:top w:val="none" w:sz="0" w:space="0" w:color="auto"/>
        <w:left w:val="none" w:sz="0" w:space="0" w:color="auto"/>
        <w:bottom w:val="none" w:sz="0" w:space="0" w:color="auto"/>
        <w:right w:val="none" w:sz="0" w:space="0" w:color="auto"/>
      </w:divBdr>
      <w:divsChild>
        <w:div w:id="1154489613">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4336366">
      <w:bodyDiv w:val="1"/>
      <w:marLeft w:val="0"/>
      <w:marRight w:val="0"/>
      <w:marTop w:val="0"/>
      <w:marBottom w:val="0"/>
      <w:divBdr>
        <w:top w:val="none" w:sz="0" w:space="0" w:color="auto"/>
        <w:left w:val="none" w:sz="0" w:space="0" w:color="auto"/>
        <w:bottom w:val="none" w:sz="0" w:space="0" w:color="auto"/>
        <w:right w:val="none" w:sz="0" w:space="0" w:color="auto"/>
      </w:divBdr>
      <w:divsChild>
        <w:div w:id="666136846">
          <w:marLeft w:val="0"/>
          <w:marRight w:val="0"/>
          <w:marTop w:val="0"/>
          <w:marBottom w:val="0"/>
          <w:divBdr>
            <w:top w:val="none" w:sz="0" w:space="0" w:color="auto"/>
            <w:left w:val="none" w:sz="0" w:space="0" w:color="auto"/>
            <w:bottom w:val="none" w:sz="0" w:space="0" w:color="auto"/>
            <w:right w:val="none" w:sz="0" w:space="0" w:color="auto"/>
          </w:divBdr>
        </w:div>
        <w:div w:id="1516504868">
          <w:marLeft w:val="0"/>
          <w:marRight w:val="0"/>
          <w:marTop w:val="0"/>
          <w:marBottom w:val="0"/>
          <w:divBdr>
            <w:top w:val="none" w:sz="0" w:space="0" w:color="auto"/>
            <w:left w:val="none" w:sz="0" w:space="0" w:color="auto"/>
            <w:bottom w:val="none" w:sz="0" w:space="0" w:color="auto"/>
            <w:right w:val="none" w:sz="0" w:space="0" w:color="auto"/>
          </w:divBdr>
        </w:div>
        <w:div w:id="122386763">
          <w:marLeft w:val="0"/>
          <w:marRight w:val="0"/>
          <w:marTop w:val="0"/>
          <w:marBottom w:val="0"/>
          <w:divBdr>
            <w:top w:val="none" w:sz="0" w:space="0" w:color="auto"/>
            <w:left w:val="none" w:sz="0" w:space="0" w:color="auto"/>
            <w:bottom w:val="none" w:sz="0" w:space="0" w:color="auto"/>
            <w:right w:val="none" w:sz="0" w:space="0" w:color="auto"/>
          </w:divBdr>
        </w:div>
        <w:div w:id="1731540313">
          <w:marLeft w:val="0"/>
          <w:marRight w:val="0"/>
          <w:marTop w:val="0"/>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8053341">
      <w:bodyDiv w:val="1"/>
      <w:marLeft w:val="0"/>
      <w:marRight w:val="0"/>
      <w:marTop w:val="0"/>
      <w:marBottom w:val="0"/>
      <w:divBdr>
        <w:top w:val="none" w:sz="0" w:space="0" w:color="auto"/>
        <w:left w:val="none" w:sz="0" w:space="0" w:color="auto"/>
        <w:bottom w:val="none" w:sz="0" w:space="0" w:color="auto"/>
        <w:right w:val="none" w:sz="0" w:space="0" w:color="auto"/>
      </w:divBdr>
      <w:divsChild>
        <w:div w:id="503594928">
          <w:marLeft w:val="0"/>
          <w:marRight w:val="0"/>
          <w:marTop w:val="0"/>
          <w:marBottom w:val="0"/>
          <w:divBdr>
            <w:top w:val="none" w:sz="0" w:space="0" w:color="auto"/>
            <w:left w:val="none" w:sz="0" w:space="0" w:color="auto"/>
            <w:bottom w:val="none" w:sz="0" w:space="0" w:color="auto"/>
            <w:right w:val="none" w:sz="0" w:space="0" w:color="auto"/>
          </w:divBdr>
        </w:div>
        <w:div w:id="1835991859">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67431979">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7543568">
      <w:bodyDiv w:val="1"/>
      <w:marLeft w:val="0"/>
      <w:marRight w:val="0"/>
      <w:marTop w:val="0"/>
      <w:marBottom w:val="0"/>
      <w:divBdr>
        <w:top w:val="none" w:sz="0" w:space="0" w:color="auto"/>
        <w:left w:val="none" w:sz="0" w:space="0" w:color="auto"/>
        <w:bottom w:val="none" w:sz="0" w:space="0" w:color="auto"/>
        <w:right w:val="none" w:sz="0" w:space="0" w:color="auto"/>
      </w:divBdr>
      <w:divsChild>
        <w:div w:id="640816932">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876188">
      <w:bodyDiv w:val="1"/>
      <w:marLeft w:val="0"/>
      <w:marRight w:val="0"/>
      <w:marTop w:val="0"/>
      <w:marBottom w:val="0"/>
      <w:divBdr>
        <w:top w:val="none" w:sz="0" w:space="0" w:color="auto"/>
        <w:left w:val="none" w:sz="0" w:space="0" w:color="auto"/>
        <w:bottom w:val="none" w:sz="0" w:space="0" w:color="auto"/>
        <w:right w:val="none" w:sz="0" w:space="0" w:color="auto"/>
      </w:divBdr>
      <w:divsChild>
        <w:div w:id="833178661">
          <w:marLeft w:val="0"/>
          <w:marRight w:val="0"/>
          <w:marTop w:val="0"/>
          <w:marBottom w:val="0"/>
          <w:divBdr>
            <w:top w:val="none" w:sz="0" w:space="0" w:color="auto"/>
            <w:left w:val="none" w:sz="0" w:space="0" w:color="auto"/>
            <w:bottom w:val="none" w:sz="0" w:space="0" w:color="auto"/>
            <w:right w:val="none" w:sz="0" w:space="0" w:color="auto"/>
          </w:divBdr>
        </w:div>
        <w:div w:id="1265335811">
          <w:marLeft w:val="0"/>
          <w:marRight w:val="0"/>
          <w:marTop w:val="0"/>
          <w:marBottom w:val="0"/>
          <w:divBdr>
            <w:top w:val="none" w:sz="0" w:space="0" w:color="auto"/>
            <w:left w:val="none" w:sz="0" w:space="0" w:color="auto"/>
            <w:bottom w:val="none" w:sz="0" w:space="0" w:color="auto"/>
            <w:right w:val="none" w:sz="0" w:space="0" w:color="auto"/>
          </w:divBdr>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98997328">
      <w:bodyDiv w:val="1"/>
      <w:marLeft w:val="0"/>
      <w:marRight w:val="0"/>
      <w:marTop w:val="0"/>
      <w:marBottom w:val="0"/>
      <w:divBdr>
        <w:top w:val="none" w:sz="0" w:space="0" w:color="auto"/>
        <w:left w:val="none" w:sz="0" w:space="0" w:color="auto"/>
        <w:bottom w:val="none" w:sz="0" w:space="0" w:color="auto"/>
        <w:right w:val="none" w:sz="0" w:space="0" w:color="auto"/>
      </w:divBdr>
      <w:divsChild>
        <w:div w:id="1901817683">
          <w:marLeft w:val="0"/>
          <w:marRight w:val="0"/>
          <w:marTop w:val="0"/>
          <w:marBottom w:val="0"/>
          <w:divBdr>
            <w:top w:val="none" w:sz="0" w:space="0" w:color="auto"/>
            <w:left w:val="none" w:sz="0" w:space="0" w:color="auto"/>
            <w:bottom w:val="none" w:sz="0" w:space="0" w:color="auto"/>
            <w:right w:val="none" w:sz="0" w:space="0" w:color="auto"/>
          </w:divBdr>
          <w:divsChild>
            <w:div w:id="348410846">
              <w:marLeft w:val="0"/>
              <w:marRight w:val="0"/>
              <w:marTop w:val="0"/>
              <w:marBottom w:val="0"/>
              <w:divBdr>
                <w:top w:val="none" w:sz="0" w:space="0" w:color="auto"/>
                <w:left w:val="none" w:sz="0" w:space="0" w:color="auto"/>
                <w:bottom w:val="none" w:sz="0" w:space="0" w:color="auto"/>
                <w:right w:val="none" w:sz="0" w:space="0" w:color="auto"/>
              </w:divBdr>
              <w:divsChild>
                <w:div w:id="1877423969">
                  <w:marLeft w:val="0"/>
                  <w:marRight w:val="0"/>
                  <w:marTop w:val="0"/>
                  <w:marBottom w:val="0"/>
                  <w:divBdr>
                    <w:top w:val="none" w:sz="0" w:space="0" w:color="auto"/>
                    <w:left w:val="none" w:sz="0" w:space="0" w:color="auto"/>
                    <w:bottom w:val="none" w:sz="0" w:space="0" w:color="auto"/>
                    <w:right w:val="none" w:sz="0" w:space="0" w:color="auto"/>
                  </w:divBdr>
                </w:div>
                <w:div w:id="295263163">
                  <w:marLeft w:val="0"/>
                  <w:marRight w:val="0"/>
                  <w:marTop w:val="0"/>
                  <w:marBottom w:val="0"/>
                  <w:divBdr>
                    <w:top w:val="none" w:sz="0" w:space="0" w:color="auto"/>
                    <w:left w:val="none" w:sz="0" w:space="0" w:color="auto"/>
                    <w:bottom w:val="none" w:sz="0" w:space="0" w:color="auto"/>
                    <w:right w:val="none" w:sz="0" w:space="0" w:color="auto"/>
                  </w:divBdr>
                </w:div>
                <w:div w:id="652107328">
                  <w:marLeft w:val="0"/>
                  <w:marRight w:val="0"/>
                  <w:marTop w:val="0"/>
                  <w:marBottom w:val="0"/>
                  <w:divBdr>
                    <w:top w:val="none" w:sz="0" w:space="0" w:color="auto"/>
                    <w:left w:val="none" w:sz="0" w:space="0" w:color="auto"/>
                    <w:bottom w:val="none" w:sz="0" w:space="0" w:color="auto"/>
                    <w:right w:val="none" w:sz="0" w:space="0" w:color="auto"/>
                  </w:divBdr>
                </w:div>
                <w:div w:id="1418091148">
                  <w:marLeft w:val="0"/>
                  <w:marRight w:val="0"/>
                  <w:marTop w:val="0"/>
                  <w:marBottom w:val="0"/>
                  <w:divBdr>
                    <w:top w:val="none" w:sz="0" w:space="0" w:color="auto"/>
                    <w:left w:val="none" w:sz="0" w:space="0" w:color="auto"/>
                    <w:bottom w:val="none" w:sz="0" w:space="0" w:color="auto"/>
                    <w:right w:val="none" w:sz="0" w:space="0" w:color="auto"/>
                  </w:divBdr>
                </w:div>
                <w:div w:id="1627202567">
                  <w:marLeft w:val="0"/>
                  <w:marRight w:val="0"/>
                  <w:marTop w:val="0"/>
                  <w:marBottom w:val="0"/>
                  <w:divBdr>
                    <w:top w:val="none" w:sz="0" w:space="0" w:color="auto"/>
                    <w:left w:val="none" w:sz="0" w:space="0" w:color="auto"/>
                    <w:bottom w:val="none" w:sz="0" w:space="0" w:color="auto"/>
                    <w:right w:val="none" w:sz="0" w:space="0" w:color="auto"/>
                  </w:divBdr>
                </w:div>
                <w:div w:id="604384358">
                  <w:marLeft w:val="0"/>
                  <w:marRight w:val="0"/>
                  <w:marTop w:val="0"/>
                  <w:marBottom w:val="0"/>
                  <w:divBdr>
                    <w:top w:val="none" w:sz="0" w:space="0" w:color="auto"/>
                    <w:left w:val="none" w:sz="0" w:space="0" w:color="auto"/>
                    <w:bottom w:val="none" w:sz="0" w:space="0" w:color="auto"/>
                    <w:right w:val="none" w:sz="0" w:space="0" w:color="auto"/>
                  </w:divBdr>
                </w:div>
                <w:div w:id="1275290675">
                  <w:marLeft w:val="0"/>
                  <w:marRight w:val="0"/>
                  <w:marTop w:val="0"/>
                  <w:marBottom w:val="0"/>
                  <w:divBdr>
                    <w:top w:val="none" w:sz="0" w:space="0" w:color="auto"/>
                    <w:left w:val="none" w:sz="0" w:space="0" w:color="auto"/>
                    <w:bottom w:val="none" w:sz="0" w:space="0" w:color="auto"/>
                    <w:right w:val="none" w:sz="0" w:space="0" w:color="auto"/>
                  </w:divBdr>
                </w:div>
                <w:div w:id="663511634">
                  <w:marLeft w:val="0"/>
                  <w:marRight w:val="0"/>
                  <w:marTop w:val="0"/>
                  <w:marBottom w:val="0"/>
                  <w:divBdr>
                    <w:top w:val="none" w:sz="0" w:space="0" w:color="auto"/>
                    <w:left w:val="none" w:sz="0" w:space="0" w:color="auto"/>
                    <w:bottom w:val="none" w:sz="0" w:space="0" w:color="auto"/>
                    <w:right w:val="none" w:sz="0" w:space="0" w:color="auto"/>
                  </w:divBdr>
                </w:div>
              </w:divsChild>
            </w:div>
            <w:div w:id="195239335">
              <w:marLeft w:val="0"/>
              <w:marRight w:val="0"/>
              <w:marTop w:val="0"/>
              <w:marBottom w:val="0"/>
              <w:divBdr>
                <w:top w:val="none" w:sz="0" w:space="0" w:color="auto"/>
                <w:left w:val="none" w:sz="0" w:space="0" w:color="auto"/>
                <w:bottom w:val="none" w:sz="0" w:space="0" w:color="auto"/>
                <w:right w:val="none" w:sz="0" w:space="0" w:color="auto"/>
              </w:divBdr>
            </w:div>
            <w:div w:id="843856538">
              <w:marLeft w:val="0"/>
              <w:marRight w:val="0"/>
              <w:marTop w:val="0"/>
              <w:marBottom w:val="0"/>
              <w:divBdr>
                <w:top w:val="none" w:sz="0" w:space="0" w:color="auto"/>
                <w:left w:val="none" w:sz="0" w:space="0" w:color="auto"/>
                <w:bottom w:val="none" w:sz="0" w:space="0" w:color="auto"/>
                <w:right w:val="none" w:sz="0" w:space="0" w:color="auto"/>
              </w:divBdr>
            </w:div>
            <w:div w:id="1331564082">
              <w:marLeft w:val="0"/>
              <w:marRight w:val="0"/>
              <w:marTop w:val="0"/>
              <w:marBottom w:val="0"/>
              <w:divBdr>
                <w:top w:val="none" w:sz="0" w:space="0" w:color="auto"/>
                <w:left w:val="none" w:sz="0" w:space="0" w:color="auto"/>
                <w:bottom w:val="none" w:sz="0" w:space="0" w:color="auto"/>
                <w:right w:val="none" w:sz="0" w:space="0" w:color="auto"/>
              </w:divBdr>
            </w:div>
            <w:div w:id="49395573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sChild>
        </w:div>
        <w:div w:id="1706980089">
          <w:marLeft w:val="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wrotapodlasia.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cwk@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publiczne@wrotapodlasi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wrotapodlasia" TargetMode="External"/><Relationship Id="rId33" Type="http://schemas.openxmlformats.org/officeDocument/2006/relationships/hyperlink" Target="mailto:cwk@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zamowienia.publiczne@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s://platformazakupowa.pl/pn/wrotapodlasia" TargetMode="External"/><Relationship Id="rId32" Type="http://schemas.openxmlformats.org/officeDocument/2006/relationships/hyperlink" Target="mailto:cwk@platformazakupowa.p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wrotapodlasia" TargetMode="External"/><Relationship Id="rId36" Type="http://schemas.openxmlformats.org/officeDocument/2006/relationships/footer" Target="footer1.xml"/><Relationship Id="rId10" Type="http://schemas.openxmlformats.org/officeDocument/2006/relationships/hyperlink" Target="https://platformazakupowa.pl/pn/wrotapodlasia" TargetMode="External"/><Relationship Id="rId19" Type="http://schemas.openxmlformats.org/officeDocument/2006/relationships/hyperlink" Target="https://sip.lex.pl/" TargetMode="External"/><Relationship Id="rId31" Type="http://schemas.openxmlformats.org/officeDocument/2006/relationships/hyperlink" Target="https://platformazakupowa.pl/pn/wrotapodlasia" TargetMode="External"/><Relationship Id="rId4" Type="http://schemas.openxmlformats.org/officeDocument/2006/relationships/settings" Target="settings.xml"/><Relationship Id="rId9" Type="http://schemas.openxmlformats.org/officeDocument/2006/relationships/hyperlink" Target="https://platformazakupowa.pl/pn/wrotapodlasi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wrotapodlasia" TargetMode="External"/><Relationship Id="rId30" Type="http://schemas.openxmlformats.org/officeDocument/2006/relationships/hyperlink" Target="https://platformazakupowa.pl/pn/wrotapodlasia" TargetMode="External"/><Relationship Id="rId35" Type="http://schemas.openxmlformats.org/officeDocument/2006/relationships/hyperlink" Target="https://platformazakupowa.pl/pn/wrotapodl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667F-9D0E-4529-B3B3-172C4AEE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21</Pages>
  <Words>7145</Words>
  <Characters>42872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49918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Czułowski Łukasz</cp:lastModifiedBy>
  <cp:revision>15</cp:revision>
  <cp:lastPrinted>2021-05-06T11:49:00Z</cp:lastPrinted>
  <dcterms:created xsi:type="dcterms:W3CDTF">2021-04-21T12:49:00Z</dcterms:created>
  <dcterms:modified xsi:type="dcterms:W3CDTF">2021-05-06T11:49:00Z</dcterms:modified>
</cp:coreProperties>
</file>