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EA082" w14:textId="6923865F" w:rsidR="00E462BC" w:rsidRPr="009E2881" w:rsidRDefault="00E462BC" w:rsidP="00CF66E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bookmarkStart w:id="0" w:name="_Hlk32925582"/>
    </w:p>
    <w:bookmarkEnd w:id="0"/>
    <w:p w14:paraId="27DDAA2A" w14:textId="15C31CAC" w:rsidR="0066478A" w:rsidRPr="0066478A" w:rsidRDefault="00F55497" w:rsidP="006647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478A">
        <w:rPr>
          <w:rFonts w:ascii="Arial" w:hAnsi="Arial" w:cs="Arial"/>
          <w:b/>
          <w:sz w:val="24"/>
          <w:szCs w:val="24"/>
        </w:rPr>
        <w:t>Opis przedmiotu zamówienia</w:t>
      </w:r>
    </w:p>
    <w:p w14:paraId="7DD5E3A6" w14:textId="77777777" w:rsidR="0066478A" w:rsidRPr="0066478A" w:rsidRDefault="0066478A" w:rsidP="0066478A">
      <w:pPr>
        <w:pStyle w:val="Akapitzlist"/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18B41B5" w14:textId="77777777" w:rsidR="0066478A" w:rsidRPr="0066478A" w:rsidRDefault="0066478A" w:rsidP="0066478A">
      <w:pPr>
        <w:pStyle w:val="Akapitzlist"/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646D89" w14:textId="35351213" w:rsidR="0066478A" w:rsidRPr="0066478A" w:rsidRDefault="0066478A" w:rsidP="0066478A">
      <w:pPr>
        <w:pStyle w:val="Akapitzlist"/>
        <w:numPr>
          <w:ilvl w:val="0"/>
          <w:numId w:val="33"/>
        </w:num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Utrzymani</w:t>
      </w:r>
      <w:r w:rsidRPr="0066478A">
        <w:rPr>
          <w:rFonts w:ascii="Arial" w:hAnsi="Arial" w:cs="Arial"/>
          <w:sz w:val="24"/>
          <w:szCs w:val="24"/>
        </w:rPr>
        <w:t>e</w:t>
      </w:r>
      <w:r w:rsidRPr="0066478A">
        <w:rPr>
          <w:rFonts w:ascii="Arial" w:hAnsi="Arial" w:cs="Arial"/>
          <w:sz w:val="24"/>
          <w:szCs w:val="24"/>
        </w:rPr>
        <w:t xml:space="preserve"> sprawności technicznej i sukcesywnym wykonywaniu comiesięcznych przeglądów agregatów prądotwórczych w obiektach  ZWiK Sp. z o.o. wyszczególnionych w załączniku nr 1, zgodnie z DTR i obowiązującymi przepisami.</w:t>
      </w:r>
    </w:p>
    <w:p w14:paraId="75CADDC2" w14:textId="77777777" w:rsidR="0066478A" w:rsidRPr="0066478A" w:rsidRDefault="0066478A" w:rsidP="0066478A">
      <w:pPr>
        <w:suppressAutoHyphens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478A">
        <w:rPr>
          <w:rFonts w:ascii="Arial" w:hAnsi="Arial" w:cs="Arial"/>
          <w:color w:val="000000"/>
          <w:sz w:val="24"/>
          <w:szCs w:val="24"/>
        </w:rPr>
        <w:t xml:space="preserve"> Zakres przeglądów obejmuje:</w:t>
      </w:r>
    </w:p>
    <w:p w14:paraId="02AA5623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sprawdzenie zbiornika paliwa,</w:t>
      </w:r>
    </w:p>
    <w:p w14:paraId="5BB73D87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 xml:space="preserve">sprawdzenie </w:t>
      </w:r>
      <w:r w:rsidRPr="0066478A">
        <w:rPr>
          <w:rFonts w:ascii="Arial" w:hAnsi="Arial" w:cs="Arial"/>
          <w:spacing w:val="-5"/>
          <w:sz w:val="24"/>
          <w:szCs w:val="24"/>
        </w:rPr>
        <w:t>filtrów paliwa,</w:t>
      </w:r>
    </w:p>
    <w:p w14:paraId="1FC04275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 xml:space="preserve">sprawdzenie </w:t>
      </w:r>
      <w:r w:rsidRPr="0066478A">
        <w:rPr>
          <w:rFonts w:ascii="Arial" w:hAnsi="Arial" w:cs="Arial"/>
          <w:spacing w:val="-4"/>
          <w:sz w:val="24"/>
          <w:szCs w:val="24"/>
        </w:rPr>
        <w:t>filtrów powietrza,</w:t>
      </w:r>
    </w:p>
    <w:p w14:paraId="2DC247E4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sprawdzenie filtrów olejowych,</w:t>
      </w:r>
    </w:p>
    <w:p w14:paraId="114CB0F3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sprawdzenie szczelności w układzie paliwowym,</w:t>
      </w:r>
    </w:p>
    <w:p w14:paraId="462D19D1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 xml:space="preserve">sprawdzenie szczelności w układzie chłodzenia silnika, </w:t>
      </w:r>
    </w:p>
    <w:p w14:paraId="4B4441F7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sprawdzenie szczelności i sprawności układu smarowania silnika,</w:t>
      </w:r>
    </w:p>
    <w:p w14:paraId="14A36ECF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kontrola stanu pasków klinowych i łożyska wentylatora,</w:t>
      </w:r>
    </w:p>
    <w:p w14:paraId="5CDEB903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sprawdzenie wszystkich połączeń elastycznych,</w:t>
      </w:r>
    </w:p>
    <w:p w14:paraId="676CA2AC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sprawdzenie stanu styków łącznych w szafie sterowniczej agregatu,</w:t>
      </w:r>
    </w:p>
    <w:p w14:paraId="4DA9809E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sprawdzenie połączeń elektrycznych zespołu,</w:t>
      </w:r>
    </w:p>
    <w:p w14:paraId="7AB808F5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pomiar napięć na wyjściu z prądnicy na sieć,</w:t>
      </w:r>
    </w:p>
    <w:p w14:paraId="013C9DDD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sprawdzenie połączeń fazowych agregatu,</w:t>
      </w:r>
    </w:p>
    <w:p w14:paraId="0D80C855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sprawdzenie połączeń w szafie sterowania,</w:t>
      </w:r>
    </w:p>
    <w:p w14:paraId="20921C54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sprawdzenie prawidłowości działania układów sygnalizacji awarii,</w:t>
      </w:r>
    </w:p>
    <w:p w14:paraId="20559161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kontrola stanu połączeń regulatora napięcia,</w:t>
      </w:r>
    </w:p>
    <w:p w14:paraId="0DB703AE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kontrola wskazań urządzeń pomiarowych,</w:t>
      </w:r>
    </w:p>
    <w:p w14:paraId="4114E657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2"/>
          <w:sz w:val="24"/>
          <w:szCs w:val="24"/>
        </w:rPr>
        <w:t>sprawdzenie stanu instalacji rozruchowej,</w:t>
      </w:r>
    </w:p>
    <w:p w14:paraId="59D57BAC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2"/>
          <w:sz w:val="24"/>
          <w:szCs w:val="24"/>
        </w:rPr>
        <w:t>sprawdzenie stanu akumulatorów i układu ładowania,</w:t>
      </w:r>
    </w:p>
    <w:p w14:paraId="6DF65265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sprawdzenie ogólnego stanu wszystkich połączeń elektrycznych w układzie sterowania,</w:t>
      </w:r>
    </w:p>
    <w:p w14:paraId="1DC3CF86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 xml:space="preserve">ocena stanu technicznego </w:t>
      </w:r>
      <w:r w:rsidRPr="0066478A">
        <w:rPr>
          <w:rFonts w:ascii="Arial" w:hAnsi="Arial" w:cs="Arial"/>
          <w:spacing w:val="-4"/>
          <w:sz w:val="24"/>
          <w:szCs w:val="24"/>
        </w:rPr>
        <w:t>i wpis do książki pracy maszyny,</w:t>
      </w:r>
    </w:p>
    <w:p w14:paraId="7BFD11A1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zgłaszanie do TRE wszelkich nieprawidłowości i konieczności wykonania napraw.</w:t>
      </w:r>
    </w:p>
    <w:p w14:paraId="369A5868" w14:textId="77777777" w:rsidR="0066478A" w:rsidRPr="0066478A" w:rsidRDefault="0066478A" w:rsidP="0066478A">
      <w:pPr>
        <w:pStyle w:val="Akapitzlist"/>
        <w:tabs>
          <w:tab w:val="left" w:pos="993"/>
        </w:tabs>
        <w:ind w:left="993"/>
        <w:rPr>
          <w:rFonts w:ascii="Arial" w:hAnsi="Arial" w:cs="Arial"/>
          <w:sz w:val="24"/>
          <w:szCs w:val="24"/>
        </w:rPr>
      </w:pPr>
    </w:p>
    <w:p w14:paraId="5A3E5EA1" w14:textId="77777777" w:rsidR="0066478A" w:rsidRPr="0066478A" w:rsidRDefault="0066478A" w:rsidP="0066478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Awarie agregatów prądotwórczych zgłaszane będą przez Zamawiającego we wszystkie dni całą dobę telefonicznie Wykonawcy.</w:t>
      </w:r>
    </w:p>
    <w:p w14:paraId="25C11FF4" w14:textId="77777777" w:rsidR="0066478A" w:rsidRPr="0066478A" w:rsidRDefault="0066478A" w:rsidP="0066478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Czas reakcji Wykonawcy na zgłoszenie awaryjne wynosi do 2 godziny od zgłoszenia. Poprzez reakcję na zgłoszenie rozumie się f</w:t>
      </w:r>
      <w:bookmarkStart w:id="1" w:name="_GoBack"/>
      <w:bookmarkEnd w:id="1"/>
      <w:r w:rsidRPr="0066478A">
        <w:rPr>
          <w:rFonts w:ascii="Arial" w:hAnsi="Arial" w:cs="Arial"/>
          <w:sz w:val="24"/>
          <w:szCs w:val="24"/>
        </w:rPr>
        <w:t>aktyczne rozpoczęcie czynności serwisowych u Zamawiającego.</w:t>
      </w:r>
    </w:p>
    <w:p w14:paraId="7CF3A8D5" w14:textId="77777777" w:rsidR="0066478A" w:rsidRPr="0066478A" w:rsidRDefault="0066478A" w:rsidP="0066478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Przedmiot umowy będzie realizowany sukcesywnie w terminie 24 miesięcy od daty zawarcia niniejszej umowy, w turach co 1 miesiąc.</w:t>
      </w:r>
    </w:p>
    <w:p w14:paraId="2AA0E160" w14:textId="77777777" w:rsidR="0066478A" w:rsidRPr="0066478A" w:rsidRDefault="0066478A" w:rsidP="0066478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Prace związane z przeglądami Wykonawca zobowiązany jest wykonywać w dni robocze w godzinach 7</w:t>
      </w:r>
      <w:r w:rsidRPr="0066478A">
        <w:rPr>
          <w:rFonts w:ascii="Arial" w:hAnsi="Arial" w:cs="Arial"/>
          <w:sz w:val="24"/>
          <w:szCs w:val="24"/>
          <w:vertAlign w:val="superscript"/>
        </w:rPr>
        <w:t>30</w:t>
      </w:r>
      <w:r w:rsidRPr="0066478A">
        <w:rPr>
          <w:rFonts w:ascii="Arial" w:hAnsi="Arial" w:cs="Arial"/>
          <w:sz w:val="24"/>
          <w:szCs w:val="24"/>
        </w:rPr>
        <w:t xml:space="preserve"> – 14</w:t>
      </w:r>
      <w:r w:rsidRPr="0066478A">
        <w:rPr>
          <w:rFonts w:ascii="Arial" w:hAnsi="Arial" w:cs="Arial"/>
          <w:sz w:val="24"/>
          <w:szCs w:val="24"/>
          <w:vertAlign w:val="superscript"/>
        </w:rPr>
        <w:t>00</w:t>
      </w:r>
      <w:r w:rsidRPr="0066478A">
        <w:rPr>
          <w:rFonts w:ascii="Arial" w:hAnsi="Arial" w:cs="Arial"/>
          <w:sz w:val="24"/>
          <w:szCs w:val="24"/>
        </w:rPr>
        <w:t>.</w:t>
      </w:r>
    </w:p>
    <w:p w14:paraId="1FE69B1E" w14:textId="77777777" w:rsidR="00E71428" w:rsidRPr="0066478A" w:rsidRDefault="00E71428" w:rsidP="0066478A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E71428" w:rsidRPr="0066478A" w:rsidSect="00B531B8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5B53B" w14:textId="77777777" w:rsidR="00A5505D" w:rsidRDefault="00A5505D" w:rsidP="001B29E5">
      <w:pPr>
        <w:spacing w:after="0" w:line="240" w:lineRule="auto"/>
      </w:pPr>
      <w:r>
        <w:separator/>
      </w:r>
    </w:p>
  </w:endnote>
  <w:endnote w:type="continuationSeparator" w:id="0">
    <w:p w14:paraId="4EEB6FB8" w14:textId="77777777" w:rsidR="00A5505D" w:rsidRDefault="00A5505D" w:rsidP="001B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1153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AFEED5" w14:textId="77777777" w:rsidR="00695F5A" w:rsidRDefault="00695F5A">
            <w:pPr>
              <w:pStyle w:val="Stopka"/>
              <w:jc w:val="right"/>
            </w:pPr>
            <w:r w:rsidRPr="009C65B5">
              <w:rPr>
                <w:sz w:val="16"/>
                <w:szCs w:val="16"/>
              </w:rPr>
              <w:t xml:space="preserve">Strona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PAGE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 w:rsidR="009902AD">
              <w:rPr>
                <w:b/>
                <w:bCs/>
                <w:noProof/>
                <w:sz w:val="16"/>
                <w:szCs w:val="16"/>
              </w:rPr>
              <w:t>3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  <w:r w:rsidRPr="009C65B5">
              <w:rPr>
                <w:sz w:val="16"/>
                <w:szCs w:val="16"/>
              </w:rPr>
              <w:t xml:space="preserve"> z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NUMPAGES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 w:rsidR="009902AD">
              <w:rPr>
                <w:b/>
                <w:bCs/>
                <w:noProof/>
                <w:sz w:val="16"/>
                <w:szCs w:val="16"/>
              </w:rPr>
              <w:t>3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6A31A1" w14:textId="77777777" w:rsidR="00695F5A" w:rsidRDefault="00695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B08F1" w14:textId="77777777" w:rsidR="00A5505D" w:rsidRDefault="00A5505D" w:rsidP="001B29E5">
      <w:pPr>
        <w:spacing w:after="0" w:line="240" w:lineRule="auto"/>
      </w:pPr>
      <w:r>
        <w:separator/>
      </w:r>
    </w:p>
  </w:footnote>
  <w:footnote w:type="continuationSeparator" w:id="0">
    <w:p w14:paraId="0B067BF1" w14:textId="77777777" w:rsidR="00A5505D" w:rsidRDefault="00A5505D" w:rsidP="001B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CA9F7" w14:textId="6C883FB6" w:rsidR="001D30C8" w:rsidRPr="009E2881" w:rsidRDefault="001D30C8">
    <w:pPr>
      <w:pStyle w:val="Nagwek"/>
      <w:rPr>
        <w:rFonts w:ascii="Arial" w:hAnsi="Arial" w:cs="Arial"/>
        <w:b/>
        <w:bCs/>
        <w:sz w:val="18"/>
        <w:szCs w:val="18"/>
      </w:rPr>
    </w:pPr>
    <w:r w:rsidRPr="009E2881">
      <w:rPr>
        <w:rFonts w:ascii="Arial" w:hAnsi="Arial" w:cs="Arial"/>
        <w:b/>
        <w:bCs/>
        <w:sz w:val="18"/>
        <w:szCs w:val="18"/>
      </w:rPr>
      <w:t xml:space="preserve">Nr sprawy </w:t>
    </w:r>
    <w:r w:rsidR="0066478A">
      <w:rPr>
        <w:rFonts w:ascii="Arial" w:hAnsi="Arial" w:cs="Arial"/>
        <w:b/>
        <w:bCs/>
        <w:sz w:val="18"/>
        <w:szCs w:val="18"/>
      </w:rPr>
      <w:t>89</w:t>
    </w:r>
    <w:r w:rsidRPr="009E2881">
      <w:rPr>
        <w:rFonts w:ascii="Arial" w:hAnsi="Arial" w:cs="Arial"/>
        <w:b/>
        <w:bCs/>
        <w:sz w:val="18"/>
        <w:szCs w:val="18"/>
      </w:rPr>
      <w:t>/2024                                                                                                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FC6A0FA8"/>
    <w:name w:val="WW8Num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B"/>
    <w:multiLevelType w:val="singleLevel"/>
    <w:tmpl w:val="CDACD6B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EC019E"/>
    <w:multiLevelType w:val="hybridMultilevel"/>
    <w:tmpl w:val="34B4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3C18"/>
    <w:multiLevelType w:val="hybridMultilevel"/>
    <w:tmpl w:val="2452E7A6"/>
    <w:lvl w:ilvl="0" w:tplc="9BDA6E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9" w15:restartNumberingAfterBreak="0">
    <w:nsid w:val="1FAD56CA"/>
    <w:multiLevelType w:val="hybridMultilevel"/>
    <w:tmpl w:val="A820805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FF248A5"/>
    <w:multiLevelType w:val="hybridMultilevel"/>
    <w:tmpl w:val="74C6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65B2"/>
    <w:multiLevelType w:val="hybridMultilevel"/>
    <w:tmpl w:val="3E943586"/>
    <w:lvl w:ilvl="0" w:tplc="5790920A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016C7"/>
    <w:multiLevelType w:val="hybridMultilevel"/>
    <w:tmpl w:val="E6A00FE0"/>
    <w:lvl w:ilvl="0" w:tplc="B35657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514A3"/>
    <w:multiLevelType w:val="hybridMultilevel"/>
    <w:tmpl w:val="18306E24"/>
    <w:lvl w:ilvl="0" w:tplc="C4686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2AE97A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3D52AA"/>
    <w:multiLevelType w:val="hybridMultilevel"/>
    <w:tmpl w:val="BAAC08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6B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43CB1"/>
    <w:multiLevelType w:val="hybridMultilevel"/>
    <w:tmpl w:val="BD003D9A"/>
    <w:lvl w:ilvl="0" w:tplc="9CA86D3A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cs="Times New Roman"/>
      </w:rPr>
    </w:lvl>
  </w:abstractNum>
  <w:abstractNum w:abstractNumId="2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396FEF"/>
    <w:multiLevelType w:val="hybridMultilevel"/>
    <w:tmpl w:val="3BF46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FE54B4">
      <w:start w:val="8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57649"/>
    <w:multiLevelType w:val="hybridMultilevel"/>
    <w:tmpl w:val="E044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D82773"/>
    <w:multiLevelType w:val="hybridMultilevel"/>
    <w:tmpl w:val="722C7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103F"/>
    <w:multiLevelType w:val="hybridMultilevel"/>
    <w:tmpl w:val="2E780B08"/>
    <w:lvl w:ilvl="0" w:tplc="A4909B6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C15CF"/>
    <w:multiLevelType w:val="multilevel"/>
    <w:tmpl w:val="5B96EA4A"/>
    <w:name w:val="WW8Num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7B7C77"/>
    <w:multiLevelType w:val="hybridMultilevel"/>
    <w:tmpl w:val="8E32B680"/>
    <w:lvl w:ilvl="0" w:tplc="578287A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84CE3"/>
    <w:multiLevelType w:val="multilevel"/>
    <w:tmpl w:val="2B26AF6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807067"/>
    <w:multiLevelType w:val="hybridMultilevel"/>
    <w:tmpl w:val="4200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B4BE9"/>
    <w:multiLevelType w:val="hybridMultilevel"/>
    <w:tmpl w:val="CACC6CD2"/>
    <w:lvl w:ilvl="0" w:tplc="62EEA1AC">
      <w:start w:val="3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510611"/>
    <w:multiLevelType w:val="hybridMultilevel"/>
    <w:tmpl w:val="F5320C04"/>
    <w:lvl w:ilvl="0" w:tplc="C526B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6BA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E0531"/>
    <w:multiLevelType w:val="hybridMultilevel"/>
    <w:tmpl w:val="4AE83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23748"/>
    <w:multiLevelType w:val="hybridMultilevel"/>
    <w:tmpl w:val="E844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F464E"/>
    <w:multiLevelType w:val="multilevel"/>
    <w:tmpl w:val="901026E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847"/>
        </w:tabs>
        <w:ind w:left="847" w:hanging="705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2"/>
  </w:num>
  <w:num w:numId="10">
    <w:abstractNumId w:val="38"/>
  </w:num>
  <w:num w:numId="11">
    <w:abstractNumId w:val="36"/>
  </w:num>
  <w:num w:numId="12">
    <w:abstractNumId w:val="7"/>
  </w:num>
  <w:num w:numId="13">
    <w:abstractNumId w:val="30"/>
  </w:num>
  <w:num w:numId="14">
    <w:abstractNumId w:val="13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27"/>
  </w:num>
  <w:num w:numId="17">
    <w:abstractNumId w:val="35"/>
  </w:num>
  <w:num w:numId="18">
    <w:abstractNumId w:val="2"/>
  </w:num>
  <w:num w:numId="19">
    <w:abstractNumId w:val="3"/>
  </w:num>
  <w:num w:numId="20">
    <w:abstractNumId w:val="21"/>
  </w:num>
  <w:num w:numId="21">
    <w:abstractNumId w:val="32"/>
  </w:num>
  <w:num w:numId="22">
    <w:abstractNumId w:val="37"/>
  </w:num>
  <w:num w:numId="23">
    <w:abstractNumId w:val="29"/>
  </w:num>
  <w:num w:numId="24">
    <w:abstractNumId w:val="14"/>
  </w:num>
  <w:num w:numId="25">
    <w:abstractNumId w:val="4"/>
  </w:num>
  <w:num w:numId="26">
    <w:abstractNumId w:val="9"/>
  </w:num>
  <w:num w:numId="27">
    <w:abstractNumId w:val="12"/>
  </w:num>
  <w:num w:numId="28">
    <w:abstractNumId w:val="33"/>
  </w:num>
  <w:num w:numId="29">
    <w:abstractNumId w:val="31"/>
  </w:num>
  <w:num w:numId="30">
    <w:abstractNumId w:val="10"/>
  </w:num>
  <w:num w:numId="31">
    <w:abstractNumId w:val="26"/>
  </w:num>
  <w:num w:numId="32">
    <w:abstractNumId w:val="6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29"/>
    <w:rsid w:val="000023FE"/>
    <w:rsid w:val="00022721"/>
    <w:rsid w:val="00027180"/>
    <w:rsid w:val="00030990"/>
    <w:rsid w:val="000403B9"/>
    <w:rsid w:val="00046096"/>
    <w:rsid w:val="00046AE0"/>
    <w:rsid w:val="00052DB4"/>
    <w:rsid w:val="00062163"/>
    <w:rsid w:val="000740B6"/>
    <w:rsid w:val="000D2A21"/>
    <w:rsid w:val="000E2442"/>
    <w:rsid w:val="00116E18"/>
    <w:rsid w:val="00140CC1"/>
    <w:rsid w:val="00145099"/>
    <w:rsid w:val="001B29E5"/>
    <w:rsid w:val="001D30C8"/>
    <w:rsid w:val="00202B2F"/>
    <w:rsid w:val="00211264"/>
    <w:rsid w:val="0023109A"/>
    <w:rsid w:val="00241516"/>
    <w:rsid w:val="0026382C"/>
    <w:rsid w:val="00272C66"/>
    <w:rsid w:val="00292A9C"/>
    <w:rsid w:val="002955D9"/>
    <w:rsid w:val="002A3604"/>
    <w:rsid w:val="002B0AFC"/>
    <w:rsid w:val="002C2953"/>
    <w:rsid w:val="002F77D6"/>
    <w:rsid w:val="00305028"/>
    <w:rsid w:val="00334FCD"/>
    <w:rsid w:val="00335C1C"/>
    <w:rsid w:val="003425C6"/>
    <w:rsid w:val="003B2ED4"/>
    <w:rsid w:val="003B6548"/>
    <w:rsid w:val="00401736"/>
    <w:rsid w:val="00435AE3"/>
    <w:rsid w:val="00457A6E"/>
    <w:rsid w:val="0048740B"/>
    <w:rsid w:val="00495496"/>
    <w:rsid w:val="004C5D2D"/>
    <w:rsid w:val="005102E2"/>
    <w:rsid w:val="00515F9D"/>
    <w:rsid w:val="005477DC"/>
    <w:rsid w:val="00552166"/>
    <w:rsid w:val="005627C1"/>
    <w:rsid w:val="00593FD8"/>
    <w:rsid w:val="00594F55"/>
    <w:rsid w:val="005B3E8E"/>
    <w:rsid w:val="005B4903"/>
    <w:rsid w:val="0065333A"/>
    <w:rsid w:val="00655DC5"/>
    <w:rsid w:val="00661588"/>
    <w:rsid w:val="0066160A"/>
    <w:rsid w:val="0066478A"/>
    <w:rsid w:val="0066653B"/>
    <w:rsid w:val="00695F5A"/>
    <w:rsid w:val="006C29BF"/>
    <w:rsid w:val="00727248"/>
    <w:rsid w:val="007564C8"/>
    <w:rsid w:val="00760B5B"/>
    <w:rsid w:val="00782D5D"/>
    <w:rsid w:val="00797DAE"/>
    <w:rsid w:val="007C2CFC"/>
    <w:rsid w:val="007D368B"/>
    <w:rsid w:val="007F4C44"/>
    <w:rsid w:val="00840CFB"/>
    <w:rsid w:val="00864258"/>
    <w:rsid w:val="0089215D"/>
    <w:rsid w:val="008D51E9"/>
    <w:rsid w:val="008E04EF"/>
    <w:rsid w:val="00900CF6"/>
    <w:rsid w:val="00905580"/>
    <w:rsid w:val="00914632"/>
    <w:rsid w:val="00922DD1"/>
    <w:rsid w:val="00924692"/>
    <w:rsid w:val="00926DE3"/>
    <w:rsid w:val="00941CD1"/>
    <w:rsid w:val="009712C7"/>
    <w:rsid w:val="0098135E"/>
    <w:rsid w:val="009902AD"/>
    <w:rsid w:val="009B1F8B"/>
    <w:rsid w:val="009C65B5"/>
    <w:rsid w:val="009E2881"/>
    <w:rsid w:val="00A5505D"/>
    <w:rsid w:val="00A61FDC"/>
    <w:rsid w:val="00A65A50"/>
    <w:rsid w:val="00A74445"/>
    <w:rsid w:val="00A86385"/>
    <w:rsid w:val="00A9359D"/>
    <w:rsid w:val="00AA0767"/>
    <w:rsid w:val="00AC71DC"/>
    <w:rsid w:val="00AD3828"/>
    <w:rsid w:val="00AF36BD"/>
    <w:rsid w:val="00AF380B"/>
    <w:rsid w:val="00B037D4"/>
    <w:rsid w:val="00B05B29"/>
    <w:rsid w:val="00B25A98"/>
    <w:rsid w:val="00B50B5F"/>
    <w:rsid w:val="00B51128"/>
    <w:rsid w:val="00B531B8"/>
    <w:rsid w:val="00B5427E"/>
    <w:rsid w:val="00B81E5E"/>
    <w:rsid w:val="00B8340C"/>
    <w:rsid w:val="00BF6A69"/>
    <w:rsid w:val="00C04492"/>
    <w:rsid w:val="00C07515"/>
    <w:rsid w:val="00C11CC5"/>
    <w:rsid w:val="00C70898"/>
    <w:rsid w:val="00C72917"/>
    <w:rsid w:val="00C74AC5"/>
    <w:rsid w:val="00CA1029"/>
    <w:rsid w:val="00CC7F4C"/>
    <w:rsid w:val="00CD4828"/>
    <w:rsid w:val="00CE7162"/>
    <w:rsid w:val="00CF66E4"/>
    <w:rsid w:val="00D01595"/>
    <w:rsid w:val="00D22DD6"/>
    <w:rsid w:val="00D405BC"/>
    <w:rsid w:val="00D86046"/>
    <w:rsid w:val="00DA01BC"/>
    <w:rsid w:val="00DC0E3C"/>
    <w:rsid w:val="00DC0F5A"/>
    <w:rsid w:val="00DE16A8"/>
    <w:rsid w:val="00E155CD"/>
    <w:rsid w:val="00E2455D"/>
    <w:rsid w:val="00E26DFA"/>
    <w:rsid w:val="00E40DA2"/>
    <w:rsid w:val="00E462BC"/>
    <w:rsid w:val="00E533CF"/>
    <w:rsid w:val="00E551E7"/>
    <w:rsid w:val="00E71428"/>
    <w:rsid w:val="00EC29F6"/>
    <w:rsid w:val="00ED7870"/>
    <w:rsid w:val="00EF78A8"/>
    <w:rsid w:val="00F44753"/>
    <w:rsid w:val="00F55497"/>
    <w:rsid w:val="00FB0BCC"/>
    <w:rsid w:val="00FB4EA3"/>
    <w:rsid w:val="00FB79E2"/>
    <w:rsid w:val="00FD297F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C86"/>
  <w15:docId w15:val="{18269E48-B73E-4E6E-A2AF-AC5E52B0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6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029"/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qFormat/>
    <w:rsid w:val="00CA1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292A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10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DAE"/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customStyle="1" w:styleId="Nagwek7Znak">
    <w:name w:val="Nagłówek 7 Znak"/>
    <w:basedOn w:val="Domylnaczcionkaakapitu"/>
    <w:link w:val="Nagwek7"/>
    <w:rsid w:val="00292A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CA1029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CA1029"/>
    <w:rPr>
      <w:rFonts w:asciiTheme="minorHAnsi" w:hAnsiTheme="minorHAnsi"/>
      <w:sz w:val="22"/>
    </w:rPr>
  </w:style>
  <w:style w:type="paragraph" w:customStyle="1" w:styleId="ZLITPKTzmpktliter">
    <w:name w:val="Z_LIT/PKT – zm. pkt literą"/>
    <w:basedOn w:val="Normalny"/>
    <w:uiPriority w:val="47"/>
    <w:qFormat/>
    <w:rsid w:val="00CA1029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kocowego">
    <w:name w:val="endnote reference"/>
    <w:semiHidden/>
    <w:rsid w:val="00D01595"/>
    <w:rPr>
      <w:vertAlign w:val="superscript"/>
    </w:rPr>
  </w:style>
  <w:style w:type="character" w:styleId="Pogrubienie">
    <w:name w:val="Strong"/>
    <w:uiPriority w:val="22"/>
    <w:qFormat/>
    <w:rsid w:val="00D01595"/>
    <w:rPr>
      <w:b/>
      <w:bCs/>
    </w:rPr>
  </w:style>
  <w:style w:type="paragraph" w:customStyle="1" w:styleId="Styl">
    <w:name w:val="Styl"/>
    <w:rsid w:val="00C07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7DAE"/>
  </w:style>
  <w:style w:type="paragraph" w:styleId="Tekstpodstawowy2">
    <w:name w:val="Body Text 2"/>
    <w:basedOn w:val="Normalny"/>
    <w:link w:val="Tekstpodstawowy2Znak"/>
    <w:rsid w:val="00797DAE"/>
    <w:pPr>
      <w:spacing w:after="120" w:line="480" w:lineRule="auto"/>
    </w:pPr>
    <w:rPr>
      <w:rFonts w:ascii="Garamond" w:hAnsi="Garamond"/>
      <w:sz w:val="26"/>
    </w:rPr>
  </w:style>
  <w:style w:type="paragraph" w:styleId="Tekstpodstawowywcity">
    <w:name w:val="Body Text Indent"/>
    <w:basedOn w:val="Normalny"/>
    <w:link w:val="TekstpodstawowywcityZnak"/>
    <w:rsid w:val="00797DA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7DA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rsid w:val="00797D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97DAE"/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nhideWhenUsed/>
    <w:rsid w:val="000460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46096"/>
    <w:rPr>
      <w:rFonts w:asciiTheme="minorHAnsi" w:hAnsiTheme="minorHAnsi"/>
      <w:sz w:val="22"/>
    </w:rPr>
  </w:style>
  <w:style w:type="character" w:styleId="Hipercze">
    <w:name w:val="Hyperlink"/>
    <w:rsid w:val="00046096"/>
    <w:rPr>
      <w:color w:val="0000FF"/>
      <w:u w:val="single"/>
    </w:rPr>
  </w:style>
  <w:style w:type="paragraph" w:styleId="NormalnyWeb">
    <w:name w:val="Normal (Web)"/>
    <w:basedOn w:val="Normalny"/>
    <w:uiPriority w:val="99"/>
    <w:rsid w:val="0004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2246066750735933239m7977348256433663507gmail-western">
    <w:name w:val="m_2246066750735933239m_7977348256433663507gmail-western"/>
    <w:basedOn w:val="Normalny"/>
    <w:uiPriority w:val="99"/>
    <w:semiHidden/>
    <w:rsid w:val="000460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C1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B81E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8"/>
      <w:szCs w:val="28"/>
      <w:lang w:eastAsia="pl-PL"/>
    </w:rPr>
  </w:style>
  <w:style w:type="paragraph" w:customStyle="1" w:styleId="font6">
    <w:name w:val="font6"/>
    <w:basedOn w:val="Normalny"/>
    <w:rsid w:val="00B81E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8"/>
      <w:szCs w:val="28"/>
      <w:u w:val="single"/>
      <w:lang w:eastAsia="pl-PL"/>
    </w:rPr>
  </w:style>
  <w:style w:type="paragraph" w:customStyle="1" w:styleId="xl65">
    <w:name w:val="xl65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B81E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68">
    <w:name w:val="xl68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69">
    <w:name w:val="xl69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0">
    <w:name w:val="xl70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1">
    <w:name w:val="xl71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2">
    <w:name w:val="xl72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3">
    <w:name w:val="xl73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4">
    <w:name w:val="xl74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5">
    <w:name w:val="xl75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6">
    <w:name w:val="xl76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7">
    <w:name w:val="xl77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8">
    <w:name w:val="xl78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9E5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1B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9E5"/>
    <w:rPr>
      <w:rFonts w:asciiTheme="minorHAnsi" w:hAnsiTheme="minorHAnsi"/>
      <w:sz w:val="22"/>
    </w:rPr>
  </w:style>
  <w:style w:type="character" w:customStyle="1" w:styleId="TekstpodstawowyZnak1">
    <w:name w:val="Tekst podstawowy Znak1"/>
    <w:aliases w:val="Tekst podstawowy Znak Znak Znak"/>
    <w:rsid w:val="00941CD1"/>
    <w:rPr>
      <w:rFonts w:ascii="Times New Roman" w:eastAsia="Times New Roman" w:hAnsi="Times New Roman" w:cs="Times New Roman"/>
      <w:b/>
      <w:sz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264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264"/>
    <w:rPr>
      <w:rFonts w:asciiTheme="minorHAnsi" w:hAnsiTheme="minorHAns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698F3DFED915418FDCEBF99DC678B4" ma:contentTypeVersion="0" ma:contentTypeDescription="Utwórz nowy dokument." ma:contentTypeScope="" ma:versionID="21b30a3f8a6f5354cbc42a8865ec2a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7981-4FB0-4749-8958-88388C549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14050-E3CD-4054-8A2F-D760997B3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77B67-AB11-4A6F-B2DB-D3EAA601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314841-54BC-4B3C-8047-580FB962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Staśkiewicz</dc:creator>
  <cp:lastModifiedBy>Agnieszka Skotnicka</cp:lastModifiedBy>
  <cp:revision>9</cp:revision>
  <cp:lastPrinted>2024-07-29T09:41:00Z</cp:lastPrinted>
  <dcterms:created xsi:type="dcterms:W3CDTF">2024-07-29T09:38:00Z</dcterms:created>
  <dcterms:modified xsi:type="dcterms:W3CDTF">2024-10-29T12:26:00Z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0x01010093698F3DFED915418FDCEBF99DC678B4</vt:lpwstr>
  </property>
</Properties>
</file>