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7777777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724AEB">
        <w:rPr>
          <w:b/>
          <w:bCs/>
        </w:rPr>
        <w:t>91.2023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D355B44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5a</w:t>
      </w: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4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2258"/>
      </w:tblGrid>
      <w:tr w:rsidR="00AA3E36" w:rsidRPr="0043098D" w14:paraId="6355292E" w14:textId="77777777" w:rsidTr="00AA3E36">
        <w:trPr>
          <w:jc w:val="center"/>
        </w:trPr>
        <w:tc>
          <w:tcPr>
            <w:tcW w:w="1694" w:type="pct"/>
            <w:vAlign w:val="center"/>
          </w:tcPr>
          <w:p w14:paraId="4F38E12A" w14:textId="77777777" w:rsidR="00AA3E36" w:rsidRPr="00B540D9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83" w:type="pct"/>
            <w:vAlign w:val="center"/>
          </w:tcPr>
          <w:p w14:paraId="0EBB14A5" w14:textId="63DB74D4" w:rsidR="00AA3E36" w:rsidRPr="00B540D9" w:rsidRDefault="00AA3E36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Kwalifikacje zawodowe osoby, zakres wykonywanych przez nią czynności (</w:t>
            </w:r>
            <w:r w:rsidR="00D30621">
              <w:rPr>
                <w:rFonts w:ascii="Calibri" w:hAnsi="Calibri"/>
                <w:b/>
                <w:bCs/>
                <w:sz w:val="17"/>
                <w:szCs w:val="17"/>
              </w:rPr>
              <w:t>roboty dekarsko-ciesielskie</w:t>
            </w: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423" w:type="pct"/>
            <w:vAlign w:val="center"/>
          </w:tcPr>
          <w:p w14:paraId="3A13AFD8" w14:textId="77777777" w:rsidR="00AA3E36" w:rsidRPr="00B540D9" w:rsidRDefault="00AA3E36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AA3E36" w:rsidRPr="0043098D" w14:paraId="618490CC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519B66E" w14:textId="77777777" w:rsidR="00AA3E36" w:rsidRPr="0043098D" w:rsidRDefault="00AA3E36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pct"/>
            <w:vAlign w:val="center"/>
          </w:tcPr>
          <w:p w14:paraId="5678894E" w14:textId="77777777" w:rsidR="00AA3E36" w:rsidRPr="0043098D" w:rsidRDefault="00AA3E36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pct"/>
            <w:vAlign w:val="center"/>
          </w:tcPr>
          <w:p w14:paraId="69384C07" w14:textId="77777777" w:rsidR="00AA3E36" w:rsidRPr="0043098D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24AEB" w:rsidRPr="0043098D" w14:paraId="05AA5924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83392F9" w14:textId="77777777" w:rsidR="00724AEB" w:rsidRPr="0043098D" w:rsidRDefault="00724AE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4D9A3126" w14:textId="77777777" w:rsidR="00724AEB" w:rsidRPr="0043098D" w:rsidRDefault="00724AE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F5C5EB7" w14:textId="77777777" w:rsidR="00724AEB" w:rsidRPr="0043098D" w:rsidRDefault="00724AE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724AEB" w:rsidRPr="0043098D" w14:paraId="2A4C4930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14773D0E" w14:textId="77777777" w:rsidR="00724AEB" w:rsidRPr="0043098D" w:rsidRDefault="00724AE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3D6DF6C3" w14:textId="77777777" w:rsidR="00724AEB" w:rsidRPr="0043098D" w:rsidRDefault="00724AEB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3EA064EA" w14:textId="77777777" w:rsidR="00724AEB" w:rsidRPr="0043098D" w:rsidRDefault="00724AEB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AA3E36" w:rsidRPr="0043098D" w14:paraId="56EB3067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35B3C6F7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4CE4B7F0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7D715397" w14:textId="77777777" w:rsidR="00AA3E36" w:rsidRPr="0043098D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AA3E36" w:rsidRPr="0043098D" w14:paraId="73A39D1B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71816C3B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0D220DE8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6E7C3FE4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293CDD36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460811A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1545A6B4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C18FC37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66A6C79F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07055C39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73AFB08D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3614F3C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0C705407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618E07B3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20CA4FEC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0C68C7CF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2967E67E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17ACB42A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5788737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8C19B2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30818298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0BB4FED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3CF62970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4AA08E92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lastRenderedPageBreak/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F13C0A9" w14:textId="031C6BB4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  <w:r w:rsidR="00EB0242">
        <w:t>b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68F42F29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 xml:space="preserve">dla części nr 1, 2,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4BA08AA8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26C58C21" w14:textId="686DDC57" w:rsidR="00AA3E36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 </w:t>
      </w: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46</cp:revision>
  <cp:lastPrinted>2023-06-07T07:16:00Z</cp:lastPrinted>
  <dcterms:created xsi:type="dcterms:W3CDTF">2021-01-02T16:25:00Z</dcterms:created>
  <dcterms:modified xsi:type="dcterms:W3CDTF">2023-06-07T07:16:00Z</dcterms:modified>
</cp:coreProperties>
</file>