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D44F" w14:textId="77777777"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77777777" w:rsidR="00BF5B75" w:rsidRPr="005D4210" w:rsidRDefault="00BF5B75" w:rsidP="00A47E18">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2021 r. poz. 1129</w:t>
      </w:r>
      <w:r w:rsidR="006204E8" w:rsidRPr="005D4210">
        <w:rPr>
          <w:sz w:val="22"/>
          <w:szCs w:val="22"/>
        </w:rPr>
        <w:t xml:space="preserve">) – dalej </w:t>
      </w:r>
      <w:r w:rsidR="00A93CE0" w:rsidRPr="005D4210">
        <w:rPr>
          <w:sz w:val="22"/>
          <w:szCs w:val="22"/>
        </w:rPr>
        <w:t>Pzp</w:t>
      </w:r>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B4098C" w:rsidRPr="005D4210">
        <w:rPr>
          <w:sz w:val="22"/>
          <w:szCs w:val="22"/>
        </w:rPr>
        <w:t>usługę</w:t>
      </w:r>
      <w:r w:rsidR="00570717" w:rsidRPr="005D4210">
        <w:rPr>
          <w:sz w:val="22"/>
          <w:szCs w:val="22"/>
        </w:rPr>
        <w:t xml:space="preserve"> pn.</w:t>
      </w:r>
    </w:p>
    <w:p w14:paraId="6F83BDEA" w14:textId="77777777" w:rsidR="008128A5" w:rsidRPr="005D4210" w:rsidRDefault="008128A5" w:rsidP="00A47E18">
      <w:pPr>
        <w:spacing w:before="120" w:after="120" w:line="276" w:lineRule="auto"/>
        <w:jc w:val="center"/>
        <w:rPr>
          <w:b/>
          <w:sz w:val="22"/>
          <w:szCs w:val="22"/>
        </w:rPr>
      </w:pPr>
    </w:p>
    <w:p w14:paraId="71B9EBAD" w14:textId="77777777" w:rsidR="0048491B" w:rsidRPr="005D4210" w:rsidRDefault="0048491B" w:rsidP="00A47E18">
      <w:pPr>
        <w:spacing w:line="276" w:lineRule="auto"/>
        <w:jc w:val="center"/>
        <w:rPr>
          <w:b/>
          <w:sz w:val="22"/>
          <w:szCs w:val="22"/>
        </w:rPr>
      </w:pPr>
      <w:r w:rsidRPr="005D4210">
        <w:rPr>
          <w:b/>
          <w:sz w:val="22"/>
          <w:szCs w:val="22"/>
        </w:rPr>
        <w:t>„Sukcesywna dostawa fabrycznie nowych materiałów eksploatacyjnych do drukarek</w:t>
      </w:r>
      <w:r w:rsidRPr="005D4210">
        <w:rPr>
          <w:b/>
          <w:sz w:val="22"/>
          <w:szCs w:val="22"/>
        </w:rPr>
        <w:br/>
        <w:t>i kserokopiarek</w:t>
      </w:r>
      <w:r w:rsidRPr="005D4210">
        <w:rPr>
          <w:b/>
          <w:bCs/>
          <w:iCs/>
          <w:sz w:val="22"/>
          <w:szCs w:val="22"/>
        </w:rPr>
        <w:t xml:space="preserve"> na potrzeby Uniwersytetu Kazimierza Wielkiego w Bydgoszczy</w:t>
      </w:r>
      <w:r w:rsidRPr="005D4210">
        <w:rPr>
          <w:b/>
          <w:sz w:val="22"/>
          <w:szCs w:val="22"/>
        </w:rPr>
        <w:t xml:space="preserve">” </w:t>
      </w:r>
    </w:p>
    <w:p w14:paraId="6954EBDD" w14:textId="77777777" w:rsidR="008128A5" w:rsidRPr="005D4210" w:rsidRDefault="008128A5" w:rsidP="00A47E18">
      <w:pPr>
        <w:spacing w:line="276" w:lineRule="auto"/>
        <w:jc w:val="center"/>
        <w:rPr>
          <w:b/>
          <w:sz w:val="22"/>
          <w:szCs w:val="22"/>
        </w:rPr>
      </w:pPr>
    </w:p>
    <w:p w14:paraId="55F7DE02" w14:textId="77777777" w:rsidR="0048491B" w:rsidRPr="005D4210" w:rsidRDefault="0048491B" w:rsidP="00A47E18">
      <w:pPr>
        <w:spacing w:line="276" w:lineRule="auto"/>
        <w:jc w:val="center"/>
        <w:rPr>
          <w:b/>
          <w:sz w:val="22"/>
          <w:szCs w:val="22"/>
        </w:rPr>
      </w:pPr>
    </w:p>
    <w:p w14:paraId="79E96834" w14:textId="77777777"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2F6548"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3FA8BF31"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920CF3" w:rsidRPr="005D4210">
        <w:rPr>
          <w:caps/>
          <w:sz w:val="22"/>
          <w:szCs w:val="22"/>
        </w:rPr>
        <w:t>5</w:t>
      </w:r>
      <w:r w:rsidR="008128A5" w:rsidRPr="005D4210">
        <w:rPr>
          <w:caps/>
          <w:sz w:val="22"/>
          <w:szCs w:val="22"/>
        </w:rPr>
        <w:t>/202</w:t>
      </w:r>
      <w:r w:rsidR="0048491B" w:rsidRPr="005D4210">
        <w:rPr>
          <w:caps/>
          <w:sz w:val="22"/>
          <w:szCs w:val="22"/>
        </w:rPr>
        <w:t>2</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6C2AA35C" w:rsidR="00310357" w:rsidRPr="005D4210" w:rsidRDefault="00A93CE0" w:rsidP="00A47E18">
      <w:pPr>
        <w:tabs>
          <w:tab w:val="center" w:pos="4536"/>
          <w:tab w:val="left" w:pos="6945"/>
        </w:tabs>
        <w:spacing w:before="240" w:after="240" w:line="276" w:lineRule="auto"/>
        <w:rPr>
          <w:caps/>
          <w:sz w:val="22"/>
          <w:szCs w:val="22"/>
        </w:rPr>
      </w:pPr>
      <w:r w:rsidRPr="005D4210">
        <w:rPr>
          <w:sz w:val="22"/>
          <w:szCs w:val="22"/>
        </w:rPr>
        <w:t>Bydgoszcz, dnia</w:t>
      </w:r>
      <w:r w:rsidR="00920CF3" w:rsidRPr="005D4210">
        <w:rPr>
          <w:sz w:val="22"/>
          <w:szCs w:val="22"/>
        </w:rPr>
        <w:t xml:space="preserve"> 24.02.</w:t>
      </w:r>
      <w:r w:rsidRPr="005D4210">
        <w:rPr>
          <w:sz w:val="22"/>
          <w:szCs w:val="22"/>
        </w:rPr>
        <w:t>202</w:t>
      </w:r>
      <w:r w:rsidR="0048491B" w:rsidRPr="005D4210">
        <w:rPr>
          <w:sz w:val="22"/>
          <w:szCs w:val="22"/>
        </w:rPr>
        <w:t>2</w:t>
      </w:r>
      <w:r w:rsidRPr="005D4210">
        <w:rPr>
          <w:sz w:val="22"/>
          <w:szCs w:val="22"/>
        </w:rPr>
        <w:t xml:space="preserve"> 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EB47B91" w14:textId="77777777" w:rsidR="00A93CE0" w:rsidRPr="005D4210" w:rsidRDefault="00A93CE0" w:rsidP="00A47E18">
      <w:pPr>
        <w:spacing w:line="276" w:lineRule="auto"/>
        <w:ind w:right="-1"/>
        <w:jc w:val="both"/>
        <w:rPr>
          <w:b/>
          <w:sz w:val="22"/>
          <w:szCs w:val="22"/>
        </w:rPr>
      </w:pPr>
      <w:r w:rsidRPr="005D4210">
        <w:rPr>
          <w:b/>
          <w:sz w:val="22"/>
          <w:szCs w:val="22"/>
        </w:rPr>
        <w:t>Uniwersytet Kazimierza Wielkiego w Bydgoszczy</w:t>
      </w:r>
    </w:p>
    <w:p w14:paraId="3CF52A90" w14:textId="77777777" w:rsidR="00A93CE0" w:rsidRPr="005D4210" w:rsidRDefault="00A93CE0" w:rsidP="00A47E18">
      <w:pPr>
        <w:spacing w:line="276" w:lineRule="auto"/>
        <w:ind w:right="-1"/>
        <w:rPr>
          <w:sz w:val="22"/>
          <w:szCs w:val="22"/>
        </w:rPr>
      </w:pPr>
      <w:r w:rsidRPr="005D4210">
        <w:rPr>
          <w:sz w:val="22"/>
          <w:szCs w:val="22"/>
        </w:rPr>
        <w:t>Adres: 85-064 Bydgoszcz, ul. Chodkiewicza 30</w:t>
      </w:r>
    </w:p>
    <w:p w14:paraId="246EBBB1" w14:textId="77777777" w:rsidR="00A93CE0" w:rsidRPr="005D4210" w:rsidRDefault="00A93CE0" w:rsidP="00A47E18">
      <w:pPr>
        <w:spacing w:line="276" w:lineRule="auto"/>
        <w:ind w:right="-1"/>
        <w:rPr>
          <w:sz w:val="22"/>
          <w:szCs w:val="22"/>
          <w:lang w:val="en-US"/>
        </w:rPr>
      </w:pPr>
      <w:r w:rsidRPr="005D4210">
        <w:rPr>
          <w:sz w:val="22"/>
          <w:szCs w:val="22"/>
          <w:lang w:val="en-US"/>
        </w:rPr>
        <w:t xml:space="preserve">e-mail: </w:t>
      </w:r>
      <w:r w:rsidRPr="005D4210">
        <w:rPr>
          <w:b/>
          <w:sz w:val="22"/>
          <w:szCs w:val="22"/>
          <w:lang w:val="en-US"/>
        </w:rPr>
        <w:t>kancelaria@ukw.edu.pl</w:t>
      </w:r>
      <w:r w:rsidRPr="005D4210">
        <w:rPr>
          <w:sz w:val="22"/>
          <w:szCs w:val="22"/>
          <w:lang w:val="en-US"/>
        </w:rPr>
        <w:t xml:space="preserve"> </w:t>
      </w:r>
    </w:p>
    <w:p w14:paraId="472345EC" w14:textId="77777777" w:rsidR="00A93CE0" w:rsidRPr="005D4210" w:rsidRDefault="00A93CE0" w:rsidP="00A47E18">
      <w:pPr>
        <w:spacing w:line="276" w:lineRule="auto"/>
        <w:ind w:right="-1"/>
        <w:rPr>
          <w:sz w:val="22"/>
          <w:szCs w:val="22"/>
        </w:rPr>
      </w:pPr>
      <w:r w:rsidRPr="005D4210">
        <w:rPr>
          <w:sz w:val="22"/>
          <w:szCs w:val="22"/>
        </w:rPr>
        <w:t xml:space="preserve">adres strony internetowej: </w:t>
      </w:r>
      <w:r w:rsidRPr="005D4210">
        <w:rPr>
          <w:b/>
          <w:sz w:val="22"/>
          <w:szCs w:val="22"/>
        </w:rPr>
        <w:t>www.ukw.edu.pl</w:t>
      </w:r>
    </w:p>
    <w:p w14:paraId="2F3E59A9" w14:textId="77777777" w:rsidR="00A93CE0" w:rsidRPr="005D4210" w:rsidRDefault="00A93CE0" w:rsidP="00A47E18">
      <w:pPr>
        <w:tabs>
          <w:tab w:val="left" w:pos="270"/>
        </w:tabs>
        <w:spacing w:line="276" w:lineRule="auto"/>
        <w:ind w:right="-1"/>
        <w:jc w:val="both"/>
        <w:rPr>
          <w:sz w:val="22"/>
          <w:szCs w:val="22"/>
        </w:rPr>
      </w:pPr>
      <w:r w:rsidRPr="005D4210">
        <w:rPr>
          <w:sz w:val="22"/>
          <w:szCs w:val="22"/>
        </w:rPr>
        <w:t>Godziny urzędowania: od 7:15 do 15:15.</w:t>
      </w:r>
    </w:p>
    <w:p w14:paraId="06026397" w14:textId="77777777" w:rsidR="00A93CE0" w:rsidRPr="005D4210" w:rsidRDefault="00A93CE0" w:rsidP="00A47E18">
      <w:pPr>
        <w:tabs>
          <w:tab w:val="left" w:pos="270"/>
        </w:tabs>
        <w:spacing w:line="276" w:lineRule="auto"/>
        <w:ind w:right="-1"/>
        <w:jc w:val="both"/>
        <w:rPr>
          <w:sz w:val="22"/>
          <w:szCs w:val="22"/>
        </w:rPr>
      </w:pPr>
      <w:r w:rsidRPr="005D4210">
        <w:rPr>
          <w:sz w:val="22"/>
          <w:szCs w:val="22"/>
        </w:rPr>
        <w:t>NIP 5542647568</w:t>
      </w:r>
    </w:p>
    <w:p w14:paraId="24B35E5D" w14:textId="77777777" w:rsidR="00A93CE0" w:rsidRPr="005D4210" w:rsidRDefault="00A93CE0" w:rsidP="00A47E18">
      <w:pPr>
        <w:tabs>
          <w:tab w:val="left" w:pos="270"/>
        </w:tabs>
        <w:spacing w:line="276" w:lineRule="auto"/>
        <w:ind w:right="-1"/>
        <w:jc w:val="both"/>
        <w:rPr>
          <w:sz w:val="22"/>
          <w:szCs w:val="22"/>
        </w:rPr>
      </w:pPr>
      <w:r w:rsidRPr="005D4210">
        <w:rPr>
          <w:sz w:val="22"/>
          <w:szCs w:val="22"/>
        </w:rPr>
        <w:t>REGON 340057695</w:t>
      </w:r>
    </w:p>
    <w:p w14:paraId="1037ECB5" w14:textId="77777777" w:rsidR="00A93CE0" w:rsidRPr="005D4210" w:rsidRDefault="00A93CE0" w:rsidP="00A47E18">
      <w:pPr>
        <w:tabs>
          <w:tab w:val="left" w:pos="540"/>
        </w:tabs>
        <w:spacing w:line="276" w:lineRule="auto"/>
        <w:ind w:left="284"/>
        <w:jc w:val="both"/>
        <w:rPr>
          <w:caps/>
          <w:sz w:val="22"/>
          <w:szCs w:val="22"/>
        </w:rPr>
      </w:pPr>
    </w:p>
    <w:p w14:paraId="1B6A34DC" w14:textId="77777777" w:rsidR="004E0A12" w:rsidRPr="005D4210" w:rsidRDefault="00055167" w:rsidP="00A47E18">
      <w:pPr>
        <w:tabs>
          <w:tab w:val="left" w:pos="540"/>
        </w:tabs>
        <w:spacing w:line="276" w:lineRule="auto"/>
        <w:jc w:val="both"/>
        <w:rPr>
          <w:b/>
          <w:sz w:val="22"/>
          <w:szCs w:val="22"/>
        </w:rPr>
      </w:pPr>
      <w:r w:rsidRPr="005D4210">
        <w:rPr>
          <w:b/>
          <w:sz w:val="22"/>
          <w:szCs w:val="22"/>
        </w:rPr>
        <w:t xml:space="preserve">Adres </w:t>
      </w:r>
      <w:r w:rsidR="006204E8" w:rsidRPr="005D4210">
        <w:rPr>
          <w:b/>
          <w:sz w:val="22"/>
          <w:szCs w:val="22"/>
        </w:rPr>
        <w:t xml:space="preserve">strony internetowej, na której jest prowadzone postępowanie i na której będą dostępne wszelkie dokumenty związane z prowadzoną procedurą: </w:t>
      </w:r>
    </w:p>
    <w:p w14:paraId="682C6300" w14:textId="7C57D3AC" w:rsidR="004E0A12" w:rsidRPr="005D4210" w:rsidRDefault="002F6548" w:rsidP="00A47E18">
      <w:pPr>
        <w:tabs>
          <w:tab w:val="left" w:pos="540"/>
        </w:tabs>
        <w:spacing w:line="276" w:lineRule="auto"/>
        <w:jc w:val="both"/>
        <w:rPr>
          <w:b/>
          <w:sz w:val="22"/>
          <w:szCs w:val="22"/>
        </w:rPr>
      </w:pPr>
      <w:hyperlink r:id="rId10" w:history="1">
        <w:r w:rsidR="004E0A12" w:rsidRPr="005D4210">
          <w:rPr>
            <w:rStyle w:val="Hipercze"/>
            <w:sz w:val="22"/>
            <w:szCs w:val="22"/>
          </w:rPr>
          <w:t>https://platformazakupowa.pl/</w:t>
        </w:r>
      </w:hyperlink>
    </w:p>
    <w:p w14:paraId="5AB9B1D1" w14:textId="77777777" w:rsidR="00651132"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 xml:space="preserve">prawo do ograniczenia </w:t>
      </w:r>
      <w:r w:rsidR="00E859D0" w:rsidRPr="005D4210">
        <w:rPr>
          <w:i/>
          <w:sz w:val="22"/>
          <w:szCs w:val="22"/>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A47E18">
      <w:pPr>
        <w:pStyle w:val="pkt"/>
        <w:numPr>
          <w:ilvl w:val="0"/>
          <w:numId w:val="19"/>
        </w:numPr>
        <w:pBdr>
          <w:bottom w:val="double" w:sz="4" w:space="1" w:color="auto"/>
        </w:pBdr>
        <w:shd w:val="clear" w:color="auto" w:fill="DAEEF3"/>
        <w:spacing w:before="360" w:after="40" w:line="276" w:lineRule="auto"/>
        <w:ind w:left="426" w:hanging="426"/>
        <w:rPr>
          <w:b/>
          <w:sz w:val="22"/>
          <w:szCs w:val="22"/>
        </w:rPr>
      </w:pPr>
      <w:r w:rsidRPr="005D4210">
        <w:rPr>
          <w:b/>
          <w:sz w:val="22"/>
          <w:szCs w:val="22"/>
        </w:rPr>
        <w:t>TRYB UDZIELENIA ZAMÓWIENIA</w:t>
      </w:r>
    </w:p>
    <w:p w14:paraId="32730FE4" w14:textId="77777777"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r w:rsidR="00E31F3B" w:rsidRPr="005D4210">
        <w:rPr>
          <w:sz w:val="22"/>
          <w:szCs w:val="22"/>
        </w:rPr>
        <w:t>Pzp</w:t>
      </w:r>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nie przewiduje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r w:rsidR="00E31F3B" w:rsidRPr="005D4210">
        <w:rPr>
          <w:sz w:val="22"/>
          <w:szCs w:val="22"/>
        </w:rPr>
        <w:t>Pzp</w:t>
      </w:r>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Zamawiający nie przewiduje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Zamawiający nie przewiduje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Zamawiający nie prowadzi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5D4210">
        <w:rPr>
          <w:sz w:val="22"/>
          <w:szCs w:val="22"/>
        </w:rPr>
        <w:t>nie zastrzega możliwości ubiegania się o udzielenie zamówienia wyłącznie przez wykonawców, o których mowa w art. 94</w:t>
      </w:r>
      <w:r w:rsidR="00E31F3B" w:rsidRPr="005D4210">
        <w:rPr>
          <w:sz w:val="22"/>
          <w:szCs w:val="22"/>
        </w:rPr>
        <w:t xml:space="preserve"> Pzp</w:t>
      </w:r>
      <w:r w:rsidR="00941972" w:rsidRPr="005D4210">
        <w:rPr>
          <w:sz w:val="22"/>
          <w:szCs w:val="22"/>
        </w:rPr>
        <w:t>.</w:t>
      </w:r>
    </w:p>
    <w:p w14:paraId="076B0874" w14:textId="77777777" w:rsidR="00F74F25" w:rsidRPr="005D4210" w:rsidRDefault="00E04A0C" w:rsidP="00A47E18">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61F96BE8" w14:textId="5FE35E9B" w:rsidR="005301ED" w:rsidRPr="005D4210" w:rsidRDefault="005301ED" w:rsidP="00A47E18">
      <w:pPr>
        <w:numPr>
          <w:ilvl w:val="0"/>
          <w:numId w:val="39"/>
        </w:numPr>
        <w:tabs>
          <w:tab w:val="num" w:pos="426"/>
        </w:tabs>
        <w:spacing w:before="240" w:line="276" w:lineRule="auto"/>
        <w:jc w:val="both"/>
        <w:rPr>
          <w:sz w:val="22"/>
          <w:szCs w:val="22"/>
        </w:rPr>
      </w:pPr>
      <w:r w:rsidRPr="005D4210">
        <w:rPr>
          <w:sz w:val="22"/>
          <w:szCs w:val="22"/>
        </w:rPr>
        <w:t xml:space="preserve">Przedmiotem zamówienia jest: </w:t>
      </w:r>
      <w:r w:rsidRPr="00785FBF">
        <w:rPr>
          <w:i/>
          <w:sz w:val="22"/>
          <w:szCs w:val="22"/>
        </w:rPr>
        <w:t>sukcesywna dostawa fabrycznie nowych materiałów eksploatacyjnych do drukarek i kserokopiarek (zwanych również w treści materiałami)</w:t>
      </w:r>
      <w:r w:rsidRPr="005D4210">
        <w:rPr>
          <w:sz w:val="22"/>
          <w:szCs w:val="22"/>
        </w:rPr>
        <w:t xml:space="preserve">. Szczegółowe opisy przedmiotu zamówienia zostały określone w </w:t>
      </w:r>
      <w:r w:rsidRPr="005D4210">
        <w:rPr>
          <w:b/>
          <w:sz w:val="22"/>
          <w:szCs w:val="22"/>
        </w:rPr>
        <w:t xml:space="preserve">załączniku nr </w:t>
      </w:r>
      <w:r w:rsidR="006D68AB" w:rsidRPr="005D4210">
        <w:rPr>
          <w:b/>
          <w:sz w:val="22"/>
          <w:szCs w:val="22"/>
        </w:rPr>
        <w:t>3</w:t>
      </w:r>
      <w:r w:rsidRPr="005D4210">
        <w:rPr>
          <w:b/>
          <w:sz w:val="22"/>
          <w:szCs w:val="22"/>
        </w:rPr>
        <w:t xml:space="preserve"> do SWZ</w:t>
      </w:r>
      <w:r w:rsidRPr="005D4210">
        <w:rPr>
          <w:sz w:val="22"/>
          <w:szCs w:val="22"/>
        </w:rPr>
        <w:t xml:space="preserve"> (Formularz </w:t>
      </w:r>
      <w:r w:rsidR="004A5507" w:rsidRPr="005D4210">
        <w:rPr>
          <w:sz w:val="22"/>
          <w:szCs w:val="22"/>
        </w:rPr>
        <w:t xml:space="preserve">przedmiotowo-cenowy) </w:t>
      </w:r>
      <w:r w:rsidRPr="005D4210">
        <w:rPr>
          <w:sz w:val="22"/>
          <w:szCs w:val="22"/>
        </w:rPr>
        <w:t xml:space="preserve">oraz w </w:t>
      </w:r>
      <w:r w:rsidR="00A17715" w:rsidRPr="005D4210">
        <w:rPr>
          <w:sz w:val="22"/>
          <w:szCs w:val="22"/>
        </w:rPr>
        <w:t>projek</w:t>
      </w:r>
      <w:r w:rsidR="006D68AB" w:rsidRPr="005D4210">
        <w:rPr>
          <w:sz w:val="22"/>
          <w:szCs w:val="22"/>
        </w:rPr>
        <w:t>cie</w:t>
      </w:r>
      <w:r w:rsidRPr="005D4210">
        <w:rPr>
          <w:sz w:val="22"/>
          <w:szCs w:val="22"/>
        </w:rPr>
        <w:t xml:space="preserve"> Umowy</w:t>
      </w:r>
      <w:r w:rsidR="00A17715" w:rsidRPr="005D4210">
        <w:rPr>
          <w:sz w:val="22"/>
          <w:szCs w:val="22"/>
        </w:rPr>
        <w:t>, stanowiący</w:t>
      </w:r>
      <w:r w:rsidR="00785FBF">
        <w:rPr>
          <w:sz w:val="22"/>
          <w:szCs w:val="22"/>
        </w:rPr>
        <w:t>m</w:t>
      </w:r>
      <w:r w:rsidR="00A17715" w:rsidRPr="005D4210">
        <w:rPr>
          <w:sz w:val="22"/>
          <w:szCs w:val="22"/>
        </w:rPr>
        <w:t xml:space="preserve"> </w:t>
      </w:r>
      <w:r w:rsidR="00A17715" w:rsidRPr="005D4210">
        <w:rPr>
          <w:b/>
          <w:sz w:val="22"/>
          <w:szCs w:val="22"/>
        </w:rPr>
        <w:t xml:space="preserve">załącznik nr </w:t>
      </w:r>
      <w:r w:rsidR="006D68AB" w:rsidRPr="005D4210">
        <w:rPr>
          <w:b/>
          <w:sz w:val="22"/>
          <w:szCs w:val="22"/>
        </w:rPr>
        <w:t>5</w:t>
      </w:r>
      <w:r w:rsidR="00A17715" w:rsidRPr="005D4210">
        <w:rPr>
          <w:b/>
          <w:sz w:val="22"/>
          <w:szCs w:val="22"/>
        </w:rPr>
        <w:t xml:space="preserve"> do SWZ</w:t>
      </w:r>
      <w:r w:rsidR="00A17715" w:rsidRPr="005D4210">
        <w:rPr>
          <w:sz w:val="22"/>
          <w:szCs w:val="22"/>
        </w:rPr>
        <w:t xml:space="preserve">. </w:t>
      </w:r>
      <w:r w:rsidRPr="005D4210">
        <w:rPr>
          <w:sz w:val="22"/>
          <w:szCs w:val="22"/>
        </w:rPr>
        <w:t xml:space="preserve">Przedmiot zamówienia nazywany jest w dalszej treści </w:t>
      </w:r>
      <w:r w:rsidR="00A17715" w:rsidRPr="005D4210">
        <w:rPr>
          <w:sz w:val="22"/>
          <w:szCs w:val="22"/>
        </w:rPr>
        <w:t>SWZ</w:t>
      </w:r>
      <w:r w:rsidRPr="005D4210">
        <w:rPr>
          <w:sz w:val="22"/>
          <w:szCs w:val="22"/>
        </w:rPr>
        <w:t xml:space="preserve"> „przedmiotem zamówienia”.</w:t>
      </w:r>
    </w:p>
    <w:p w14:paraId="38AD8F8E" w14:textId="3B7BB32F" w:rsidR="005301ED" w:rsidRPr="005D4210" w:rsidRDefault="005301ED" w:rsidP="00E100AA">
      <w:pPr>
        <w:pStyle w:val="Akapitzlist"/>
        <w:numPr>
          <w:ilvl w:val="0"/>
          <w:numId w:val="39"/>
        </w:numPr>
        <w:tabs>
          <w:tab w:val="num" w:pos="426"/>
        </w:tabs>
        <w:spacing w:before="240" w:line="276" w:lineRule="auto"/>
        <w:jc w:val="both"/>
        <w:rPr>
          <w:sz w:val="22"/>
          <w:szCs w:val="22"/>
        </w:rPr>
      </w:pPr>
      <w:r w:rsidRPr="005D4210">
        <w:rPr>
          <w:sz w:val="22"/>
          <w:szCs w:val="22"/>
        </w:rPr>
        <w:t xml:space="preserve">Pod pojęciem </w:t>
      </w:r>
      <w:r w:rsidRPr="005D4210">
        <w:rPr>
          <w:b/>
          <w:sz w:val="22"/>
          <w:szCs w:val="22"/>
          <w:u w:val="single"/>
        </w:rPr>
        <w:t>„fabrycznie nowe”</w:t>
      </w:r>
      <w:r w:rsidRPr="005D4210">
        <w:rPr>
          <w:sz w:val="22"/>
          <w:szCs w:val="22"/>
        </w:rPr>
        <w:t xml:space="preserve"> Zamawiający rozumie produkty nie używane, wolne od wad fizycznych i prawnych</w:t>
      </w:r>
      <w:r w:rsidR="00A17715" w:rsidRPr="005D4210">
        <w:rPr>
          <w:sz w:val="22"/>
          <w:szCs w:val="22"/>
        </w:rPr>
        <w:t xml:space="preserve">, z datą ważności </w:t>
      </w:r>
      <w:r w:rsidR="00A17715" w:rsidRPr="005D4210">
        <w:rPr>
          <w:b/>
          <w:bCs/>
          <w:sz w:val="22"/>
          <w:szCs w:val="22"/>
        </w:rPr>
        <w:t xml:space="preserve">min. 6 miesięcy przed datą dostawy. </w:t>
      </w:r>
      <w:r w:rsidR="004A5507" w:rsidRPr="005D4210">
        <w:rPr>
          <w:sz w:val="22"/>
          <w:szCs w:val="22"/>
        </w:rPr>
        <w:t>Pod pojęciem</w:t>
      </w:r>
      <w:r w:rsidR="004A5507" w:rsidRPr="005D4210">
        <w:rPr>
          <w:b/>
          <w:sz w:val="22"/>
          <w:szCs w:val="22"/>
        </w:rPr>
        <w:t xml:space="preserve"> „m</w:t>
      </w:r>
      <w:r w:rsidRPr="005D4210">
        <w:rPr>
          <w:b/>
          <w:sz w:val="22"/>
          <w:szCs w:val="22"/>
        </w:rPr>
        <w:t>ateriały oryginalne</w:t>
      </w:r>
      <w:r w:rsidR="004A5507" w:rsidRPr="005D4210">
        <w:rPr>
          <w:b/>
          <w:sz w:val="22"/>
          <w:szCs w:val="22"/>
        </w:rPr>
        <w:t>”</w:t>
      </w:r>
      <w:r w:rsidRPr="005D4210">
        <w:rPr>
          <w:sz w:val="22"/>
          <w:szCs w:val="22"/>
        </w:rPr>
        <w:t xml:space="preserve"> </w:t>
      </w:r>
      <w:r w:rsidR="004A5507" w:rsidRPr="005D4210">
        <w:rPr>
          <w:sz w:val="22"/>
          <w:szCs w:val="22"/>
        </w:rPr>
        <w:t>Zamawiający rozumie</w:t>
      </w:r>
      <w:r w:rsidRPr="005D4210">
        <w:rPr>
          <w:sz w:val="22"/>
          <w:szCs w:val="22"/>
        </w:rPr>
        <w:t xml:space="preserve"> materiały </w:t>
      </w:r>
      <w:r w:rsidRPr="005D4210">
        <w:rPr>
          <w:sz w:val="22"/>
          <w:szCs w:val="22"/>
          <w:u w:val="single"/>
        </w:rPr>
        <w:t>zalecane</w:t>
      </w:r>
      <w:r w:rsidRPr="005D4210">
        <w:rPr>
          <w:sz w:val="22"/>
          <w:szCs w:val="22"/>
        </w:rPr>
        <w:t xml:space="preserve"> przez producentów urządzeń drukujących, najczęściej wyprodukowane przez producenta urządzenia, nie będące naśladownictwem ani przeróbką, nie regenerowane, ani </w:t>
      </w:r>
      <w:proofErr w:type="spellStart"/>
      <w:r w:rsidRPr="005D4210">
        <w:rPr>
          <w:sz w:val="22"/>
          <w:szCs w:val="22"/>
        </w:rPr>
        <w:t>refabrykowane</w:t>
      </w:r>
      <w:proofErr w:type="spellEnd"/>
      <w:r w:rsidRPr="005D4210">
        <w:rPr>
          <w:sz w:val="22"/>
          <w:szCs w:val="22"/>
        </w:rPr>
        <w:t>.</w:t>
      </w:r>
    </w:p>
    <w:p w14:paraId="7569001E" w14:textId="30B1598B" w:rsidR="005301ED" w:rsidRPr="005D4210" w:rsidRDefault="005301ED" w:rsidP="00A47E18">
      <w:pPr>
        <w:pStyle w:val="Akapitzlist"/>
        <w:numPr>
          <w:ilvl w:val="0"/>
          <w:numId w:val="39"/>
        </w:numPr>
        <w:tabs>
          <w:tab w:val="num" w:pos="426"/>
        </w:tabs>
        <w:spacing w:before="240" w:line="276" w:lineRule="auto"/>
        <w:jc w:val="both"/>
        <w:rPr>
          <w:iCs/>
          <w:sz w:val="22"/>
          <w:szCs w:val="22"/>
        </w:rPr>
      </w:pPr>
      <w:r w:rsidRPr="005D4210">
        <w:rPr>
          <w:b/>
          <w:iCs/>
          <w:sz w:val="22"/>
          <w:szCs w:val="22"/>
        </w:rPr>
        <w:t>Materiały równoważne</w:t>
      </w:r>
      <w:r w:rsidRPr="005D4210">
        <w:rPr>
          <w:iCs/>
          <w:sz w:val="22"/>
          <w:szCs w:val="22"/>
        </w:rPr>
        <w:t xml:space="preserve">, dopuszczane przez </w:t>
      </w:r>
      <w:r w:rsidR="004A5507" w:rsidRPr="005D4210">
        <w:rPr>
          <w:iCs/>
          <w:sz w:val="22"/>
          <w:szCs w:val="22"/>
        </w:rPr>
        <w:t>Z</w:t>
      </w:r>
      <w:r w:rsidRPr="005D4210">
        <w:rPr>
          <w:iCs/>
          <w:sz w:val="22"/>
          <w:szCs w:val="22"/>
        </w:rPr>
        <w:t>amawiającego, to takie, które są fabrycznie nowe, do ich produkcji użyto 100% nowych części. Ich jakość, parametry techniczne, w tym wydajność  musi być co najmniej taka</w:t>
      </w:r>
      <w:r w:rsidR="004A5507" w:rsidRPr="005D4210">
        <w:rPr>
          <w:iCs/>
          <w:sz w:val="22"/>
          <w:szCs w:val="22"/>
        </w:rPr>
        <w:t>,</w:t>
      </w:r>
      <w:r w:rsidRPr="005D4210">
        <w:rPr>
          <w:iCs/>
          <w:sz w:val="22"/>
          <w:szCs w:val="22"/>
        </w:rPr>
        <w:t xml:space="preserve"> jak </w:t>
      </w:r>
      <w:r w:rsidR="00A17715" w:rsidRPr="005D4210">
        <w:rPr>
          <w:iCs/>
          <w:sz w:val="22"/>
          <w:szCs w:val="22"/>
        </w:rPr>
        <w:t>„</w:t>
      </w:r>
      <w:r w:rsidRPr="005D4210">
        <w:rPr>
          <w:iCs/>
          <w:sz w:val="22"/>
          <w:szCs w:val="22"/>
        </w:rPr>
        <w:t>materiałów oryginalnych</w:t>
      </w:r>
      <w:r w:rsidR="00A17715" w:rsidRPr="005D4210">
        <w:rPr>
          <w:iCs/>
          <w:sz w:val="22"/>
          <w:szCs w:val="22"/>
        </w:rPr>
        <w:t>”</w:t>
      </w:r>
      <w:r w:rsidRPr="005D4210">
        <w:rPr>
          <w:iCs/>
          <w:sz w:val="22"/>
          <w:szCs w:val="22"/>
        </w:rPr>
        <w:t xml:space="preserve">. Żadna z części  np. kaseta, wałek magnetyczny, głowica drukująca i inne, nie była wykorzystywana w formie pierwotnej w całości lub w części w innym produkcie. Materiały nie mogą mieć śladów poprzedniego używania, uszkodzenia, nie mogą być regenerowane, muszą pochodzić z bieżącej produkcji.  </w:t>
      </w:r>
      <w:r w:rsidRPr="005D4210">
        <w:rPr>
          <w:sz w:val="22"/>
          <w:szCs w:val="22"/>
        </w:rPr>
        <w:t xml:space="preserve">Materiały wykonane z nowych elementów, bez śladów uszkodzenia, </w:t>
      </w:r>
      <w:r w:rsidRPr="005D4210">
        <w:rPr>
          <w:iCs/>
          <w:sz w:val="22"/>
          <w:szCs w:val="22"/>
        </w:rPr>
        <w:t xml:space="preserve">w oryginalnych opakowaniach producenta, z widoczną nazwą producenta urządzenia, do którego produkt jest przeznaczony, z symbolem produktu, numerem katalogowym i datą produkcji, </w:t>
      </w:r>
      <w:r w:rsidRPr="005D4210">
        <w:rPr>
          <w:sz w:val="22"/>
          <w:szCs w:val="22"/>
        </w:rPr>
        <w:t xml:space="preserve"> terminem przydatności do użytku </w:t>
      </w:r>
      <w:r w:rsidRPr="005D4210">
        <w:rPr>
          <w:iCs/>
          <w:sz w:val="22"/>
          <w:szCs w:val="22"/>
        </w:rPr>
        <w:t xml:space="preserve">posiadające wszelkie zabezpieczenia szczelności </w:t>
      </w:r>
      <w:r w:rsidRPr="005D4210">
        <w:rPr>
          <w:iCs/>
          <w:sz w:val="22"/>
          <w:szCs w:val="22"/>
        </w:rPr>
        <w:lastRenderedPageBreak/>
        <w:t xml:space="preserve">zbiorników z tonerem oraz tuszem, które będą spełniały parametry wskazane w </w:t>
      </w:r>
      <w:r w:rsidRPr="005D4210">
        <w:rPr>
          <w:b/>
          <w:iCs/>
          <w:sz w:val="22"/>
          <w:szCs w:val="22"/>
        </w:rPr>
        <w:t xml:space="preserve">Formularzu </w:t>
      </w:r>
      <w:r w:rsidR="004A5507" w:rsidRPr="005D4210">
        <w:rPr>
          <w:b/>
          <w:iCs/>
          <w:sz w:val="22"/>
          <w:szCs w:val="22"/>
        </w:rPr>
        <w:t>przedmiotowo-c</w:t>
      </w:r>
      <w:r w:rsidRPr="005D4210">
        <w:rPr>
          <w:b/>
          <w:iCs/>
          <w:sz w:val="22"/>
          <w:szCs w:val="22"/>
        </w:rPr>
        <w:t>enowym do SWZ</w:t>
      </w:r>
      <w:r w:rsidRPr="005D4210">
        <w:rPr>
          <w:iCs/>
          <w:sz w:val="22"/>
          <w:szCs w:val="22"/>
        </w:rPr>
        <w:t xml:space="preserve"> i które będą mogły być użytkowane zgodnie z przeznaczeniem. Produkty muszą być  materiałami zalecanymi przez producentów urządzeń, do których są przeznaczone lub równoważnymi.</w:t>
      </w:r>
    </w:p>
    <w:p w14:paraId="58366E51" w14:textId="77777777" w:rsidR="005301ED" w:rsidRPr="005D4210" w:rsidRDefault="005301ED" w:rsidP="00A47E18">
      <w:pPr>
        <w:numPr>
          <w:ilvl w:val="1"/>
          <w:numId w:val="39"/>
        </w:numPr>
        <w:spacing w:before="240" w:line="276" w:lineRule="auto"/>
        <w:jc w:val="both"/>
        <w:rPr>
          <w:iCs/>
          <w:sz w:val="22"/>
          <w:szCs w:val="22"/>
        </w:rPr>
      </w:pPr>
      <w:r w:rsidRPr="005D4210">
        <w:rPr>
          <w:iCs/>
          <w:sz w:val="22"/>
          <w:szCs w:val="22"/>
        </w:rPr>
        <w:t>Zamawiający dopuszcza składanie ofert równoważnych.</w:t>
      </w:r>
    </w:p>
    <w:p w14:paraId="3B32F729" w14:textId="4AD1AE38" w:rsidR="005301ED" w:rsidRPr="005D4210" w:rsidRDefault="005301ED" w:rsidP="00A47E18">
      <w:pPr>
        <w:numPr>
          <w:ilvl w:val="1"/>
          <w:numId w:val="39"/>
        </w:numPr>
        <w:spacing w:before="240" w:line="276" w:lineRule="auto"/>
        <w:jc w:val="both"/>
        <w:rPr>
          <w:iCs/>
          <w:sz w:val="22"/>
          <w:szCs w:val="22"/>
        </w:rPr>
      </w:pPr>
      <w:r w:rsidRPr="005D4210">
        <w:rPr>
          <w:iCs/>
          <w:sz w:val="22"/>
          <w:szCs w:val="22"/>
        </w:rPr>
        <w:t xml:space="preserve">Informujemy, że zgodnie z art. </w:t>
      </w:r>
      <w:r w:rsidR="00AB5A26" w:rsidRPr="005D4210">
        <w:rPr>
          <w:iCs/>
          <w:sz w:val="22"/>
          <w:szCs w:val="22"/>
        </w:rPr>
        <w:t>101</w:t>
      </w:r>
      <w:r w:rsidRPr="005D4210">
        <w:rPr>
          <w:iCs/>
          <w:sz w:val="22"/>
          <w:szCs w:val="22"/>
        </w:rPr>
        <w:t xml:space="preserve"> ust. 5 ustawy PZP, Wykonawca, który powołuje się na rozwiązania równoważne opisane przez Zamawiającego, jest obowiązany wykazać, że oferowane przez niego dostawy (…) spełniają wymagania określone przez Zamawiającego.</w:t>
      </w:r>
    </w:p>
    <w:p w14:paraId="2D40C2A7" w14:textId="4C2E94F7" w:rsidR="005301ED" w:rsidRPr="005D4210" w:rsidRDefault="005301ED" w:rsidP="00A47E18">
      <w:pPr>
        <w:numPr>
          <w:ilvl w:val="1"/>
          <w:numId w:val="39"/>
        </w:numPr>
        <w:spacing w:before="240" w:line="276" w:lineRule="auto"/>
        <w:jc w:val="both"/>
        <w:rPr>
          <w:iCs/>
          <w:sz w:val="22"/>
          <w:szCs w:val="22"/>
        </w:rPr>
      </w:pPr>
      <w:r w:rsidRPr="005D4210">
        <w:rPr>
          <w:iCs/>
          <w:sz w:val="22"/>
          <w:szCs w:val="22"/>
        </w:rPr>
        <w:t>Zamawiający informuje, że dopuszcza składanie ofert na Materiały równoważne. 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(dla kaset z tonerem do drukarek monochromatycznych i kolorowych), ISO/IEC 24711 i </w:t>
      </w:r>
      <w:r w:rsidR="0049615C" w:rsidRPr="005D4210">
        <w:rPr>
          <w:iCs/>
          <w:sz w:val="22"/>
          <w:szCs w:val="22"/>
        </w:rPr>
        <w:t xml:space="preserve"> </w:t>
      </w:r>
      <w:r w:rsidRPr="005D4210">
        <w:rPr>
          <w:iCs/>
          <w:sz w:val="22"/>
          <w:szCs w:val="22"/>
        </w:rPr>
        <w:t xml:space="preserve">ISO/IEC 24712 (dla </w:t>
      </w:r>
      <w:proofErr w:type="spellStart"/>
      <w:r w:rsidRPr="005D4210">
        <w:rPr>
          <w:iCs/>
          <w:sz w:val="22"/>
          <w:szCs w:val="22"/>
        </w:rPr>
        <w:t>kartridży</w:t>
      </w:r>
      <w:proofErr w:type="spellEnd"/>
      <w:r w:rsidRPr="005D4210">
        <w:rPr>
          <w:iCs/>
          <w:sz w:val="22"/>
          <w:szCs w:val="22"/>
        </w:rPr>
        <w:t xml:space="preserve"> atramentowych) lub innych norm równoważnych w tym zakresie. Zamawiający będzie wymagał ww. dokumentów wyłącznie dla tonerów i atramentów (nie dotyczy pozostałych materiałów eksploatacyjnych).</w:t>
      </w:r>
    </w:p>
    <w:p w14:paraId="28784395" w14:textId="59CC1163" w:rsidR="005301ED" w:rsidRDefault="005301ED" w:rsidP="00A47E18">
      <w:pPr>
        <w:numPr>
          <w:ilvl w:val="1"/>
          <w:numId w:val="39"/>
        </w:numPr>
        <w:spacing w:before="240" w:line="276" w:lineRule="auto"/>
        <w:jc w:val="both"/>
        <w:rPr>
          <w:iCs/>
          <w:sz w:val="22"/>
          <w:szCs w:val="22"/>
        </w:rPr>
      </w:pPr>
      <w:r w:rsidRPr="005D4210">
        <w:rPr>
          <w:iCs/>
          <w:sz w:val="22"/>
          <w:szCs w:val="22"/>
        </w:rPr>
        <w:t xml:space="preserve">W przypadku zaoferowania przez Wykonawcę produktu równoważnego, informację o tym musi zamieścić w ofercie. Odpowiednie informacje Wykonawca winien wpisać w </w:t>
      </w:r>
      <w:r w:rsidRPr="007C6F72">
        <w:rPr>
          <w:iCs/>
          <w:sz w:val="22"/>
          <w:szCs w:val="22"/>
          <w:u w:val="single"/>
        </w:rPr>
        <w:t xml:space="preserve">Formularzu </w:t>
      </w:r>
      <w:r w:rsidR="0049615C" w:rsidRPr="007C6F72">
        <w:rPr>
          <w:iCs/>
          <w:sz w:val="22"/>
          <w:szCs w:val="22"/>
          <w:u w:val="single"/>
        </w:rPr>
        <w:t>przedmiotowo-c</w:t>
      </w:r>
      <w:r w:rsidR="002256B9">
        <w:rPr>
          <w:iCs/>
          <w:sz w:val="22"/>
          <w:szCs w:val="22"/>
          <w:u w:val="single"/>
        </w:rPr>
        <w:t>enowym w kolumnie X</w:t>
      </w:r>
      <w:r w:rsidRPr="007C6F72">
        <w:rPr>
          <w:iCs/>
          <w:sz w:val="22"/>
          <w:szCs w:val="22"/>
          <w:u w:val="single"/>
        </w:rPr>
        <w:t>I, tj. nazwę nadaną przez producenta, kod produktu nadany przez producenta, oferowaną wydajność/pojemność</w:t>
      </w:r>
      <w:r w:rsidRPr="005D4210">
        <w:rPr>
          <w:iCs/>
          <w:sz w:val="22"/>
          <w:szCs w:val="22"/>
        </w:rPr>
        <w:t>. Przedstawiona przez Wykonawcę wydajność/pojemność winna być określona za pomocą pomiaru zgodności z normą ISO/IEC 19752, normą ISO/IEC 24711, normą ISO/IEC 19798 oraz normą ISO/IEC 24712.</w:t>
      </w:r>
    </w:p>
    <w:p w14:paraId="28C56679" w14:textId="77777777" w:rsidR="005301ED" w:rsidRPr="005D4210" w:rsidRDefault="005301ED" w:rsidP="00A47E18">
      <w:pPr>
        <w:pStyle w:val="Akapitzlist"/>
        <w:numPr>
          <w:ilvl w:val="0"/>
          <w:numId w:val="39"/>
        </w:numPr>
        <w:tabs>
          <w:tab w:val="num" w:pos="426"/>
        </w:tabs>
        <w:spacing w:before="240" w:line="276" w:lineRule="auto"/>
        <w:jc w:val="both"/>
        <w:rPr>
          <w:sz w:val="22"/>
          <w:szCs w:val="22"/>
        </w:rPr>
      </w:pPr>
      <w:r w:rsidRPr="005D4210">
        <w:rPr>
          <w:sz w:val="22"/>
          <w:szCs w:val="22"/>
        </w:rPr>
        <w:t>Materiały proponowane przez Wykonawcę jako oferta równoważna powinny spełniać następujące kryteria:</w:t>
      </w:r>
    </w:p>
    <w:p w14:paraId="37F90467"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muszą być bez śladów poprzedniego używania i uszkodzenia, pochodzących z bieżącej produkcji,</w:t>
      </w:r>
    </w:p>
    <w:p w14:paraId="672AB217"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muszą być wolne od wad technicznych i prawnych,</w:t>
      </w:r>
    </w:p>
    <w:p w14:paraId="6BFF11EA"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 xml:space="preserve">muszą posiadać cechy i normy użytkowe, jakościowe, techniczne </w:t>
      </w:r>
      <w:r w:rsidRPr="005D4210">
        <w:rPr>
          <w:iCs/>
          <w:sz w:val="22"/>
          <w:szCs w:val="22"/>
        </w:rPr>
        <w:t xml:space="preserve">(pojemność tuszu/tonera, wydajność, jakość wydruku, </w:t>
      </w:r>
      <w:r w:rsidRPr="005D4210">
        <w:rPr>
          <w:sz w:val="22"/>
          <w:szCs w:val="22"/>
        </w:rPr>
        <w:t>stopień zaczernienia strony i możliwość druku w opcji ekonomicznej</w:t>
      </w:r>
      <w:r w:rsidRPr="005D4210">
        <w:rPr>
          <w:iCs/>
          <w:sz w:val="22"/>
          <w:szCs w:val="22"/>
        </w:rPr>
        <w:t xml:space="preserve">) </w:t>
      </w:r>
      <w:r w:rsidRPr="005D4210">
        <w:rPr>
          <w:sz w:val="22"/>
          <w:szCs w:val="22"/>
        </w:rPr>
        <w:t>takie same bądź lepsze od materiałów oryginalnych,</w:t>
      </w:r>
    </w:p>
    <w:p w14:paraId="335F3DFD"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 xml:space="preserve">nie mogą powodować uszkodzenia sprzętu, </w:t>
      </w:r>
    </w:p>
    <w:p w14:paraId="67D9CFAD"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nie mogą powodować utraty gwarancji eksploatowanego sprzętu objętego gwarancją producenta,</w:t>
      </w:r>
    </w:p>
    <w:p w14:paraId="2A01059A"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zapewniać możliwość odczytania stopnia zużycia materiału (wydruk lub informacja w panelu sterowania urządzenia) w sytuacji, gdy urządzenie może spełniać taką funkcję,</w:t>
      </w:r>
    </w:p>
    <w:p w14:paraId="0440B20D"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muszą być dopuszczone do użytkowania na terenie UE.</w:t>
      </w:r>
    </w:p>
    <w:p w14:paraId="03B96C48" w14:textId="07846591" w:rsidR="005301ED" w:rsidRPr="005D4210" w:rsidRDefault="005301ED" w:rsidP="00A47E18">
      <w:pPr>
        <w:numPr>
          <w:ilvl w:val="1"/>
          <w:numId w:val="39"/>
        </w:numPr>
        <w:spacing w:before="240" w:line="276" w:lineRule="auto"/>
        <w:jc w:val="both"/>
        <w:rPr>
          <w:iCs/>
          <w:sz w:val="22"/>
          <w:szCs w:val="22"/>
        </w:rPr>
      </w:pPr>
      <w:r w:rsidRPr="005D4210">
        <w:rPr>
          <w:iCs/>
          <w:sz w:val="22"/>
          <w:szCs w:val="22"/>
        </w:rPr>
        <w:t xml:space="preserve">Szczegółowy wykaz tonerów i tuszy zawiera </w:t>
      </w:r>
      <w:r w:rsidRPr="005D4210">
        <w:rPr>
          <w:b/>
          <w:iCs/>
          <w:sz w:val="22"/>
          <w:szCs w:val="22"/>
        </w:rPr>
        <w:t xml:space="preserve">Formularz </w:t>
      </w:r>
      <w:r w:rsidR="0049615C" w:rsidRPr="005D4210">
        <w:rPr>
          <w:b/>
          <w:iCs/>
          <w:sz w:val="22"/>
          <w:szCs w:val="22"/>
        </w:rPr>
        <w:t>przedmiotowo-c</w:t>
      </w:r>
      <w:r w:rsidRPr="005D4210">
        <w:rPr>
          <w:b/>
          <w:iCs/>
          <w:sz w:val="22"/>
          <w:szCs w:val="22"/>
        </w:rPr>
        <w:t xml:space="preserve">enowy stanowiący zał. nr </w:t>
      </w:r>
      <w:r w:rsidR="006D68AB" w:rsidRPr="005D4210">
        <w:rPr>
          <w:b/>
          <w:iCs/>
          <w:sz w:val="22"/>
          <w:szCs w:val="22"/>
        </w:rPr>
        <w:t>3</w:t>
      </w:r>
      <w:r w:rsidRPr="005D4210">
        <w:rPr>
          <w:b/>
          <w:iCs/>
          <w:sz w:val="22"/>
          <w:szCs w:val="22"/>
        </w:rPr>
        <w:t xml:space="preserve">  do SWZ.</w:t>
      </w:r>
    </w:p>
    <w:p w14:paraId="7B7BBB0D" w14:textId="25B40A88" w:rsidR="005301ED" w:rsidRPr="002256B9" w:rsidRDefault="002256B9" w:rsidP="006D68AB">
      <w:pPr>
        <w:pStyle w:val="Akapitzlist"/>
        <w:spacing w:before="240" w:line="276" w:lineRule="auto"/>
        <w:ind w:left="284"/>
        <w:jc w:val="both"/>
        <w:rPr>
          <w:iCs/>
          <w:color w:val="FF0000"/>
          <w:sz w:val="22"/>
          <w:szCs w:val="22"/>
        </w:rPr>
      </w:pPr>
      <w:r w:rsidRPr="002256B9">
        <w:rPr>
          <w:i/>
          <w:iCs/>
          <w:color w:val="FF0000"/>
          <w:sz w:val="22"/>
          <w:szCs w:val="22"/>
        </w:rPr>
        <w:lastRenderedPageBreak/>
        <w:t>TYLKO W PRZYPADKU OFEROWANIA MATERIAŁÓW R</w:t>
      </w:r>
      <w:r>
        <w:rPr>
          <w:i/>
          <w:iCs/>
          <w:color w:val="FF0000"/>
          <w:sz w:val="22"/>
          <w:szCs w:val="22"/>
        </w:rPr>
        <w:t>Ó</w:t>
      </w:r>
      <w:r w:rsidRPr="002256B9">
        <w:rPr>
          <w:i/>
          <w:iCs/>
          <w:color w:val="FF0000"/>
          <w:sz w:val="22"/>
          <w:szCs w:val="22"/>
        </w:rPr>
        <w:t>WNOWA</w:t>
      </w:r>
      <w:r>
        <w:rPr>
          <w:i/>
          <w:iCs/>
          <w:color w:val="FF0000"/>
          <w:sz w:val="22"/>
          <w:szCs w:val="22"/>
        </w:rPr>
        <w:t>Ż</w:t>
      </w:r>
      <w:r w:rsidRPr="002256B9">
        <w:rPr>
          <w:i/>
          <w:iCs/>
          <w:color w:val="FF0000"/>
          <w:sz w:val="22"/>
          <w:szCs w:val="22"/>
        </w:rPr>
        <w:t>NYCH (ZAMIENNIKA) – WI</w:t>
      </w:r>
      <w:r>
        <w:rPr>
          <w:i/>
          <w:iCs/>
          <w:color w:val="FF0000"/>
          <w:sz w:val="22"/>
          <w:szCs w:val="22"/>
        </w:rPr>
        <w:t>N</w:t>
      </w:r>
      <w:r w:rsidRPr="002256B9">
        <w:rPr>
          <w:i/>
          <w:iCs/>
          <w:color w:val="FF0000"/>
          <w:sz w:val="22"/>
          <w:szCs w:val="22"/>
        </w:rPr>
        <w:t>NO BYĆ WYPEŁNIONE PRZEZ WYKONAWC</w:t>
      </w:r>
      <w:r>
        <w:rPr>
          <w:i/>
          <w:iCs/>
          <w:color w:val="FF0000"/>
          <w:sz w:val="22"/>
          <w:szCs w:val="22"/>
        </w:rPr>
        <w:t>Ę</w:t>
      </w:r>
      <w:r w:rsidRPr="002256B9">
        <w:rPr>
          <w:i/>
          <w:iCs/>
          <w:color w:val="FF0000"/>
          <w:sz w:val="22"/>
          <w:szCs w:val="22"/>
        </w:rPr>
        <w:t xml:space="preserve"> </w:t>
      </w:r>
      <w:r w:rsidR="005301ED" w:rsidRPr="002256B9">
        <w:rPr>
          <w:i/>
          <w:iCs/>
          <w:color w:val="FF0000"/>
          <w:sz w:val="22"/>
          <w:szCs w:val="22"/>
        </w:rPr>
        <w:t xml:space="preserve">OSTATNIE POLE </w:t>
      </w:r>
      <w:r w:rsidR="00124D58">
        <w:rPr>
          <w:i/>
          <w:iCs/>
          <w:color w:val="FF0000"/>
          <w:sz w:val="22"/>
          <w:szCs w:val="22"/>
        </w:rPr>
        <w:t xml:space="preserve">FORMULARZA PRZEDMIOTOWO-CENOWEGO </w:t>
      </w:r>
      <w:r w:rsidRPr="002256B9">
        <w:rPr>
          <w:i/>
          <w:iCs/>
          <w:color w:val="FF0000"/>
          <w:sz w:val="22"/>
          <w:szCs w:val="22"/>
        </w:rPr>
        <w:t xml:space="preserve">– KOLUMNA NR XI </w:t>
      </w:r>
      <w:r w:rsidR="005301ED" w:rsidRPr="002256B9">
        <w:rPr>
          <w:i/>
          <w:iCs/>
          <w:color w:val="FF0000"/>
          <w:sz w:val="22"/>
          <w:szCs w:val="22"/>
        </w:rPr>
        <w:t>(</w:t>
      </w:r>
      <w:r>
        <w:rPr>
          <w:i/>
          <w:iCs/>
          <w:color w:val="FF0000"/>
          <w:sz w:val="22"/>
          <w:szCs w:val="22"/>
        </w:rPr>
        <w:t xml:space="preserve">pełna </w:t>
      </w:r>
      <w:r w:rsidRPr="002256B9">
        <w:rPr>
          <w:i/>
          <w:iCs/>
          <w:color w:val="FF0000"/>
          <w:sz w:val="22"/>
          <w:szCs w:val="22"/>
        </w:rPr>
        <w:t>nazw</w:t>
      </w:r>
      <w:r>
        <w:rPr>
          <w:i/>
          <w:iCs/>
          <w:color w:val="FF0000"/>
          <w:sz w:val="22"/>
          <w:szCs w:val="22"/>
        </w:rPr>
        <w:t>a</w:t>
      </w:r>
      <w:r w:rsidRPr="002256B9">
        <w:rPr>
          <w:i/>
          <w:iCs/>
          <w:color w:val="FF0000"/>
          <w:sz w:val="22"/>
          <w:szCs w:val="22"/>
        </w:rPr>
        <w:t xml:space="preserve"> nadan</w:t>
      </w:r>
      <w:r>
        <w:rPr>
          <w:i/>
          <w:iCs/>
          <w:color w:val="FF0000"/>
          <w:sz w:val="22"/>
          <w:szCs w:val="22"/>
        </w:rPr>
        <w:t>a</w:t>
      </w:r>
      <w:r w:rsidRPr="002256B9">
        <w:rPr>
          <w:i/>
          <w:iCs/>
          <w:color w:val="FF0000"/>
          <w:sz w:val="22"/>
          <w:szCs w:val="22"/>
        </w:rPr>
        <w:t xml:space="preserve"> przez producenta, kod produktu nadany przez producenta, </w:t>
      </w:r>
      <w:proofErr w:type="spellStart"/>
      <w:r w:rsidRPr="002256B9">
        <w:rPr>
          <w:i/>
          <w:iCs/>
          <w:color w:val="FF0000"/>
          <w:sz w:val="22"/>
          <w:szCs w:val="22"/>
        </w:rPr>
        <w:t>oferowan</w:t>
      </w:r>
      <w:r w:rsidR="00124D58">
        <w:rPr>
          <w:i/>
          <w:iCs/>
          <w:color w:val="FF0000"/>
          <w:sz w:val="22"/>
          <w:szCs w:val="22"/>
        </w:rPr>
        <w:t>A</w:t>
      </w:r>
      <w:proofErr w:type="spellEnd"/>
      <w:r w:rsidRPr="002256B9">
        <w:rPr>
          <w:i/>
          <w:iCs/>
          <w:color w:val="FF0000"/>
          <w:sz w:val="22"/>
          <w:szCs w:val="22"/>
        </w:rPr>
        <w:t xml:space="preserve"> wydajność/pojemność</w:t>
      </w:r>
      <w:r w:rsidR="005301ED" w:rsidRPr="002256B9">
        <w:rPr>
          <w:i/>
          <w:iCs/>
          <w:color w:val="FF0000"/>
          <w:sz w:val="22"/>
          <w:szCs w:val="22"/>
        </w:rPr>
        <w:t>).</w:t>
      </w:r>
    </w:p>
    <w:p w14:paraId="54C3EB11" w14:textId="405FEC04" w:rsidR="005301ED" w:rsidRDefault="006D68AB" w:rsidP="006D68AB">
      <w:pPr>
        <w:spacing w:before="240" w:line="276" w:lineRule="auto"/>
        <w:jc w:val="both"/>
        <w:rPr>
          <w:iCs/>
          <w:sz w:val="22"/>
          <w:szCs w:val="22"/>
        </w:rPr>
      </w:pPr>
      <w:r w:rsidRPr="005D4210">
        <w:rPr>
          <w:b/>
          <w:iCs/>
          <w:sz w:val="22"/>
          <w:szCs w:val="22"/>
        </w:rPr>
        <w:t>5</w:t>
      </w:r>
      <w:r w:rsidRPr="005D4210">
        <w:rPr>
          <w:iCs/>
          <w:sz w:val="22"/>
          <w:szCs w:val="22"/>
        </w:rPr>
        <w:t xml:space="preserve">.  </w:t>
      </w:r>
      <w:r w:rsidR="005301ED" w:rsidRPr="005D4210">
        <w:rPr>
          <w:iCs/>
          <w:sz w:val="22"/>
          <w:szCs w:val="22"/>
        </w:rPr>
        <w:t>Miejscem dostawy są obiekty UKW znajdujące się na terenie Bydgoszczy.</w:t>
      </w:r>
      <w:r w:rsidR="002256B9">
        <w:rPr>
          <w:iCs/>
          <w:sz w:val="22"/>
          <w:szCs w:val="22"/>
        </w:rPr>
        <w:t xml:space="preserve"> </w:t>
      </w:r>
    </w:p>
    <w:p w14:paraId="17866614" w14:textId="31029962" w:rsidR="00951A43" w:rsidRPr="005D4210" w:rsidRDefault="00951A43" w:rsidP="00951A43">
      <w:pPr>
        <w:spacing w:before="240" w:line="276" w:lineRule="auto"/>
        <w:ind w:left="284" w:hanging="284"/>
        <w:jc w:val="both"/>
        <w:rPr>
          <w:iCs/>
          <w:sz w:val="22"/>
          <w:szCs w:val="22"/>
        </w:rPr>
      </w:pPr>
      <w:r w:rsidRPr="00951A43">
        <w:rPr>
          <w:b/>
          <w:iCs/>
          <w:sz w:val="22"/>
          <w:szCs w:val="22"/>
        </w:rPr>
        <w:t>6</w:t>
      </w:r>
      <w:r w:rsidRPr="00951A43">
        <w:rPr>
          <w:iCs/>
          <w:sz w:val="22"/>
          <w:szCs w:val="22"/>
        </w:rPr>
        <w:t xml:space="preserve">. Zamawiający  zastrzega  sobie  możliwość  zastosowania  </w:t>
      </w:r>
      <w:r w:rsidRPr="00951A43">
        <w:rPr>
          <w:b/>
          <w:iCs/>
          <w:sz w:val="22"/>
          <w:szCs w:val="22"/>
        </w:rPr>
        <w:t>Prawa  opcji</w:t>
      </w:r>
      <w:r w:rsidRPr="00951A43">
        <w:rPr>
          <w:iCs/>
          <w:sz w:val="22"/>
          <w:szCs w:val="22"/>
        </w:rPr>
        <w:t xml:space="preserve">,  tj.  możliwość  rezygnacji z  realizacji  części  przedmiotu  zamówienia  (nieudzielenie  </w:t>
      </w:r>
      <w:r w:rsidR="00ED2B5D">
        <w:rPr>
          <w:iCs/>
          <w:sz w:val="22"/>
          <w:szCs w:val="22"/>
        </w:rPr>
        <w:t>dostaw</w:t>
      </w:r>
      <w:r w:rsidRPr="00951A43">
        <w:rPr>
          <w:iCs/>
          <w:sz w:val="22"/>
          <w:szCs w:val="22"/>
        </w:rPr>
        <w:t xml:space="preserve">  jednostkowych).  Zakres przedmiotu  zamówienia  może  być  pomniejszony  </w:t>
      </w:r>
      <w:r>
        <w:rPr>
          <w:iCs/>
          <w:sz w:val="22"/>
          <w:szCs w:val="22"/>
        </w:rPr>
        <w:t>o</w:t>
      </w:r>
      <w:r w:rsidRPr="00951A43">
        <w:rPr>
          <w:iCs/>
          <w:sz w:val="22"/>
          <w:szCs w:val="22"/>
        </w:rPr>
        <w:t xml:space="preserve">  </w:t>
      </w:r>
      <w:r>
        <w:rPr>
          <w:iCs/>
          <w:sz w:val="22"/>
          <w:szCs w:val="22"/>
        </w:rPr>
        <w:t>4</w:t>
      </w:r>
      <w:r w:rsidRPr="00951A43">
        <w:rPr>
          <w:iCs/>
          <w:sz w:val="22"/>
          <w:szCs w:val="22"/>
        </w:rPr>
        <w:t xml:space="preserve">0%  ogólnej  ilości  przewidywanych </w:t>
      </w:r>
      <w:r>
        <w:rPr>
          <w:iCs/>
          <w:sz w:val="22"/>
          <w:szCs w:val="22"/>
        </w:rPr>
        <w:t>dostaw</w:t>
      </w:r>
      <w:r w:rsidRPr="00951A43">
        <w:rPr>
          <w:iCs/>
          <w:sz w:val="22"/>
          <w:szCs w:val="22"/>
        </w:rPr>
        <w:t>. Zamawiający gwarantuje realizacj</w:t>
      </w:r>
      <w:r w:rsidR="00124D58">
        <w:rPr>
          <w:iCs/>
          <w:sz w:val="22"/>
          <w:szCs w:val="22"/>
        </w:rPr>
        <w:t>ę</w:t>
      </w:r>
      <w:r w:rsidRPr="00951A43">
        <w:rPr>
          <w:iCs/>
          <w:sz w:val="22"/>
          <w:szCs w:val="22"/>
        </w:rPr>
        <w:t xml:space="preserve"> zamówień w </w:t>
      </w:r>
      <w:r>
        <w:rPr>
          <w:iCs/>
          <w:sz w:val="22"/>
          <w:szCs w:val="22"/>
        </w:rPr>
        <w:t>6</w:t>
      </w:r>
      <w:r w:rsidRPr="00951A43">
        <w:rPr>
          <w:iCs/>
          <w:sz w:val="22"/>
          <w:szCs w:val="22"/>
        </w:rPr>
        <w:t xml:space="preserve">0%. W przypadku skorzystania przez Zamawiającego z Prawa Opcji, wysokość Maksymalnego Wynagrodzenia może być obniżona o maksymalnie </w:t>
      </w:r>
      <w:r>
        <w:rPr>
          <w:iCs/>
          <w:sz w:val="22"/>
          <w:szCs w:val="22"/>
        </w:rPr>
        <w:t>4</w:t>
      </w:r>
      <w:r w:rsidRPr="00951A43">
        <w:rPr>
          <w:iCs/>
          <w:sz w:val="22"/>
          <w:szCs w:val="22"/>
        </w:rPr>
        <w:t xml:space="preserve">0%, tj. Wykonawca otrzyma z tytułu realizacji umowy wynagrodzenie w kwocie równej co najmniej </w:t>
      </w:r>
      <w:r>
        <w:rPr>
          <w:iCs/>
          <w:sz w:val="22"/>
          <w:szCs w:val="22"/>
        </w:rPr>
        <w:t>6</w:t>
      </w:r>
      <w:r w:rsidRPr="00951A43">
        <w:rPr>
          <w:iCs/>
          <w:sz w:val="22"/>
          <w:szCs w:val="22"/>
        </w:rPr>
        <w:t>0% Maksymalnego Wynagrodzenia. Z tego tytułu Wykonawcy nie przysługuje prawo do roszczeń.</w:t>
      </w:r>
    </w:p>
    <w:p w14:paraId="36F3CA83" w14:textId="2ECC4973" w:rsidR="00A57D8C" w:rsidRPr="005D4210" w:rsidRDefault="00951A43" w:rsidP="00A47E18">
      <w:pPr>
        <w:tabs>
          <w:tab w:val="num" w:pos="426"/>
        </w:tabs>
        <w:spacing w:before="240" w:line="276" w:lineRule="auto"/>
        <w:jc w:val="both"/>
        <w:rPr>
          <w:sz w:val="22"/>
          <w:szCs w:val="22"/>
        </w:rPr>
      </w:pPr>
      <w:r w:rsidRPr="00951A43">
        <w:rPr>
          <w:b/>
          <w:sz w:val="22"/>
          <w:szCs w:val="22"/>
        </w:rPr>
        <w:t>7</w:t>
      </w:r>
      <w:r w:rsidR="00B4098C" w:rsidRPr="005D4210">
        <w:rPr>
          <w:sz w:val="22"/>
          <w:szCs w:val="22"/>
        </w:rPr>
        <w:t xml:space="preserve">.  </w:t>
      </w:r>
      <w:r w:rsidR="006E301E" w:rsidRPr="005D4210">
        <w:rPr>
          <w:sz w:val="22"/>
          <w:szCs w:val="22"/>
        </w:rPr>
        <w:t xml:space="preserve">Wspólny Słownik Zamówień CPV: </w:t>
      </w:r>
    </w:p>
    <w:p w14:paraId="7064F61F" w14:textId="2CB1316C" w:rsidR="005301ED" w:rsidRPr="005D4210" w:rsidRDefault="00951A43" w:rsidP="00A47E18">
      <w:pPr>
        <w:pStyle w:val="Tekstpodstawowy"/>
        <w:spacing w:line="276" w:lineRule="auto"/>
        <w:ind w:left="567"/>
        <w:rPr>
          <w:rFonts w:ascii="Times New Roman" w:hAnsi="Times New Roman"/>
          <w:iCs/>
          <w:szCs w:val="22"/>
        </w:rPr>
      </w:pPr>
      <w:r>
        <w:rPr>
          <w:rFonts w:ascii="Times New Roman" w:hAnsi="Times New Roman"/>
          <w:iCs/>
          <w:szCs w:val="22"/>
        </w:rPr>
        <w:t>30192113-6 - Wkłady drukujące</w:t>
      </w:r>
    </w:p>
    <w:p w14:paraId="6C430735" w14:textId="39B1BA6C" w:rsidR="005301ED" w:rsidRPr="005D4210" w:rsidRDefault="005301ED" w:rsidP="00A47E18">
      <w:pPr>
        <w:pStyle w:val="Tekstpodstawowy"/>
        <w:spacing w:line="276" w:lineRule="auto"/>
        <w:ind w:left="567"/>
        <w:rPr>
          <w:rFonts w:ascii="Times New Roman" w:hAnsi="Times New Roman"/>
          <w:iCs/>
          <w:szCs w:val="22"/>
        </w:rPr>
      </w:pPr>
      <w:r w:rsidRPr="005D4210">
        <w:rPr>
          <w:rFonts w:ascii="Times New Roman" w:hAnsi="Times New Roman"/>
          <w:iCs/>
          <w:szCs w:val="22"/>
        </w:rPr>
        <w:t>30125110-5</w:t>
      </w:r>
      <w:r w:rsidR="00951A43">
        <w:rPr>
          <w:rFonts w:ascii="Times New Roman" w:hAnsi="Times New Roman"/>
          <w:iCs/>
          <w:szCs w:val="22"/>
        </w:rPr>
        <w:t xml:space="preserve"> - Toner do drukarek laserowych</w:t>
      </w:r>
    </w:p>
    <w:p w14:paraId="0ED3D0CC" w14:textId="77777777" w:rsidR="003E27B9" w:rsidRPr="005D4210" w:rsidRDefault="003E27B9" w:rsidP="00A47E18">
      <w:pPr>
        <w:pStyle w:val="Tekstpodstawowy"/>
        <w:spacing w:line="276" w:lineRule="auto"/>
        <w:ind w:left="595"/>
        <w:rPr>
          <w:rFonts w:ascii="Times New Roman" w:hAnsi="Times New Roman"/>
          <w:iCs/>
          <w:szCs w:val="22"/>
        </w:rPr>
      </w:pPr>
    </w:p>
    <w:p w14:paraId="0AF12B3B" w14:textId="7890912A" w:rsidR="00CB351A" w:rsidRPr="005D4210" w:rsidRDefault="00951A43" w:rsidP="00A47E18">
      <w:pPr>
        <w:pStyle w:val="pkt"/>
        <w:spacing w:before="0" w:after="0" w:line="276" w:lineRule="auto"/>
        <w:ind w:left="284" w:hanging="284"/>
        <w:rPr>
          <w:sz w:val="22"/>
          <w:szCs w:val="22"/>
        </w:rPr>
      </w:pPr>
      <w:r w:rsidRPr="00951A43">
        <w:rPr>
          <w:b/>
          <w:sz w:val="22"/>
          <w:szCs w:val="22"/>
        </w:rPr>
        <w:t>8</w:t>
      </w:r>
      <w:r w:rsidR="00B4098C" w:rsidRPr="005D4210">
        <w:rPr>
          <w:sz w:val="22"/>
          <w:szCs w:val="22"/>
        </w:rPr>
        <w:t xml:space="preserve">. </w:t>
      </w:r>
      <w:r w:rsidR="00C1770E" w:rsidRPr="005D4210">
        <w:rPr>
          <w:sz w:val="22"/>
          <w:szCs w:val="22"/>
        </w:rPr>
        <w:tab/>
      </w:r>
      <w:r w:rsidR="006E301E" w:rsidRPr="005D4210">
        <w:rPr>
          <w:sz w:val="22"/>
          <w:szCs w:val="22"/>
        </w:rPr>
        <w:t>Zamawia</w:t>
      </w:r>
      <w:r w:rsidR="000560D5" w:rsidRPr="005D4210">
        <w:rPr>
          <w:sz w:val="22"/>
          <w:szCs w:val="22"/>
        </w:rPr>
        <w:t xml:space="preserve">jący </w:t>
      </w:r>
      <w:r w:rsidR="00B4098C" w:rsidRPr="005D4210">
        <w:rPr>
          <w:b/>
          <w:sz w:val="22"/>
          <w:szCs w:val="22"/>
        </w:rPr>
        <w:t xml:space="preserve">nie podzielił </w:t>
      </w:r>
      <w:r w:rsidR="000560D5" w:rsidRPr="005D4210">
        <w:rPr>
          <w:b/>
          <w:sz w:val="22"/>
          <w:szCs w:val="22"/>
        </w:rPr>
        <w:t>postępowani</w:t>
      </w:r>
      <w:r w:rsidR="00B4098C" w:rsidRPr="005D4210">
        <w:rPr>
          <w:b/>
          <w:sz w:val="22"/>
          <w:szCs w:val="22"/>
        </w:rPr>
        <w:t xml:space="preserve">a </w:t>
      </w:r>
      <w:r w:rsidR="000560D5" w:rsidRPr="005D4210">
        <w:rPr>
          <w:b/>
          <w:sz w:val="22"/>
          <w:szCs w:val="22"/>
        </w:rPr>
        <w:t xml:space="preserve"> </w:t>
      </w:r>
      <w:r w:rsidR="000560D5" w:rsidRPr="005D4210">
        <w:rPr>
          <w:b/>
          <w:bCs/>
          <w:sz w:val="22"/>
          <w:szCs w:val="22"/>
        </w:rPr>
        <w:t xml:space="preserve">na </w:t>
      </w:r>
      <w:r w:rsidR="006E301E" w:rsidRPr="005D4210">
        <w:rPr>
          <w:b/>
          <w:bCs/>
          <w:sz w:val="22"/>
          <w:szCs w:val="22"/>
        </w:rPr>
        <w:t>części</w:t>
      </w:r>
      <w:r w:rsidR="00B4098C" w:rsidRPr="005D4210">
        <w:rPr>
          <w:bCs/>
          <w:sz w:val="22"/>
          <w:szCs w:val="22"/>
        </w:rPr>
        <w:t>.</w:t>
      </w:r>
      <w:r w:rsidR="00C1770E" w:rsidRPr="005D4210">
        <w:rPr>
          <w:sz w:val="22"/>
          <w:szCs w:val="22"/>
        </w:rPr>
        <w:tab/>
      </w:r>
      <w:r w:rsidR="00575936" w:rsidRPr="005D4210">
        <w:rPr>
          <w:sz w:val="22"/>
          <w:szCs w:val="22"/>
        </w:rPr>
        <w:t xml:space="preserve"> </w:t>
      </w:r>
      <w:r w:rsidR="00CB351A" w:rsidRPr="005D4210">
        <w:rPr>
          <w:sz w:val="22"/>
          <w:szCs w:val="22"/>
        </w:rPr>
        <w:t>Brak</w:t>
      </w:r>
      <w:r w:rsidR="00AE61C7" w:rsidRPr="005D4210">
        <w:rPr>
          <w:sz w:val="22"/>
          <w:szCs w:val="22"/>
        </w:rPr>
        <w:t xml:space="preserve"> </w:t>
      </w:r>
      <w:r w:rsidR="00CB351A" w:rsidRPr="005D4210">
        <w:rPr>
          <w:sz w:val="22"/>
          <w:szCs w:val="22"/>
        </w:rPr>
        <w:t>podziału zamówienia na części, w przedmiotowym postępowaniu nie stanowi podstawy do zawężenia kręgu potencjalnych Wykonawców ani nie ogranicza dostępu do zamówienia dla wykonawców z sektora MŚP. Ponadto</w:t>
      </w:r>
      <w:r w:rsidR="00AE61C7" w:rsidRPr="005D4210">
        <w:rPr>
          <w:sz w:val="22"/>
          <w:szCs w:val="22"/>
        </w:rPr>
        <w:t xml:space="preserve"> wybór jednego wykonawcy stanowi logistycznie i ekonomicznie  korzystniejsz</w:t>
      </w:r>
      <w:r w:rsidR="003E27B9" w:rsidRPr="005D4210">
        <w:rPr>
          <w:sz w:val="22"/>
          <w:szCs w:val="22"/>
        </w:rPr>
        <w:t xml:space="preserve">e rozwiązanie </w:t>
      </w:r>
      <w:r w:rsidR="00AE61C7" w:rsidRPr="005D4210">
        <w:rPr>
          <w:sz w:val="22"/>
          <w:szCs w:val="22"/>
        </w:rPr>
        <w:t>dla zamawiającego</w:t>
      </w:r>
      <w:r w:rsidR="00124D58">
        <w:rPr>
          <w:sz w:val="22"/>
          <w:szCs w:val="22"/>
        </w:rPr>
        <w:t xml:space="preserve"> oraz atrakcyjniejszą</w:t>
      </w:r>
      <w:r w:rsidR="007E178F">
        <w:rPr>
          <w:sz w:val="22"/>
          <w:szCs w:val="22"/>
        </w:rPr>
        <w:t xml:space="preserve"> ofertę dla wykonawcy</w:t>
      </w:r>
      <w:r w:rsidR="00CB351A" w:rsidRPr="005D4210">
        <w:rPr>
          <w:sz w:val="22"/>
          <w:szCs w:val="22"/>
        </w:rPr>
        <w:t>.</w:t>
      </w:r>
    </w:p>
    <w:p w14:paraId="611431B3" w14:textId="60CC4542" w:rsidR="0054168E" w:rsidRPr="005D4210" w:rsidRDefault="00951A43" w:rsidP="006D68AB">
      <w:pPr>
        <w:spacing w:line="276" w:lineRule="auto"/>
        <w:jc w:val="both"/>
        <w:rPr>
          <w:sz w:val="22"/>
          <w:szCs w:val="22"/>
        </w:rPr>
      </w:pPr>
      <w:r w:rsidRPr="00951A43">
        <w:rPr>
          <w:b/>
          <w:sz w:val="22"/>
          <w:szCs w:val="22"/>
        </w:rPr>
        <w:t>9</w:t>
      </w:r>
      <w:r w:rsidR="00CB351A" w:rsidRPr="005D4210">
        <w:rPr>
          <w:sz w:val="22"/>
          <w:szCs w:val="22"/>
        </w:rPr>
        <w:t xml:space="preserve">. </w:t>
      </w:r>
      <w:r w:rsidR="00312428" w:rsidRPr="005D4210">
        <w:rPr>
          <w:sz w:val="22"/>
          <w:szCs w:val="22"/>
        </w:rPr>
        <w:t xml:space="preserve">Zamawiający nie dopuszcza składania ofert </w:t>
      </w:r>
      <w:r w:rsidR="00E011C2" w:rsidRPr="005D4210">
        <w:rPr>
          <w:sz w:val="22"/>
          <w:szCs w:val="22"/>
        </w:rPr>
        <w:t>wariantowych oraz w postaci katalogów elektronicznych</w:t>
      </w:r>
      <w:r w:rsidR="00E31F3B" w:rsidRPr="005D4210">
        <w:rPr>
          <w:sz w:val="22"/>
          <w:szCs w:val="22"/>
        </w:rPr>
        <w:t>.</w:t>
      </w:r>
    </w:p>
    <w:p w14:paraId="5EC393DD" w14:textId="1D629301" w:rsidR="00460FBA" w:rsidRPr="005D4210" w:rsidRDefault="00951A43" w:rsidP="006D68AB">
      <w:pPr>
        <w:spacing w:line="276" w:lineRule="auto"/>
        <w:jc w:val="both"/>
        <w:rPr>
          <w:color w:val="0070C0"/>
          <w:sz w:val="22"/>
          <w:szCs w:val="22"/>
        </w:rPr>
      </w:pPr>
      <w:r>
        <w:rPr>
          <w:b/>
          <w:sz w:val="22"/>
          <w:szCs w:val="22"/>
        </w:rPr>
        <w:t>10</w:t>
      </w:r>
      <w:r w:rsidR="00CB351A" w:rsidRPr="005D4210">
        <w:rPr>
          <w:sz w:val="22"/>
          <w:szCs w:val="22"/>
        </w:rPr>
        <w:t xml:space="preserve">. </w:t>
      </w:r>
      <w:r w:rsidR="00A52ED6" w:rsidRPr="005D4210">
        <w:rPr>
          <w:sz w:val="22"/>
          <w:szCs w:val="22"/>
        </w:rPr>
        <w:t>Zamawiający</w:t>
      </w:r>
      <w:r w:rsidR="0087701F" w:rsidRPr="005D4210">
        <w:rPr>
          <w:sz w:val="22"/>
          <w:szCs w:val="22"/>
        </w:rPr>
        <w:t xml:space="preserve"> </w:t>
      </w:r>
      <w:r w:rsidR="00AC2B33" w:rsidRPr="005D4210">
        <w:rPr>
          <w:sz w:val="22"/>
          <w:szCs w:val="22"/>
        </w:rPr>
        <w:t xml:space="preserve">nie </w:t>
      </w:r>
      <w:r w:rsidR="0087701F" w:rsidRPr="005D4210">
        <w:rPr>
          <w:sz w:val="22"/>
          <w:szCs w:val="22"/>
        </w:rPr>
        <w:t>przewiduje</w:t>
      </w:r>
      <w:r w:rsidR="00BA4A71" w:rsidRPr="005D4210">
        <w:rPr>
          <w:sz w:val="22"/>
          <w:szCs w:val="22"/>
        </w:rPr>
        <w:t xml:space="preserve"> udziela</w:t>
      </w:r>
      <w:r w:rsidR="0087701F" w:rsidRPr="005D4210">
        <w:rPr>
          <w:sz w:val="22"/>
          <w:szCs w:val="22"/>
        </w:rPr>
        <w:t>nia</w:t>
      </w:r>
      <w:r w:rsidR="00A52ED6" w:rsidRPr="005D4210">
        <w:rPr>
          <w:sz w:val="22"/>
          <w:szCs w:val="22"/>
        </w:rPr>
        <w:t xml:space="preserve"> zamówień, o których mowa w art. </w:t>
      </w:r>
      <w:r w:rsidR="006204E8" w:rsidRPr="005D4210">
        <w:rPr>
          <w:sz w:val="22"/>
          <w:szCs w:val="22"/>
        </w:rPr>
        <w:t>214 ust. 1 pkt 7 i 8</w:t>
      </w:r>
      <w:r w:rsidR="005D4210">
        <w:rPr>
          <w:sz w:val="22"/>
          <w:szCs w:val="22"/>
        </w:rPr>
        <w:t xml:space="preserve"> Pzp</w:t>
      </w:r>
      <w:r w:rsidR="00E31F3B" w:rsidRPr="005D4210">
        <w:rPr>
          <w:sz w:val="22"/>
          <w:szCs w:val="22"/>
        </w:rPr>
        <w:t>.</w:t>
      </w:r>
    </w:p>
    <w:p w14:paraId="100C7E73" w14:textId="77777777" w:rsidR="00E8086A" w:rsidRPr="005D4210" w:rsidRDefault="004E46C0" w:rsidP="00A47E18">
      <w:pPr>
        <w:pStyle w:val="Akapitzlist"/>
        <w:numPr>
          <w:ilvl w:val="0"/>
          <w:numId w:val="19"/>
        </w:numPr>
        <w:pBdr>
          <w:bottom w:val="double" w:sz="4" w:space="1" w:color="auto"/>
        </w:pBdr>
        <w:shd w:val="clear" w:color="auto" w:fill="DAEEF3"/>
        <w:suppressAutoHyphens/>
        <w:spacing w:before="360" w:after="40" w:line="276" w:lineRule="auto"/>
        <w:ind w:left="284" w:hanging="284"/>
        <w:jc w:val="both"/>
        <w:rPr>
          <w:sz w:val="22"/>
          <w:szCs w:val="22"/>
        </w:rPr>
      </w:pPr>
      <w:r w:rsidRPr="005D4210">
        <w:rPr>
          <w:sz w:val="22"/>
          <w:szCs w:val="22"/>
        </w:rPr>
        <w:t xml:space="preserve">     </w:t>
      </w:r>
      <w:r w:rsidR="00C1770E" w:rsidRPr="005D4210">
        <w:rPr>
          <w:sz w:val="22"/>
          <w:szCs w:val="22"/>
        </w:rPr>
        <w:tab/>
      </w:r>
      <w:r w:rsidR="00E8086A" w:rsidRPr="005D4210">
        <w:rPr>
          <w:b/>
          <w:sz w:val="22"/>
          <w:szCs w:val="22"/>
        </w:rPr>
        <w:t>TERMIN WYKONANIA ZAMÓWIENIA</w:t>
      </w:r>
    </w:p>
    <w:p w14:paraId="4A5BAA3D" w14:textId="77777777" w:rsidR="00CB351A" w:rsidRPr="005D4210" w:rsidRDefault="007E6247" w:rsidP="00A47E18">
      <w:pPr>
        <w:spacing w:line="276" w:lineRule="auto"/>
        <w:jc w:val="both"/>
        <w:rPr>
          <w:sz w:val="22"/>
          <w:szCs w:val="22"/>
        </w:rPr>
      </w:pPr>
      <w:r w:rsidRPr="005D4210">
        <w:rPr>
          <w:sz w:val="22"/>
          <w:szCs w:val="22"/>
        </w:rPr>
        <w:tab/>
      </w:r>
    </w:p>
    <w:p w14:paraId="56443B1E" w14:textId="3C00F3AA" w:rsidR="005301ED" w:rsidRPr="005D4210" w:rsidRDefault="005301ED" w:rsidP="00A47E18">
      <w:pPr>
        <w:spacing w:after="120" w:line="276" w:lineRule="auto"/>
        <w:jc w:val="both"/>
        <w:rPr>
          <w:sz w:val="22"/>
          <w:szCs w:val="22"/>
        </w:rPr>
      </w:pPr>
      <w:r w:rsidRPr="005D4210">
        <w:rPr>
          <w:sz w:val="22"/>
          <w:szCs w:val="22"/>
        </w:rPr>
        <w:t xml:space="preserve">Dostawa sukcesywna, zgodnie ze zgłaszanym zapotrzebowaniem </w:t>
      </w:r>
      <w:r w:rsidRPr="005D4210">
        <w:rPr>
          <w:b/>
          <w:sz w:val="22"/>
          <w:szCs w:val="22"/>
        </w:rPr>
        <w:t>12 miesięcy</w:t>
      </w:r>
      <w:r w:rsidRPr="005D4210">
        <w:rPr>
          <w:sz w:val="22"/>
          <w:szCs w:val="22"/>
        </w:rPr>
        <w:t xml:space="preserve"> od dnia podpisania umowy. Termin od złożenia zamówienia do dostarczenia towaru </w:t>
      </w:r>
      <w:r w:rsidR="006D68AB" w:rsidRPr="005D4210">
        <w:rPr>
          <w:sz w:val="22"/>
          <w:szCs w:val="22"/>
        </w:rPr>
        <w:t xml:space="preserve">do siedziby Zamawiającego </w:t>
      </w:r>
      <w:r w:rsidRPr="005D4210">
        <w:rPr>
          <w:sz w:val="22"/>
          <w:szCs w:val="22"/>
        </w:rPr>
        <w:t xml:space="preserve">nie może być dłuższy niż </w:t>
      </w:r>
      <w:r w:rsidRPr="005D4210">
        <w:rPr>
          <w:sz w:val="22"/>
          <w:szCs w:val="22"/>
          <w:u w:val="single"/>
        </w:rPr>
        <w:t>5 dni roboczych</w:t>
      </w:r>
      <w:r w:rsidR="001D3CD3">
        <w:rPr>
          <w:sz w:val="22"/>
          <w:szCs w:val="22"/>
          <w:u w:val="single"/>
        </w:rPr>
        <w:t xml:space="preserve"> (</w:t>
      </w:r>
      <w:r w:rsidR="001D3CD3" w:rsidRPr="001D3CD3">
        <w:rPr>
          <w:sz w:val="22"/>
          <w:szCs w:val="22"/>
        </w:rPr>
        <w:t>tj. od poniedziałku do piątku z wyłączeniem dni ustawowo wolnych od pracy, w godzinach od 8.00 – 15.00</w:t>
      </w:r>
      <w:r w:rsidR="001D3CD3">
        <w:rPr>
          <w:sz w:val="22"/>
          <w:szCs w:val="22"/>
        </w:rPr>
        <w:t>)</w:t>
      </w:r>
      <w:r w:rsidR="001D3CD3" w:rsidRPr="001D3CD3">
        <w:rPr>
          <w:sz w:val="22"/>
          <w:szCs w:val="22"/>
        </w:rPr>
        <w:t>.</w:t>
      </w:r>
    </w:p>
    <w:p w14:paraId="1AB70BFC" w14:textId="77777777" w:rsidR="00E37F70" w:rsidRPr="005D4210" w:rsidRDefault="00054255" w:rsidP="00A47E18">
      <w:pPr>
        <w:pStyle w:val="pkt"/>
        <w:numPr>
          <w:ilvl w:val="0"/>
          <w:numId w:val="19"/>
        </w:numPr>
        <w:pBdr>
          <w:bottom w:val="double" w:sz="4" w:space="1" w:color="auto"/>
        </w:pBdr>
        <w:shd w:val="clear" w:color="auto" w:fill="DAEEF3"/>
        <w:spacing w:before="360" w:after="40" w:line="276" w:lineRule="auto"/>
        <w:ind w:left="0" w:firstLine="0"/>
        <w:rPr>
          <w:b/>
          <w:sz w:val="22"/>
          <w:szCs w:val="22"/>
        </w:rPr>
      </w:pPr>
      <w:r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77777777" w:rsidR="008539CF" w:rsidRPr="005D4210"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2FE4CF0B" w14:textId="77777777" w:rsidR="0004244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77777777" w:rsidR="0004244F" w:rsidRPr="005D4210"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2B497666" w14:textId="5028E6F8" w:rsidR="006D68AB" w:rsidRPr="005D4210" w:rsidRDefault="006D68AB" w:rsidP="00636F34">
      <w:pPr>
        <w:autoSpaceDE w:val="0"/>
        <w:autoSpaceDN w:val="0"/>
        <w:adjustRightInd w:val="0"/>
        <w:spacing w:line="276" w:lineRule="auto"/>
        <w:ind w:left="851"/>
        <w:jc w:val="both"/>
        <w:rPr>
          <w:sz w:val="22"/>
          <w:szCs w:val="22"/>
        </w:rPr>
      </w:pPr>
      <w:r w:rsidRPr="005D4210">
        <w:rPr>
          <w:color w:val="000000"/>
          <w:sz w:val="22"/>
          <w:szCs w:val="22"/>
        </w:rPr>
        <w:t xml:space="preserve">Wykonawca powinien wykazać, że należycie wykonał w okresie ostatnich 3 lat przed upływem terminu składania ofert, a w przypadku świadczeń okresowych lub ciągłych również wykonuje, a </w:t>
      </w:r>
      <w:r w:rsidRPr="005D4210">
        <w:rPr>
          <w:color w:val="000000"/>
          <w:sz w:val="22"/>
          <w:szCs w:val="22"/>
        </w:rPr>
        <w:lastRenderedPageBreak/>
        <w:t>jeżeli okres prowadzenia działalności jest krótszy – w tym okresie, co najmniej 1 (jedno) zamówienie odpowiadające swoim rodzajem dostawom stanowiącym przedmiot zamówienia tj. dostawa tuszy i tonerów</w:t>
      </w:r>
      <w:r w:rsidR="00636F34" w:rsidRPr="005D4210">
        <w:rPr>
          <w:color w:val="000000"/>
          <w:sz w:val="22"/>
          <w:szCs w:val="22"/>
        </w:rPr>
        <w:t xml:space="preserve"> (materiałów eksploatacyjnych)</w:t>
      </w:r>
      <w:r w:rsidRPr="005D4210">
        <w:rPr>
          <w:color w:val="000000"/>
          <w:sz w:val="22"/>
          <w:szCs w:val="22"/>
        </w:rPr>
        <w:t xml:space="preserve"> do urządzeń drukujących o wartości nie mniejszej niż</w:t>
      </w:r>
      <w:r w:rsidR="00636F34" w:rsidRPr="005D4210">
        <w:rPr>
          <w:color w:val="000000"/>
          <w:sz w:val="22"/>
          <w:szCs w:val="22"/>
        </w:rPr>
        <w:br/>
      </w:r>
      <w:r w:rsidR="00636F34" w:rsidRPr="005D4210">
        <w:rPr>
          <w:b/>
          <w:color w:val="000000"/>
          <w:sz w:val="22"/>
          <w:szCs w:val="22"/>
        </w:rPr>
        <w:t>10</w:t>
      </w:r>
      <w:r w:rsidRPr="005D4210">
        <w:rPr>
          <w:b/>
          <w:bCs/>
          <w:color w:val="000000"/>
          <w:sz w:val="22"/>
          <w:szCs w:val="22"/>
        </w:rPr>
        <w:t xml:space="preserve">0 000,00 zł </w:t>
      </w:r>
      <w:r w:rsidRPr="005D4210">
        <w:rPr>
          <w:color w:val="000000"/>
          <w:sz w:val="22"/>
          <w:szCs w:val="22"/>
        </w:rPr>
        <w:t>brutto</w:t>
      </w:r>
      <w:r w:rsidR="00636F34" w:rsidRPr="005D4210">
        <w:rPr>
          <w:color w:val="000000"/>
          <w:sz w:val="22"/>
          <w:szCs w:val="22"/>
        </w:rPr>
        <w:t xml:space="preserve"> </w:t>
      </w:r>
      <w:r w:rsidR="00636F34" w:rsidRPr="005D4210">
        <w:rPr>
          <w:rStyle w:val="fontstyle01"/>
          <w:rFonts w:ascii="Times New Roman" w:hAnsi="Times New Roman"/>
          <w:color w:val="auto"/>
          <w:sz w:val="22"/>
          <w:szCs w:val="22"/>
        </w:rPr>
        <w:t>(słownie złotych: sto tysięcy)</w:t>
      </w:r>
      <w:r w:rsidR="00636F34" w:rsidRPr="005D4210">
        <w:rPr>
          <w:sz w:val="22"/>
          <w:szCs w:val="22"/>
        </w:rPr>
        <w:t xml:space="preserve"> </w:t>
      </w:r>
      <w:r w:rsidRPr="005D4210">
        <w:rPr>
          <w:sz w:val="22"/>
          <w:szCs w:val="22"/>
        </w:rPr>
        <w:t xml:space="preserve">. </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77777777" w:rsidR="009B61F1" w:rsidRPr="005D4210"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089487B9" w14:textId="77777777" w:rsidR="009051D6" w:rsidRPr="005D4210" w:rsidRDefault="00C54A96" w:rsidP="00A47E18">
      <w:pPr>
        <w:pStyle w:val="Akapitzlist"/>
        <w:numPr>
          <w:ilvl w:val="0"/>
          <w:numId w:val="19"/>
        </w:numPr>
        <w:pBdr>
          <w:bottom w:val="double" w:sz="4" w:space="1" w:color="auto"/>
        </w:pBdr>
        <w:shd w:val="clear" w:color="auto" w:fill="DAEEF3"/>
        <w:spacing w:before="360" w:after="40" w:line="276" w:lineRule="auto"/>
        <w:ind w:left="283" w:hanging="425"/>
        <w:jc w:val="both"/>
        <w:rPr>
          <w:iCs/>
          <w:sz w:val="22"/>
          <w:szCs w:val="22"/>
        </w:rPr>
      </w:pPr>
      <w:r w:rsidRPr="005D4210">
        <w:rPr>
          <w:b/>
          <w:sz w:val="22"/>
          <w:szCs w:val="22"/>
        </w:rPr>
        <w:tab/>
      </w:r>
      <w:r w:rsidR="00A76ADE" w:rsidRPr="005D4210">
        <w:rPr>
          <w:b/>
          <w:sz w:val="22"/>
          <w:szCs w:val="22"/>
        </w:rPr>
        <w:t>PODSTAWY WYKLUCZENIA Z POSTĘPOWANIA</w:t>
      </w:r>
    </w:p>
    <w:p w14:paraId="45276673" w14:textId="77777777" w:rsidR="00EE3F43" w:rsidRPr="005D4210" w:rsidRDefault="002240A5" w:rsidP="00A47E18">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FB0A07" w:rsidRPr="005D4210">
        <w:rPr>
          <w:rFonts w:ascii="Times New Roman" w:hAnsi="Times New Roman" w:cs="Times New Roman"/>
          <w:sz w:val="22"/>
          <w:szCs w:val="22"/>
          <w:lang w:val="pl-PL"/>
        </w:rPr>
        <w:t>Z postępowania o udzi</w:t>
      </w:r>
      <w:r w:rsidR="00751997" w:rsidRPr="005D4210">
        <w:rPr>
          <w:rFonts w:ascii="Times New Roman" w:hAnsi="Times New Roman" w:cs="Times New Roman"/>
          <w:sz w:val="22"/>
          <w:szCs w:val="22"/>
          <w:lang w:val="pl-PL"/>
        </w:rPr>
        <w:t>elenie zamówienia wyklucza się W</w:t>
      </w:r>
      <w:r w:rsidR="00FB0A07" w:rsidRPr="005D4210">
        <w:rPr>
          <w:rFonts w:ascii="Times New Roman" w:hAnsi="Times New Roman" w:cs="Times New Roman"/>
          <w:sz w:val="22"/>
          <w:szCs w:val="22"/>
          <w:lang w:val="pl-PL"/>
        </w:rPr>
        <w:t>ykonawc</w:t>
      </w:r>
      <w:r w:rsidR="001A1386" w:rsidRPr="005D4210">
        <w:rPr>
          <w:rFonts w:ascii="Times New Roman" w:hAnsi="Times New Roman" w:cs="Times New Roman"/>
          <w:sz w:val="22"/>
          <w:szCs w:val="22"/>
          <w:lang w:val="pl-PL"/>
        </w:rPr>
        <w:t>ów</w:t>
      </w:r>
      <w:r w:rsidR="00FB0A07" w:rsidRPr="005D4210">
        <w:rPr>
          <w:rFonts w:ascii="Times New Roman" w:hAnsi="Times New Roman" w:cs="Times New Roman"/>
          <w:sz w:val="22"/>
          <w:szCs w:val="22"/>
          <w:lang w:val="pl-PL"/>
        </w:rPr>
        <w:t>, w stosunku do któr</w:t>
      </w:r>
      <w:r w:rsidR="001A1386" w:rsidRPr="005D4210">
        <w:rPr>
          <w:rFonts w:ascii="Times New Roman" w:hAnsi="Times New Roman" w:cs="Times New Roman"/>
          <w:sz w:val="22"/>
          <w:szCs w:val="22"/>
          <w:lang w:val="pl-PL"/>
        </w:rPr>
        <w:t>ych</w:t>
      </w:r>
      <w:r w:rsidR="00FB0A07" w:rsidRPr="005D4210">
        <w:rPr>
          <w:rFonts w:ascii="Times New Roman" w:hAnsi="Times New Roman" w:cs="Times New Roman"/>
          <w:sz w:val="22"/>
          <w:szCs w:val="22"/>
          <w:lang w:val="pl-PL"/>
        </w:rPr>
        <w:t xml:space="preserve"> zachodzi którakolwiek z okoliczności</w:t>
      </w:r>
      <w:r w:rsidR="001A1386" w:rsidRPr="005D4210">
        <w:rPr>
          <w:rFonts w:ascii="Times New Roman" w:hAnsi="Times New Roman" w:cs="Times New Roman"/>
          <w:sz w:val="22"/>
          <w:szCs w:val="22"/>
          <w:lang w:val="pl-PL"/>
        </w:rPr>
        <w:t xml:space="preserve"> wskazanych</w:t>
      </w:r>
      <w:r w:rsidR="00EE3F43" w:rsidRPr="005D4210">
        <w:rPr>
          <w:rFonts w:ascii="Times New Roman" w:hAnsi="Times New Roman" w:cs="Times New Roman"/>
          <w:sz w:val="22"/>
          <w:szCs w:val="22"/>
          <w:lang w:val="pl-PL"/>
        </w:rPr>
        <w:t xml:space="preserve"> </w:t>
      </w:r>
      <w:r w:rsidR="001A1386" w:rsidRPr="005D4210">
        <w:rPr>
          <w:rFonts w:ascii="Times New Roman" w:hAnsi="Times New Roman" w:cs="Times New Roman"/>
          <w:sz w:val="22"/>
          <w:szCs w:val="22"/>
          <w:lang w:val="pl-PL"/>
        </w:rPr>
        <w:t xml:space="preserve">w art. </w:t>
      </w:r>
      <w:r w:rsidR="007D51E4" w:rsidRPr="005D4210">
        <w:rPr>
          <w:rFonts w:ascii="Times New Roman" w:hAnsi="Times New Roman" w:cs="Times New Roman"/>
          <w:sz w:val="22"/>
          <w:szCs w:val="22"/>
          <w:lang w:val="pl-PL"/>
        </w:rPr>
        <w:t xml:space="preserve">108 ust. 1 </w:t>
      </w:r>
      <w:r w:rsidR="009B61F1" w:rsidRPr="005D4210">
        <w:rPr>
          <w:rFonts w:ascii="Times New Roman" w:hAnsi="Times New Roman" w:cs="Times New Roman"/>
          <w:sz w:val="22"/>
          <w:szCs w:val="22"/>
          <w:lang w:val="pl-PL"/>
        </w:rPr>
        <w:t>Pz</w:t>
      </w:r>
      <w:r w:rsidR="0022144E" w:rsidRPr="005D4210">
        <w:rPr>
          <w:rFonts w:ascii="Times New Roman" w:hAnsi="Times New Roman" w:cs="Times New Roman"/>
          <w:sz w:val="22"/>
          <w:szCs w:val="22"/>
          <w:lang w:val="pl-PL"/>
        </w:rPr>
        <w:t xml:space="preserve">p. </w:t>
      </w:r>
    </w:p>
    <w:p w14:paraId="139223FE" w14:textId="110BDACB" w:rsidR="00FB0A07" w:rsidRPr="005D4210" w:rsidRDefault="00FB0A07" w:rsidP="00A47E18">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Wykluczenie </w:t>
      </w:r>
      <w:r w:rsidR="001A1386" w:rsidRPr="005D4210">
        <w:rPr>
          <w:rFonts w:ascii="Times New Roman" w:hAnsi="Times New Roman" w:cs="Times New Roman"/>
          <w:sz w:val="22"/>
          <w:szCs w:val="22"/>
          <w:lang w:val="pl-PL"/>
        </w:rPr>
        <w:t>W</w:t>
      </w:r>
      <w:r w:rsidRPr="005D4210">
        <w:rPr>
          <w:rFonts w:ascii="Times New Roman" w:hAnsi="Times New Roman" w:cs="Times New Roman"/>
          <w:sz w:val="22"/>
          <w:szCs w:val="22"/>
          <w:lang w:val="pl-PL"/>
        </w:rPr>
        <w:t xml:space="preserve">ykonawcy następuje zgodnie z art. </w:t>
      </w:r>
      <w:r w:rsidR="008F0365" w:rsidRPr="005D4210">
        <w:rPr>
          <w:rFonts w:ascii="Times New Roman" w:hAnsi="Times New Roman" w:cs="Times New Roman"/>
          <w:sz w:val="22"/>
          <w:szCs w:val="22"/>
          <w:lang w:val="pl-PL"/>
        </w:rPr>
        <w:t xml:space="preserve">111 </w:t>
      </w:r>
      <w:r w:rsidR="0062394B" w:rsidRPr="005D4210">
        <w:rPr>
          <w:rFonts w:ascii="Times New Roman" w:hAnsi="Times New Roman" w:cs="Times New Roman"/>
          <w:sz w:val="22"/>
          <w:szCs w:val="22"/>
          <w:lang w:val="pl-PL"/>
        </w:rPr>
        <w:t>Pzp.</w:t>
      </w:r>
    </w:p>
    <w:p w14:paraId="687B956C" w14:textId="77777777" w:rsidR="003B377F" w:rsidRPr="005D4210" w:rsidRDefault="00C54A96" w:rsidP="00A47E18">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5D4210">
        <w:rPr>
          <w:b/>
          <w:sz w:val="22"/>
          <w:szCs w:val="22"/>
        </w:rPr>
        <w:tab/>
      </w:r>
      <w:r w:rsidR="0062394B" w:rsidRPr="005D4210">
        <w:rPr>
          <w:b/>
          <w:sz w:val="22"/>
          <w:szCs w:val="22"/>
        </w:rPr>
        <w:t xml:space="preserve">PODMIOTOWE ŚRODKI DOWODOWE: </w:t>
      </w:r>
      <w:r w:rsidR="00E3032A" w:rsidRPr="005D4210">
        <w:rPr>
          <w:b/>
          <w:sz w:val="22"/>
          <w:szCs w:val="22"/>
        </w:rPr>
        <w:t>OŚWIADCZENIA I DOKUMENTY, JAKIE ZOBOWIĄZANI SĄ DOSTAR</w:t>
      </w:r>
      <w:r w:rsidR="00225683" w:rsidRPr="005D4210">
        <w:rPr>
          <w:b/>
          <w:sz w:val="22"/>
          <w:szCs w:val="22"/>
        </w:rPr>
        <w:t xml:space="preserve">CZYĆ WYKONAWCY W CELU </w:t>
      </w:r>
      <w:r w:rsidR="00E81B72" w:rsidRPr="005D4210">
        <w:rPr>
          <w:b/>
          <w:sz w:val="22"/>
          <w:szCs w:val="22"/>
        </w:rPr>
        <w:t xml:space="preserve">POTWIERDZENIA SPEŁNIANIA WARUNKÓW UDZIAŁU W POSTĘPOWANIU </w:t>
      </w:r>
      <w:r w:rsidR="00FA7F11" w:rsidRPr="005D4210">
        <w:rPr>
          <w:b/>
          <w:sz w:val="22"/>
          <w:szCs w:val="22"/>
        </w:rPr>
        <w:t>ORAZ</w:t>
      </w:r>
      <w:r w:rsidR="00225683" w:rsidRPr="005D4210">
        <w:rPr>
          <w:b/>
          <w:sz w:val="22"/>
          <w:szCs w:val="22"/>
        </w:rPr>
        <w:t xml:space="preserve"> WYKAZANIA</w:t>
      </w:r>
      <w:r w:rsidR="00FA7F11" w:rsidRPr="005D4210">
        <w:rPr>
          <w:b/>
          <w:sz w:val="22"/>
          <w:szCs w:val="22"/>
        </w:rPr>
        <w:t xml:space="preserve"> </w:t>
      </w:r>
      <w:r w:rsidR="00E3032A" w:rsidRPr="005D4210">
        <w:rPr>
          <w:b/>
          <w:sz w:val="22"/>
          <w:szCs w:val="22"/>
        </w:rPr>
        <w:t>BRAKU PODSTAW WYKLUCZENIA</w:t>
      </w:r>
      <w:r w:rsidR="0062394B" w:rsidRPr="005D4210">
        <w:rPr>
          <w:b/>
          <w:sz w:val="22"/>
          <w:szCs w:val="22"/>
        </w:rPr>
        <w:t>.</w:t>
      </w:r>
    </w:p>
    <w:p w14:paraId="7904598C" w14:textId="77777777" w:rsidR="007044B8" w:rsidRPr="005D4210" w:rsidRDefault="007044B8" w:rsidP="00A47E18">
      <w:pPr>
        <w:pStyle w:val="Standard"/>
        <w:spacing w:line="276" w:lineRule="auto"/>
        <w:ind w:left="360"/>
        <w:jc w:val="both"/>
        <w:rPr>
          <w:rFonts w:cs="Times New Roman"/>
          <w:kern w:val="0"/>
          <w:sz w:val="22"/>
          <w:szCs w:val="22"/>
        </w:rPr>
      </w:pPr>
    </w:p>
    <w:p w14:paraId="62E39B7B" w14:textId="77777777" w:rsidR="00E328D3" w:rsidRPr="005D4210" w:rsidRDefault="00E328D3" w:rsidP="00A47E18">
      <w:pPr>
        <w:pStyle w:val="Standard"/>
        <w:numPr>
          <w:ilvl w:val="0"/>
          <w:numId w:val="25"/>
        </w:numPr>
        <w:spacing w:line="276" w:lineRule="auto"/>
        <w:jc w:val="both"/>
        <w:rPr>
          <w:rFonts w:cs="Times New Roman"/>
          <w:kern w:val="0"/>
          <w:sz w:val="22"/>
          <w:szCs w:val="22"/>
        </w:rPr>
      </w:pPr>
      <w:r w:rsidRPr="005D4210">
        <w:rPr>
          <w:rFonts w:cs="Times New Roman"/>
          <w:kern w:val="0"/>
          <w:sz w:val="22"/>
          <w:szCs w:val="22"/>
        </w:rPr>
        <w:tab/>
        <w:t xml:space="preserve">Do oferty Wykonawca zobowiązany jest dołączyć aktualne na dzień składania ofert oświadczenie o spełnianiu warunków udziału w postępowaniu oraz o braku podstaw do wykluczenia z postępowania – </w:t>
      </w:r>
      <w:r w:rsidRPr="005D4210">
        <w:rPr>
          <w:rFonts w:cs="Times New Roman"/>
          <w:b/>
          <w:kern w:val="0"/>
          <w:sz w:val="22"/>
          <w:szCs w:val="22"/>
        </w:rPr>
        <w:t>zgodnie z Załącznikiem nr 2 do SWZ</w:t>
      </w:r>
      <w:r w:rsidRPr="005D4210">
        <w:rPr>
          <w:rFonts w:cs="Times New Roman"/>
          <w:kern w:val="0"/>
          <w:sz w:val="22"/>
          <w:szCs w:val="22"/>
        </w:rPr>
        <w:t>.</w:t>
      </w:r>
    </w:p>
    <w:p w14:paraId="2D449A30" w14:textId="77777777" w:rsidR="00E328D3" w:rsidRPr="005D4210" w:rsidRDefault="00E328D3" w:rsidP="00A47E18">
      <w:pPr>
        <w:pStyle w:val="Standard"/>
        <w:spacing w:line="276" w:lineRule="auto"/>
        <w:ind w:left="360"/>
        <w:jc w:val="both"/>
        <w:rPr>
          <w:rFonts w:cs="Times New Roman"/>
          <w:kern w:val="0"/>
          <w:sz w:val="22"/>
          <w:szCs w:val="22"/>
        </w:rPr>
      </w:pPr>
    </w:p>
    <w:p w14:paraId="50D09DE4" w14:textId="77777777" w:rsidR="00E328D3" w:rsidRPr="005D4210" w:rsidRDefault="00E328D3" w:rsidP="00A47E18">
      <w:pPr>
        <w:pStyle w:val="Standard"/>
        <w:numPr>
          <w:ilvl w:val="0"/>
          <w:numId w:val="25"/>
        </w:numPr>
        <w:spacing w:line="276" w:lineRule="auto"/>
        <w:jc w:val="both"/>
        <w:rPr>
          <w:rFonts w:cs="Times New Roman"/>
          <w:kern w:val="0"/>
          <w:sz w:val="22"/>
          <w:szCs w:val="22"/>
        </w:rPr>
      </w:pPr>
      <w:r w:rsidRPr="005D4210">
        <w:rPr>
          <w:rFonts w:cs="Times New Roman"/>
          <w:kern w:val="0"/>
          <w:sz w:val="22"/>
          <w:szCs w:val="22"/>
        </w:rPr>
        <w:tab/>
        <w:t>Informacje zawarte w oświadczeniu, o którym mowa w pkt 1 stanowią wstępne potwierdzenie, że Wykonawca nie podlega wykluczeniu oraz spełnia warunki udziału w postępowaniu.</w:t>
      </w:r>
    </w:p>
    <w:p w14:paraId="3BDBFFF9" w14:textId="77777777" w:rsidR="00E328D3" w:rsidRPr="005D4210" w:rsidRDefault="00E328D3" w:rsidP="00A47E18">
      <w:pPr>
        <w:pStyle w:val="Standard"/>
        <w:spacing w:line="276" w:lineRule="auto"/>
        <w:ind w:left="360"/>
        <w:jc w:val="both"/>
        <w:rPr>
          <w:rFonts w:cs="Times New Roman"/>
          <w:kern w:val="0"/>
          <w:sz w:val="22"/>
          <w:szCs w:val="22"/>
        </w:rPr>
      </w:pPr>
    </w:p>
    <w:p w14:paraId="4367FA11" w14:textId="7348E25C" w:rsidR="00E42FDA" w:rsidRPr="005D4210" w:rsidRDefault="00E42FDA" w:rsidP="00A47E18">
      <w:pPr>
        <w:pStyle w:val="Standard"/>
        <w:numPr>
          <w:ilvl w:val="0"/>
          <w:numId w:val="25"/>
        </w:numPr>
        <w:spacing w:line="276" w:lineRule="auto"/>
        <w:jc w:val="both"/>
        <w:rPr>
          <w:rFonts w:cs="Times New Roman"/>
          <w:kern w:val="0"/>
          <w:sz w:val="22"/>
          <w:szCs w:val="22"/>
        </w:rPr>
      </w:pPr>
      <w:r w:rsidRPr="005D4210">
        <w:rPr>
          <w:rFonts w:cs="Times New Roman"/>
          <w:sz w:val="22"/>
          <w:szCs w:val="22"/>
        </w:rPr>
        <w:t>Zamawiający przed wyborem najkorzystniejszej oferty wezwie Wykonawcę, którego oferta została najwyżej oceniona, do złożenia w wyznaczonym, nie krótszym niż 5 dni terminie</w:t>
      </w:r>
      <w:r w:rsidR="009432E3" w:rsidRPr="005D4210">
        <w:rPr>
          <w:rFonts w:cs="Times New Roman"/>
          <w:sz w:val="22"/>
          <w:szCs w:val="22"/>
        </w:rPr>
        <w:t>,</w:t>
      </w:r>
      <w:r w:rsidRPr="005D4210">
        <w:rPr>
          <w:rFonts w:cs="Times New Roman"/>
          <w:sz w:val="22"/>
          <w:szCs w:val="22"/>
        </w:rPr>
        <w:t xml:space="preserve"> aktualnych na dzień złożenia następujących podmiotowych środków dowodowych:</w:t>
      </w:r>
    </w:p>
    <w:p w14:paraId="72551E2C" w14:textId="3AB15797" w:rsidR="0049615C" w:rsidRPr="005D4210" w:rsidRDefault="009432E3" w:rsidP="00F02B72">
      <w:pPr>
        <w:pStyle w:val="Standard"/>
        <w:spacing w:line="276" w:lineRule="auto"/>
        <w:ind w:left="360" w:hanging="218"/>
        <w:jc w:val="both"/>
        <w:rPr>
          <w:rFonts w:cs="Times New Roman"/>
          <w:b/>
          <w:sz w:val="22"/>
          <w:szCs w:val="22"/>
        </w:rPr>
      </w:pPr>
      <w:r w:rsidRPr="005D4210">
        <w:rPr>
          <w:rFonts w:cs="Times New Roman"/>
          <w:sz w:val="22"/>
          <w:szCs w:val="22"/>
        </w:rPr>
        <w:t>1)</w:t>
      </w:r>
      <w:r w:rsidR="00E42FDA" w:rsidRPr="005D4210">
        <w:rPr>
          <w:rFonts w:cs="Times New Roman"/>
          <w:sz w:val="22"/>
          <w:szCs w:val="22"/>
        </w:rPr>
        <w:t xml:space="preserve"> W celu wykazania spełniania warunków udziału w postępowaniu</w:t>
      </w:r>
      <w:r w:rsidR="00902B8A" w:rsidRPr="005D4210">
        <w:rPr>
          <w:rFonts w:cs="Times New Roman"/>
          <w:sz w:val="22"/>
          <w:szCs w:val="22"/>
        </w:rPr>
        <w:t xml:space="preserve"> w zakresie </w:t>
      </w:r>
      <w:r w:rsidR="0049615C" w:rsidRPr="005D4210">
        <w:rPr>
          <w:rFonts w:cs="Times New Roman"/>
          <w:b/>
          <w:sz w:val="22"/>
          <w:szCs w:val="22"/>
        </w:rPr>
        <w:tab/>
        <w:t>zdolności technicznej lub zawodowej:</w:t>
      </w:r>
    </w:p>
    <w:p w14:paraId="38010E33" w14:textId="77777777" w:rsidR="001D3CD3" w:rsidRDefault="00902B8A" w:rsidP="00F02B72">
      <w:pPr>
        <w:autoSpaceDE w:val="0"/>
        <w:autoSpaceDN w:val="0"/>
        <w:adjustRightInd w:val="0"/>
        <w:spacing w:line="276" w:lineRule="auto"/>
        <w:ind w:left="567" w:hanging="284"/>
        <w:jc w:val="both"/>
        <w:rPr>
          <w:color w:val="000000"/>
          <w:sz w:val="22"/>
          <w:szCs w:val="22"/>
        </w:rPr>
      </w:pPr>
      <w:r w:rsidRPr="005D4210">
        <w:rPr>
          <w:color w:val="000000"/>
          <w:sz w:val="22"/>
          <w:szCs w:val="22"/>
        </w:rPr>
        <w:t xml:space="preserve">a) </w:t>
      </w:r>
      <w:r w:rsidRPr="001D3CD3">
        <w:rPr>
          <w:color w:val="000000"/>
          <w:sz w:val="22"/>
          <w:szCs w:val="22"/>
          <w:u w:val="single"/>
        </w:rPr>
        <w:t>wykaz wykonanych dostaw</w:t>
      </w:r>
      <w:r w:rsidRPr="005D4210">
        <w:rPr>
          <w:color w:val="000000"/>
          <w:sz w:val="22"/>
          <w:szCs w:val="22"/>
        </w:rPr>
        <w:t xml:space="preserve"> </w:t>
      </w:r>
      <w:r w:rsidR="00F02B72" w:rsidRPr="005D4210">
        <w:rPr>
          <w:color w:val="000000"/>
          <w:sz w:val="22"/>
          <w:szCs w:val="22"/>
        </w:rPr>
        <w:t>wykona</w:t>
      </w:r>
      <w:r w:rsidR="001D3CD3">
        <w:rPr>
          <w:color w:val="000000"/>
          <w:sz w:val="22"/>
          <w:szCs w:val="22"/>
        </w:rPr>
        <w:t>nych</w:t>
      </w:r>
      <w:r w:rsidR="00F02B72" w:rsidRPr="005D4210">
        <w:rPr>
          <w:color w:val="000000"/>
          <w:sz w:val="22"/>
          <w:szCs w:val="22"/>
        </w:rPr>
        <w:t xml:space="preserve"> w okresie ostatnich 3 lat przed upływem terminu składania ofert, a w przypadku świadczeń okresowych lub ciągłych również wykonuje, a jeżeli okres prowadzenia działalności jest krótszy – w tym okresie, co najmniej 1 (jedno) zamówienie odpowiadające swoim rodzajem dostawom stanowiącym przedmiot zamówienia tj. dostawa tuszy i tonerów (materiałów eksploatacyjnych) do urządzeń drukujących o wartości nie mniejszej niż </w:t>
      </w:r>
      <w:r w:rsidR="00F02B72" w:rsidRPr="005D4210">
        <w:rPr>
          <w:b/>
          <w:color w:val="000000"/>
          <w:sz w:val="22"/>
          <w:szCs w:val="22"/>
        </w:rPr>
        <w:t>10</w:t>
      </w:r>
      <w:r w:rsidR="00F02B72" w:rsidRPr="005D4210">
        <w:rPr>
          <w:b/>
          <w:bCs/>
          <w:color w:val="000000"/>
          <w:sz w:val="22"/>
          <w:szCs w:val="22"/>
        </w:rPr>
        <w:t xml:space="preserve">0 000,00 zł </w:t>
      </w:r>
      <w:r w:rsidR="00F02B72" w:rsidRPr="005D4210">
        <w:rPr>
          <w:color w:val="000000"/>
          <w:sz w:val="22"/>
          <w:szCs w:val="22"/>
        </w:rPr>
        <w:t xml:space="preserve">brutto </w:t>
      </w:r>
      <w:r w:rsidR="00F02B72" w:rsidRPr="005D4210">
        <w:rPr>
          <w:rStyle w:val="fontstyle01"/>
          <w:rFonts w:ascii="Times New Roman" w:hAnsi="Times New Roman"/>
          <w:color w:val="auto"/>
          <w:sz w:val="22"/>
          <w:szCs w:val="22"/>
        </w:rPr>
        <w:t>(słownie złotych: sto tysięcy)</w:t>
      </w:r>
      <w:r w:rsidRPr="005D4210">
        <w:rPr>
          <w:color w:val="000000"/>
          <w:sz w:val="22"/>
          <w:szCs w:val="22"/>
        </w:rPr>
        <w:t xml:space="preserve">, wraz z podaniem ich wartości, przedmiotu, dat wykonania i podmiotów,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CE4017C" w14:textId="0F2C2D01" w:rsidR="00902B8A" w:rsidRPr="005D4210" w:rsidRDefault="001D3CD3" w:rsidP="00F02B72">
      <w:pPr>
        <w:autoSpaceDE w:val="0"/>
        <w:autoSpaceDN w:val="0"/>
        <w:adjustRightInd w:val="0"/>
        <w:spacing w:line="276" w:lineRule="auto"/>
        <w:ind w:left="567" w:hanging="284"/>
        <w:jc w:val="both"/>
        <w:rPr>
          <w:color w:val="000000"/>
          <w:sz w:val="22"/>
          <w:szCs w:val="22"/>
        </w:rPr>
      </w:pPr>
      <w:r>
        <w:rPr>
          <w:color w:val="000000"/>
          <w:sz w:val="22"/>
          <w:szCs w:val="22"/>
        </w:rPr>
        <w:lastRenderedPageBreak/>
        <w:t xml:space="preserve">     </w:t>
      </w:r>
      <w:r w:rsidR="00902B8A" w:rsidRPr="005D4210">
        <w:rPr>
          <w:color w:val="000000"/>
          <w:sz w:val="22"/>
          <w:szCs w:val="22"/>
        </w:rPr>
        <w:t xml:space="preserve">Do wykazu należy załączyć </w:t>
      </w:r>
      <w:r w:rsidR="00902B8A" w:rsidRPr="001D3CD3">
        <w:rPr>
          <w:color w:val="000000"/>
          <w:sz w:val="22"/>
          <w:szCs w:val="22"/>
          <w:u w:val="single"/>
        </w:rPr>
        <w:t>dowody</w:t>
      </w:r>
      <w:r w:rsidR="00902B8A" w:rsidRPr="005D4210">
        <w:rPr>
          <w:color w:val="000000"/>
          <w:sz w:val="22"/>
          <w:szCs w:val="22"/>
        </w:rPr>
        <w:t xml:space="preserve"> dotyczące głównych </w:t>
      </w:r>
      <w:r w:rsidR="00F02B72" w:rsidRPr="005D4210">
        <w:rPr>
          <w:color w:val="000000"/>
          <w:sz w:val="22"/>
          <w:szCs w:val="22"/>
        </w:rPr>
        <w:t>dostaw</w:t>
      </w:r>
      <w:r w:rsidR="00902B8A" w:rsidRPr="005D4210">
        <w:rPr>
          <w:color w:val="000000"/>
          <w:sz w:val="22"/>
          <w:szCs w:val="22"/>
        </w:rPr>
        <w:t xml:space="preserve"> określające, czy te </w:t>
      </w:r>
      <w:r w:rsidR="00F02B72" w:rsidRPr="005D4210">
        <w:rPr>
          <w:color w:val="000000"/>
          <w:sz w:val="22"/>
          <w:szCs w:val="22"/>
        </w:rPr>
        <w:t>dostawy</w:t>
      </w:r>
      <w:r w:rsidR="00902B8A" w:rsidRPr="005D4210">
        <w:rPr>
          <w:color w:val="000000"/>
          <w:sz w:val="22"/>
          <w:szCs w:val="22"/>
        </w:rPr>
        <w:t xml:space="preserve"> zostały wykonane lub są wykonywane należycie, przy czym dowodami, o których mowa, są referencje bądź inne dokumenty wystawione przez podmiot na rzecz, którego dostawy były wykonywane </w:t>
      </w:r>
      <w:r w:rsidR="00902B8A" w:rsidRPr="005D4210">
        <w:rPr>
          <w:bCs/>
          <w:i/>
          <w:iCs/>
          <w:color w:val="000000"/>
          <w:sz w:val="22"/>
          <w:szCs w:val="22"/>
        </w:rPr>
        <w:t>(w formie elektronicznej, w postaci elektronicznej opatrzonej podpisem zaufanym lub podpisem osobistym</w:t>
      </w:r>
      <w:r w:rsidR="00A9454E">
        <w:rPr>
          <w:bCs/>
          <w:i/>
          <w:iCs/>
          <w:color w:val="000000"/>
          <w:sz w:val="22"/>
          <w:szCs w:val="22"/>
        </w:rPr>
        <w:t>-elektronicznym</w:t>
      </w:r>
      <w:r w:rsidR="00902B8A" w:rsidRPr="005D4210">
        <w:rPr>
          <w:bCs/>
          <w:i/>
          <w:iCs/>
          <w:color w:val="000000"/>
          <w:sz w:val="22"/>
          <w:szCs w:val="22"/>
        </w:rPr>
        <w:t>),</w:t>
      </w:r>
      <w:r w:rsidR="00F02B72" w:rsidRPr="005D4210">
        <w:rPr>
          <w:bCs/>
          <w:i/>
          <w:iCs/>
          <w:color w:val="000000"/>
          <w:sz w:val="22"/>
          <w:szCs w:val="22"/>
        </w:rPr>
        <w:t xml:space="preserve"> </w:t>
      </w:r>
      <w:r w:rsidR="00F02B72" w:rsidRPr="005D4210">
        <w:rPr>
          <w:b/>
          <w:bCs/>
          <w:iCs/>
          <w:color w:val="000000"/>
          <w:sz w:val="22"/>
          <w:szCs w:val="22"/>
        </w:rPr>
        <w:t xml:space="preserve">zgodnie </w:t>
      </w:r>
      <w:r w:rsidR="00B014D6" w:rsidRPr="005D4210">
        <w:rPr>
          <w:b/>
          <w:bCs/>
          <w:iCs/>
          <w:color w:val="000000"/>
          <w:sz w:val="22"/>
          <w:szCs w:val="22"/>
        </w:rPr>
        <w:t xml:space="preserve">z </w:t>
      </w:r>
      <w:r w:rsidR="00F02B72" w:rsidRPr="005D4210">
        <w:rPr>
          <w:b/>
          <w:bCs/>
          <w:iCs/>
          <w:color w:val="000000"/>
          <w:sz w:val="22"/>
          <w:szCs w:val="22"/>
        </w:rPr>
        <w:t>wzorem, który stanowi załącznik nr 4 do SWZ.</w:t>
      </w:r>
      <w:r w:rsidR="00902B8A" w:rsidRPr="005D4210">
        <w:rPr>
          <w:bCs/>
          <w:i/>
          <w:iCs/>
          <w:color w:val="000000"/>
          <w:sz w:val="22"/>
          <w:szCs w:val="22"/>
        </w:rPr>
        <w:t xml:space="preserve"> </w:t>
      </w:r>
    </w:p>
    <w:p w14:paraId="0FEBC0CD" w14:textId="77777777" w:rsidR="00A47E18" w:rsidRPr="005D4210" w:rsidRDefault="00A47E18" w:rsidP="00A47E18">
      <w:pPr>
        <w:pStyle w:val="Standard"/>
        <w:spacing w:line="276" w:lineRule="auto"/>
        <w:ind w:left="360"/>
        <w:jc w:val="both"/>
        <w:rPr>
          <w:rFonts w:cs="Times New Roman"/>
          <w:color w:val="FF0000"/>
          <w:sz w:val="22"/>
          <w:szCs w:val="22"/>
        </w:rPr>
      </w:pPr>
    </w:p>
    <w:p w14:paraId="0B3244D0" w14:textId="4D7D4CA9" w:rsidR="005C23F1" w:rsidRPr="005D4210" w:rsidRDefault="002240A5" w:rsidP="00A47E18">
      <w:pPr>
        <w:pStyle w:val="Akapitzlist"/>
        <w:numPr>
          <w:ilvl w:val="0"/>
          <w:numId w:val="25"/>
        </w:numPr>
        <w:spacing w:line="276" w:lineRule="auto"/>
        <w:ind w:left="284" w:hanging="426"/>
        <w:jc w:val="both"/>
        <w:rPr>
          <w:sz w:val="22"/>
          <w:szCs w:val="22"/>
        </w:rPr>
      </w:pPr>
      <w:r w:rsidRPr="005D4210">
        <w:rPr>
          <w:sz w:val="22"/>
          <w:szCs w:val="22"/>
        </w:rPr>
        <w:tab/>
      </w:r>
      <w:bookmarkStart w:id="1" w:name="_Hlk66178930"/>
      <w:r w:rsidR="00933EC0" w:rsidRPr="005D4210">
        <w:rPr>
          <w:sz w:val="22"/>
          <w:szCs w:val="22"/>
        </w:rPr>
        <w:tab/>
      </w:r>
      <w:r w:rsidR="00B940AE" w:rsidRPr="005D4210">
        <w:rPr>
          <w:sz w:val="22"/>
          <w:szCs w:val="22"/>
        </w:rPr>
        <w:t>Zamawiający nie wzywa do złożenia podmiotowych środków dowodowych, jeżeli</w:t>
      </w:r>
      <w:bookmarkEnd w:id="1"/>
      <w:r w:rsidR="00B940AE" w:rsidRPr="005D4210">
        <w:rPr>
          <w:sz w:val="22"/>
          <w:szCs w:val="22"/>
        </w:rPr>
        <w:t>:</w:t>
      </w:r>
    </w:p>
    <w:p w14:paraId="2286A373" w14:textId="45BAB4C2" w:rsidR="00D46C5E" w:rsidRPr="005D4210" w:rsidRDefault="005C23F1" w:rsidP="00A47E18">
      <w:pPr>
        <w:pStyle w:val="Akapitzlist"/>
        <w:numPr>
          <w:ilvl w:val="1"/>
          <w:numId w:val="35"/>
        </w:numPr>
        <w:tabs>
          <w:tab w:val="left" w:pos="765"/>
        </w:tabs>
        <w:spacing w:line="276" w:lineRule="auto"/>
        <w:jc w:val="both"/>
        <w:rPr>
          <w:sz w:val="22"/>
          <w:szCs w:val="22"/>
        </w:rPr>
      </w:pPr>
      <w:r w:rsidRPr="005D4210">
        <w:rPr>
          <w:sz w:val="22"/>
          <w:szCs w:val="22"/>
        </w:rPr>
        <w:t>może je uzyskać za pomocą bezpłatnych i ogólnodostępnych baz danych, w szczególności rejestrów publicznych w rozumieniu</w:t>
      </w:r>
      <w:r w:rsidR="00390238" w:rsidRPr="005D4210">
        <w:rPr>
          <w:sz w:val="22"/>
          <w:szCs w:val="22"/>
        </w:rPr>
        <w:t xml:space="preserve"> </w:t>
      </w:r>
      <w:r w:rsidRPr="005D4210">
        <w:rPr>
          <w:sz w:val="22"/>
          <w:szCs w:val="22"/>
        </w:rPr>
        <w:t xml:space="preserve"> ustawy z dnia 17 lutego 2005 r. o informatyzacji działalności podmiotów realizujących zadania publiczne, </w:t>
      </w:r>
      <w:r w:rsidRPr="005D4210">
        <w:rPr>
          <w:b/>
          <w:sz w:val="22"/>
          <w:szCs w:val="22"/>
        </w:rPr>
        <w:t>o ile wykonawca wskazał w oświadczeniu, o którym mowa w art. 125 ust. 1 Pzp dane umożliwiające dostęp do tych środków;</w:t>
      </w:r>
    </w:p>
    <w:p w14:paraId="22393BFC" w14:textId="77777777" w:rsidR="005C23F1" w:rsidRPr="005D4210" w:rsidRDefault="005C23F1" w:rsidP="00A47E18">
      <w:pPr>
        <w:pStyle w:val="Akapitzlist"/>
        <w:numPr>
          <w:ilvl w:val="1"/>
          <w:numId w:val="35"/>
        </w:numPr>
        <w:tabs>
          <w:tab w:val="left" w:pos="765"/>
        </w:tabs>
        <w:spacing w:line="276" w:lineRule="auto"/>
        <w:jc w:val="both"/>
        <w:rPr>
          <w:sz w:val="22"/>
          <w:szCs w:val="22"/>
        </w:rPr>
      </w:pPr>
      <w:r w:rsidRPr="005D4210">
        <w:rPr>
          <w:sz w:val="22"/>
          <w:szCs w:val="22"/>
        </w:rPr>
        <w:t>podmiotowym środkiem dowodowym jest oświadczenie, którego treść odpowiada zakresowi oświadczenia, o którym mowa w art. 125 ust. 1.</w:t>
      </w:r>
    </w:p>
    <w:p w14:paraId="08BEF7C9" w14:textId="3ED46344" w:rsidR="005C23F1" w:rsidRPr="005D4210" w:rsidRDefault="005C23F1" w:rsidP="00A47E18">
      <w:pPr>
        <w:pStyle w:val="Akapitzlist"/>
        <w:numPr>
          <w:ilvl w:val="0"/>
          <w:numId w:val="25"/>
        </w:numPr>
        <w:spacing w:line="276" w:lineRule="auto"/>
        <w:ind w:left="284" w:hanging="426"/>
        <w:jc w:val="both"/>
        <w:rPr>
          <w:sz w:val="22"/>
          <w:szCs w:val="22"/>
        </w:rPr>
      </w:pPr>
      <w:r w:rsidRPr="005D4210">
        <w:rPr>
          <w:sz w:val="22"/>
          <w:szCs w:val="22"/>
        </w:rPr>
        <w:tab/>
        <w:t xml:space="preserve">Wykonawca nie jest zobowiązany do złożenia podmiotowych środków dowodowych, które </w:t>
      </w:r>
      <w:r w:rsidRPr="005D4210">
        <w:rPr>
          <w:sz w:val="22"/>
          <w:szCs w:val="22"/>
          <w:u w:val="single"/>
        </w:rPr>
        <w:t>Zamawiający posiada, jeżeli Wykonawca wskaże te środki oraz potwierdzi ich prawidłowość i aktualność.</w:t>
      </w:r>
    </w:p>
    <w:p w14:paraId="21348734" w14:textId="77777777" w:rsidR="00D46C5E" w:rsidRPr="005D4210" w:rsidRDefault="005C23F1" w:rsidP="00A47E18">
      <w:pPr>
        <w:pStyle w:val="Akapitzlist"/>
        <w:numPr>
          <w:ilvl w:val="0"/>
          <w:numId w:val="25"/>
        </w:numPr>
        <w:spacing w:line="276" w:lineRule="auto"/>
        <w:ind w:left="284" w:hanging="426"/>
        <w:jc w:val="both"/>
        <w:rPr>
          <w:sz w:val="22"/>
          <w:szCs w:val="22"/>
        </w:rPr>
      </w:pPr>
      <w:r w:rsidRPr="005D4210">
        <w:rPr>
          <w:sz w:val="22"/>
          <w:szCs w:val="22"/>
        </w:rPr>
        <w:tab/>
      </w:r>
      <w:r w:rsidRPr="005D4210">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7339DAB" w14:textId="77777777" w:rsidR="00D46C5E" w:rsidRPr="005D4210" w:rsidRDefault="002B4114" w:rsidP="00A47E18">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5D4210">
        <w:rPr>
          <w:b/>
          <w:sz w:val="22"/>
          <w:szCs w:val="22"/>
        </w:rPr>
        <w:t>PRZEDMIOTOWE ŚRODKI DOWODOWE</w:t>
      </w:r>
    </w:p>
    <w:p w14:paraId="74B5924C" w14:textId="77777777" w:rsidR="00601973" w:rsidRPr="005D4210" w:rsidRDefault="00601973" w:rsidP="00601973">
      <w:pPr>
        <w:spacing w:line="276" w:lineRule="auto"/>
        <w:jc w:val="both"/>
        <w:rPr>
          <w:bCs/>
          <w:sz w:val="22"/>
          <w:szCs w:val="22"/>
        </w:rPr>
      </w:pPr>
    </w:p>
    <w:p w14:paraId="4C28FF3E" w14:textId="51A52A54" w:rsidR="007437F8" w:rsidRPr="005D4210" w:rsidRDefault="00601973" w:rsidP="002B6276">
      <w:pPr>
        <w:spacing w:line="276" w:lineRule="auto"/>
        <w:ind w:left="284" w:hanging="284"/>
        <w:jc w:val="both"/>
        <w:rPr>
          <w:sz w:val="22"/>
          <w:szCs w:val="22"/>
        </w:rPr>
      </w:pPr>
      <w:r w:rsidRPr="005D4210">
        <w:rPr>
          <w:bCs/>
          <w:sz w:val="22"/>
          <w:szCs w:val="22"/>
        </w:rPr>
        <w:t xml:space="preserve">1. </w:t>
      </w:r>
      <w:r w:rsidR="007437F8" w:rsidRPr="005D4210">
        <w:rPr>
          <w:bCs/>
          <w:sz w:val="22"/>
          <w:szCs w:val="22"/>
        </w:rPr>
        <w:t xml:space="preserve">W celu potwierdzenia, że oferowane dostawy odpowiadają wymaganiom określonym przez Zamawiającego, należy załączyć do oferty prawidłowo wypełniony Formularz </w:t>
      </w:r>
      <w:r w:rsidR="002C02B5" w:rsidRPr="005D4210">
        <w:rPr>
          <w:bCs/>
          <w:sz w:val="22"/>
          <w:szCs w:val="22"/>
        </w:rPr>
        <w:t>przedmiotowo-</w:t>
      </w:r>
      <w:r w:rsidR="007437F8" w:rsidRPr="005D4210">
        <w:rPr>
          <w:bCs/>
          <w:sz w:val="22"/>
          <w:szCs w:val="22"/>
        </w:rPr>
        <w:t xml:space="preserve">cenowy - załącznik nr 2 do SWZ oraz  </w:t>
      </w:r>
      <w:r w:rsidR="007437F8" w:rsidRPr="005D4210">
        <w:rPr>
          <w:bCs/>
          <w:sz w:val="22"/>
          <w:szCs w:val="22"/>
          <w:u w:val="single"/>
        </w:rPr>
        <w:t>na wezwanie Zamawiającego</w:t>
      </w:r>
      <w:r w:rsidR="007437F8" w:rsidRPr="005D4210">
        <w:rPr>
          <w:bCs/>
          <w:sz w:val="22"/>
          <w:szCs w:val="22"/>
        </w:rPr>
        <w:t xml:space="preserve"> złożyć następujące dokumenty:</w:t>
      </w:r>
    </w:p>
    <w:p w14:paraId="5BD4D78C" w14:textId="6946DEDB" w:rsidR="007437F8" w:rsidRPr="005D4210" w:rsidRDefault="00BD1446" w:rsidP="003150C5">
      <w:pPr>
        <w:pStyle w:val="Akapitzlist"/>
        <w:spacing w:line="276" w:lineRule="auto"/>
        <w:ind w:left="567" w:hanging="283"/>
        <w:jc w:val="both"/>
        <w:rPr>
          <w:sz w:val="22"/>
          <w:szCs w:val="22"/>
        </w:rPr>
      </w:pPr>
      <w:r w:rsidRPr="005D4210">
        <w:rPr>
          <w:sz w:val="22"/>
          <w:szCs w:val="22"/>
        </w:rPr>
        <w:t xml:space="preserve">1.1. </w:t>
      </w:r>
      <w:r w:rsidR="007437F8" w:rsidRPr="005D4210">
        <w:rPr>
          <w:sz w:val="22"/>
          <w:szCs w:val="22"/>
        </w:rPr>
        <w:t xml:space="preserve">W przypadku zaoferowania produktów równoważnych dla potwierdzenia, że oferowane produkty są równoważne: </w:t>
      </w:r>
    </w:p>
    <w:p w14:paraId="0F5DF087"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 xml:space="preserve">ISO/IEC 19752 (lub równoważny) – norma określająca wydajność dla wkładów monochromatycznych drukarek laserowych z oznaczeniem, której pozycji formularza cenowego dotyczy; </w:t>
      </w:r>
    </w:p>
    <w:p w14:paraId="21E11647"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ISO/IEC 24711 (lub równoważnej) – norma określająca wydajność dla kaset z kolorowym i monochromatycznym tuszem do drukarek atramentowych z oznaczeniem, której pozycji formularza cenowego dotyczy;</w:t>
      </w:r>
    </w:p>
    <w:p w14:paraId="53207437"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ISO/IEC 19798 (lub równoważnej) – norma określającą wydajność dla wkładów z tonerem do kolorowych drukarek laserowych z oznaczeniem, której pozycji formularza cenowego dotyczy;</w:t>
      </w:r>
    </w:p>
    <w:p w14:paraId="1F173454"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Karty charakterystyki/specyfikacje techniczne oferowanych materiałów eksploatacyjnych, z których  w sposób niebudzący wątpliwości winno wynikać, że oferowany materiał eksploatacyjny jest kompatybilny ze sprzętem wskazanym przez Zamawiającego oraz posiada parametry techniczne (kolor, minimalna wydajność) wymagane przez Zamawiającego. Wykonawca powinien w prawym górnym rogu każdego dokumentu oznaczyć, której pozycji formularza cenowego dotyczy dokument.</w:t>
      </w:r>
    </w:p>
    <w:p w14:paraId="583F45E4" w14:textId="77777777" w:rsidR="007437F8" w:rsidRPr="005D4210" w:rsidRDefault="007437F8" w:rsidP="00A47E18">
      <w:pPr>
        <w:pStyle w:val="Akapitzlist"/>
        <w:spacing w:line="276" w:lineRule="auto"/>
        <w:ind w:left="284"/>
        <w:rPr>
          <w:sz w:val="22"/>
          <w:szCs w:val="22"/>
        </w:rPr>
      </w:pPr>
    </w:p>
    <w:p w14:paraId="0E6931B2" w14:textId="76BDC54C" w:rsidR="007437F8" w:rsidRPr="005D4210" w:rsidRDefault="00BD1446" w:rsidP="003150C5">
      <w:pPr>
        <w:pStyle w:val="Akapitzlist"/>
        <w:spacing w:line="276" w:lineRule="auto"/>
        <w:ind w:left="567" w:hanging="283"/>
        <w:jc w:val="both"/>
        <w:rPr>
          <w:sz w:val="22"/>
          <w:szCs w:val="22"/>
        </w:rPr>
      </w:pPr>
      <w:r w:rsidRPr="005D4210">
        <w:rPr>
          <w:sz w:val="22"/>
          <w:szCs w:val="22"/>
        </w:rPr>
        <w:t xml:space="preserve">1.2. </w:t>
      </w:r>
      <w:r w:rsidR="007437F8" w:rsidRPr="005D4210">
        <w:rPr>
          <w:sz w:val="22"/>
          <w:szCs w:val="22"/>
        </w:rPr>
        <w:t xml:space="preserve">W przypadku oferowania przez Wykonawcę Materiałów równoważnych Zamawiający będzie żądał raportu z testów wystawionych przez </w:t>
      </w:r>
      <w:r w:rsidR="007437F8" w:rsidRPr="005D4210">
        <w:rPr>
          <w:b/>
          <w:sz w:val="22"/>
          <w:szCs w:val="22"/>
        </w:rPr>
        <w:t>niezależny od producenta</w:t>
      </w:r>
      <w:r w:rsidR="007437F8" w:rsidRPr="005D4210">
        <w:rPr>
          <w:sz w:val="22"/>
          <w:szCs w:val="22"/>
        </w:rPr>
        <w:t xml:space="preserve"> </w:t>
      </w:r>
      <w:r w:rsidR="007437F8" w:rsidRPr="005D4210">
        <w:rPr>
          <w:b/>
          <w:sz w:val="22"/>
          <w:szCs w:val="22"/>
        </w:rPr>
        <w:t>podmiot</w:t>
      </w:r>
      <w:r w:rsidR="007437F8" w:rsidRPr="005D4210">
        <w:rPr>
          <w:sz w:val="22"/>
          <w:szCs w:val="22"/>
        </w:rPr>
        <w:t xml:space="preserve"> przeprowadzonych zgodnie z normą ISO/IEC 19752, ISO/IEC 19798, ISO/IEC 24711 i ISO/IEC 24712. Zamawiający wymaga załączenia raportów z testów przeprowadzonych zgodnie z normami, a nie na podstawie norm, w którym muszą znaleźć się poniższe </w:t>
      </w:r>
      <w:r w:rsidR="007437F8" w:rsidRPr="005D4210">
        <w:rPr>
          <w:iCs/>
          <w:sz w:val="22"/>
          <w:szCs w:val="22"/>
        </w:rPr>
        <w:t xml:space="preserve">informacje: </w:t>
      </w:r>
    </w:p>
    <w:p w14:paraId="74A4226C"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średnia ilość wydruków,</w:t>
      </w:r>
    </w:p>
    <w:p w14:paraId="57C9823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lastRenderedPageBreak/>
        <w:t xml:space="preserve">odchylenie standardowe, </w:t>
      </w:r>
    </w:p>
    <w:p w14:paraId="68966BD9"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dolna granica przedziału ufności (90%),</w:t>
      </w:r>
    </w:p>
    <w:p w14:paraId="6DB4502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data testowania, </w:t>
      </w:r>
    </w:p>
    <w:p w14:paraId="3974C137"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liczba testowanych kaset,</w:t>
      </w:r>
    </w:p>
    <w:p w14:paraId="4F251FF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liczba kaset użytych w teście, </w:t>
      </w:r>
    </w:p>
    <w:p w14:paraId="5E4911E9"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typ kasety,</w:t>
      </w:r>
    </w:p>
    <w:p w14:paraId="34411227"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informacja czy stosowano procedurę wstrząsania (nie dotyczy atramentów), </w:t>
      </w:r>
    </w:p>
    <w:p w14:paraId="3F623B55"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tryb drukowania, </w:t>
      </w:r>
    </w:p>
    <w:p w14:paraId="368B0B90"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liczba urządzeń użytych w teście,</w:t>
      </w:r>
    </w:p>
    <w:p w14:paraId="0F476B6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użyty nośnik, </w:t>
      </w:r>
    </w:p>
    <w:p w14:paraId="41F125D1"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format papieru,</w:t>
      </w:r>
    </w:p>
    <w:p w14:paraId="5B448802"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orientacja podawania papieru, </w:t>
      </w:r>
    </w:p>
    <w:p w14:paraId="6F22A0B2"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model drukarki, </w:t>
      </w:r>
    </w:p>
    <w:p w14:paraId="1E7BC30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model komputera, </w:t>
      </w:r>
    </w:p>
    <w:p w14:paraId="0CF6A344"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system operacyjny, </w:t>
      </w:r>
    </w:p>
    <w:p w14:paraId="6CE21D80"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oprogramowanie,</w:t>
      </w:r>
    </w:p>
    <w:p w14:paraId="3992A160"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wersja sterownika drukarki, </w:t>
      </w:r>
    </w:p>
    <w:p w14:paraId="4945ACA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wersja strony testowej,</w:t>
      </w:r>
    </w:p>
    <w:p w14:paraId="10FE49A9"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codzienne wyłączanie/włączanie zasilania,</w:t>
      </w:r>
    </w:p>
    <w:p w14:paraId="065C7F96"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interfejs,</w:t>
      </w:r>
    </w:p>
    <w:p w14:paraId="259750E5"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kody testowanych wkładów,</w:t>
      </w:r>
    </w:p>
    <w:p w14:paraId="39072BE5"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numery seryjne drukarek na których przeprowadzono testy,</w:t>
      </w:r>
    </w:p>
    <w:p w14:paraId="632BCDB3"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temperatura w °C, </w:t>
      </w:r>
    </w:p>
    <w:p w14:paraId="227F403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wilgotność,</w:t>
      </w:r>
    </w:p>
    <w:p w14:paraId="06D059C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sposób połączenia komputera z testową drukarką.</w:t>
      </w:r>
    </w:p>
    <w:p w14:paraId="1DF00B00" w14:textId="77777777" w:rsidR="00BD1446" w:rsidRPr="005D4210" w:rsidRDefault="00BD1446" w:rsidP="00CA490A">
      <w:pPr>
        <w:pStyle w:val="Akapitzlist"/>
        <w:spacing w:line="276" w:lineRule="auto"/>
        <w:ind w:left="284"/>
        <w:jc w:val="both"/>
        <w:rPr>
          <w:iCs/>
          <w:sz w:val="22"/>
          <w:szCs w:val="22"/>
        </w:rPr>
      </w:pPr>
    </w:p>
    <w:p w14:paraId="0211C7B2" w14:textId="61E6E1F6" w:rsidR="007437F8" w:rsidRPr="005D4210" w:rsidRDefault="00BD1446" w:rsidP="00BD1446">
      <w:pPr>
        <w:pStyle w:val="Akapitzlist"/>
        <w:spacing w:line="276" w:lineRule="auto"/>
        <w:ind w:left="284" w:hanging="284"/>
        <w:jc w:val="both"/>
        <w:rPr>
          <w:sz w:val="22"/>
          <w:szCs w:val="22"/>
        </w:rPr>
      </w:pPr>
      <w:r w:rsidRPr="005D4210">
        <w:rPr>
          <w:iCs/>
          <w:sz w:val="22"/>
          <w:szCs w:val="22"/>
        </w:rPr>
        <w:t xml:space="preserve">2. </w:t>
      </w:r>
      <w:r w:rsidR="007437F8" w:rsidRPr="005D4210">
        <w:rPr>
          <w:iCs/>
          <w:sz w:val="22"/>
          <w:szCs w:val="22"/>
        </w:rPr>
        <w:t>Zamawiający nie będzie uznawać dokumentów, które nie będą zawierać wszystkich powyższych informacji lub które będą zawierały sformułowanie, że raport został przygotowany "w oparciu o normę", "na podstawie</w:t>
      </w:r>
      <w:r w:rsidR="007437F8" w:rsidRPr="005D4210">
        <w:rPr>
          <w:sz w:val="22"/>
          <w:szCs w:val="22"/>
        </w:rPr>
        <w:t xml:space="preserve"> </w:t>
      </w:r>
      <w:r w:rsidR="007437F8" w:rsidRPr="005D4210">
        <w:rPr>
          <w:iCs/>
          <w:sz w:val="22"/>
          <w:szCs w:val="22"/>
        </w:rPr>
        <w:t>normy" itp.; zamiast wymaganego badania „zgodnie z normą”</w:t>
      </w:r>
      <w:r w:rsidR="007437F8" w:rsidRPr="005D4210">
        <w:rPr>
          <w:sz w:val="22"/>
          <w:szCs w:val="22"/>
        </w:rPr>
        <w:t>. Raporty powinny być sporządzone w z języku polskim lub przetłumaczone na język polski.</w:t>
      </w:r>
    </w:p>
    <w:p w14:paraId="7F26B04E" w14:textId="77777777" w:rsidR="007437F8" w:rsidRPr="005D4210" w:rsidRDefault="007437F8" w:rsidP="00A47E18">
      <w:pPr>
        <w:pStyle w:val="Akapitzlist"/>
        <w:spacing w:line="276" w:lineRule="auto"/>
        <w:ind w:left="284"/>
        <w:jc w:val="both"/>
        <w:rPr>
          <w:sz w:val="22"/>
          <w:szCs w:val="22"/>
          <w:lang w:val="x-none"/>
        </w:rPr>
      </w:pPr>
    </w:p>
    <w:p w14:paraId="54612199" w14:textId="74E5A404" w:rsidR="007437F8" w:rsidRPr="005D4210" w:rsidRDefault="00BD1446" w:rsidP="00BD1446">
      <w:pPr>
        <w:pStyle w:val="Akapitzlist"/>
        <w:spacing w:line="276" w:lineRule="auto"/>
        <w:ind w:left="284" w:hanging="284"/>
        <w:jc w:val="both"/>
        <w:rPr>
          <w:sz w:val="22"/>
          <w:szCs w:val="22"/>
          <w:lang w:val="x-none"/>
        </w:rPr>
      </w:pPr>
      <w:r w:rsidRPr="005D4210">
        <w:rPr>
          <w:sz w:val="22"/>
          <w:szCs w:val="22"/>
        </w:rPr>
        <w:t xml:space="preserve">3. </w:t>
      </w:r>
      <w:r w:rsidR="007437F8" w:rsidRPr="005D4210">
        <w:rPr>
          <w:sz w:val="22"/>
          <w:szCs w:val="22"/>
          <w:lang w:val="x-none"/>
        </w:rPr>
        <w:t>Raport z testów wydajności musi być wykonany z użyciem najnowszego sterownika, oprogramowania przeznaczonego dla danego urządzenia na dzień wszczęcia postępowania o udzielenie zamówienia publicznego</w:t>
      </w:r>
      <w:r w:rsidR="003150C5" w:rsidRPr="005D4210">
        <w:rPr>
          <w:sz w:val="22"/>
          <w:szCs w:val="22"/>
        </w:rPr>
        <w:t xml:space="preserve"> </w:t>
      </w:r>
      <w:r w:rsidR="003150C5" w:rsidRPr="005D4210">
        <w:rPr>
          <w:b/>
          <w:bCs/>
          <w:i/>
          <w:iCs/>
          <w:color w:val="000000"/>
          <w:sz w:val="22"/>
          <w:szCs w:val="22"/>
        </w:rPr>
        <w:t>(w formie elektronicznej, w postaci elektronicznej opatrzonej podpisem zaufanym lub podpisem osobistym).</w:t>
      </w:r>
    </w:p>
    <w:p w14:paraId="2D52C998" w14:textId="77777777" w:rsidR="007437F8" w:rsidRPr="005D4210" w:rsidRDefault="007437F8" w:rsidP="00A47E18">
      <w:pPr>
        <w:pStyle w:val="Akapitzlist"/>
        <w:spacing w:line="276" w:lineRule="auto"/>
        <w:ind w:left="284"/>
        <w:rPr>
          <w:b/>
          <w:sz w:val="22"/>
          <w:szCs w:val="22"/>
        </w:rPr>
      </w:pPr>
    </w:p>
    <w:p w14:paraId="0E17496F" w14:textId="7BF1EA06" w:rsidR="00BD1446" w:rsidRPr="005D4210" w:rsidRDefault="00BD1446" w:rsidP="00BD1446">
      <w:pPr>
        <w:autoSpaceDE w:val="0"/>
        <w:autoSpaceDN w:val="0"/>
        <w:adjustRightInd w:val="0"/>
        <w:spacing w:line="276" w:lineRule="auto"/>
        <w:ind w:left="284" w:hanging="284"/>
        <w:jc w:val="both"/>
        <w:rPr>
          <w:color w:val="000000"/>
          <w:sz w:val="22"/>
          <w:szCs w:val="22"/>
        </w:rPr>
      </w:pPr>
      <w:r w:rsidRPr="005D4210">
        <w:rPr>
          <w:color w:val="000000"/>
          <w:sz w:val="22"/>
          <w:szCs w:val="22"/>
        </w:rPr>
        <w:t>4.</w:t>
      </w:r>
      <w:r w:rsidRPr="005D4210">
        <w:rPr>
          <w:b/>
          <w:color w:val="000000"/>
          <w:sz w:val="22"/>
          <w:szCs w:val="22"/>
        </w:rPr>
        <w:t xml:space="preserve"> D</w:t>
      </w:r>
      <w:r w:rsidRPr="005D4210">
        <w:rPr>
          <w:b/>
          <w:bCs/>
          <w:color w:val="000000"/>
          <w:sz w:val="22"/>
          <w:szCs w:val="22"/>
        </w:rPr>
        <w:t xml:space="preserve">okumenty (certyfikaty) </w:t>
      </w:r>
      <w:r w:rsidRPr="005D4210">
        <w:rPr>
          <w:color w:val="000000"/>
          <w:sz w:val="22"/>
          <w:szCs w:val="22"/>
        </w:rPr>
        <w:t xml:space="preserve">potwierdzające, że zaproponowane materiały eksploatacyjne (zamienniki) są projektowane, produkowane i dystrybuowane pod nadzorem zintegrowanego systemu zarządzania jakością i zgodnie z wymogami norm </w:t>
      </w:r>
      <w:r w:rsidRPr="005D4210">
        <w:rPr>
          <w:b/>
          <w:bCs/>
          <w:color w:val="000000"/>
          <w:sz w:val="22"/>
          <w:szCs w:val="22"/>
        </w:rPr>
        <w:t xml:space="preserve">ISO 9001:2015, ISO 14001:2015 lub normami równoważnymi </w:t>
      </w:r>
      <w:r w:rsidRPr="005D4210">
        <w:rPr>
          <w:b/>
          <w:bCs/>
          <w:i/>
          <w:iCs/>
          <w:color w:val="000000"/>
          <w:sz w:val="22"/>
          <w:szCs w:val="22"/>
        </w:rPr>
        <w:t xml:space="preserve">(w formie elektronicznej, w postaci elektronicznej opatrzonej podpisem zaufanym lub podpisem osobistym). </w:t>
      </w:r>
    </w:p>
    <w:p w14:paraId="7B1E0BEF" w14:textId="77777777" w:rsidR="00CA490A" w:rsidRPr="005D4210" w:rsidRDefault="00CA490A" w:rsidP="00CA490A">
      <w:pPr>
        <w:pStyle w:val="Akapitzlist"/>
        <w:spacing w:line="276" w:lineRule="auto"/>
        <w:ind w:left="284"/>
        <w:jc w:val="both"/>
        <w:rPr>
          <w:iCs/>
          <w:sz w:val="22"/>
          <w:szCs w:val="22"/>
        </w:rPr>
      </w:pPr>
    </w:p>
    <w:p w14:paraId="68630C20" w14:textId="393A06CA" w:rsidR="007437F8" w:rsidRPr="005D4210" w:rsidRDefault="00BD1446" w:rsidP="00BD1446">
      <w:pPr>
        <w:pStyle w:val="Akapitzlist"/>
        <w:spacing w:line="276" w:lineRule="auto"/>
        <w:ind w:left="284" w:hanging="284"/>
        <w:jc w:val="both"/>
        <w:rPr>
          <w:sz w:val="22"/>
          <w:szCs w:val="22"/>
        </w:rPr>
      </w:pPr>
      <w:r w:rsidRPr="005D4210">
        <w:rPr>
          <w:sz w:val="22"/>
          <w:szCs w:val="22"/>
        </w:rPr>
        <w:t xml:space="preserve">5. </w:t>
      </w:r>
      <w:r w:rsidR="007437F8" w:rsidRPr="005D4210">
        <w:rPr>
          <w:sz w:val="22"/>
          <w:szCs w:val="22"/>
        </w:rPr>
        <w:t xml:space="preserve">Wykonawca złoży zdjęcia,  wszystkich oferowanych materiałów eksploatacyjnych </w:t>
      </w:r>
      <w:r w:rsidR="007437F8" w:rsidRPr="005D4210">
        <w:rPr>
          <w:sz w:val="22"/>
          <w:szCs w:val="22"/>
          <w:u w:val="single"/>
        </w:rPr>
        <w:t>równoważnych</w:t>
      </w:r>
      <w:r w:rsidR="007437F8" w:rsidRPr="005D4210">
        <w:rPr>
          <w:sz w:val="22"/>
          <w:szCs w:val="22"/>
        </w:rPr>
        <w:t>. Fotografie muszą być nazwane oznaczeniami (symbolami) oferowanego materiału eksploatacyjnego.</w:t>
      </w:r>
    </w:p>
    <w:p w14:paraId="3AD50FB3" w14:textId="2C810DF8" w:rsidR="007437F8" w:rsidRPr="005D4210" w:rsidRDefault="007437F8" w:rsidP="00935CAF">
      <w:pPr>
        <w:pStyle w:val="Akapitzlist"/>
        <w:spacing w:line="276" w:lineRule="auto"/>
        <w:ind w:left="284"/>
        <w:jc w:val="both"/>
        <w:rPr>
          <w:b/>
          <w:iCs/>
          <w:sz w:val="22"/>
          <w:szCs w:val="22"/>
        </w:rPr>
      </w:pPr>
      <w:r w:rsidRPr="005D4210">
        <w:rPr>
          <w:b/>
          <w:iCs/>
          <w:sz w:val="22"/>
          <w:szCs w:val="22"/>
        </w:rPr>
        <w:t>Dokumenty te należy złożyć na wezwanie Zamawiającego</w:t>
      </w:r>
      <w:r w:rsidR="003150C5" w:rsidRPr="005D4210">
        <w:rPr>
          <w:b/>
          <w:iCs/>
          <w:sz w:val="22"/>
          <w:szCs w:val="22"/>
        </w:rPr>
        <w:t xml:space="preserve"> </w:t>
      </w:r>
      <w:r w:rsidR="003150C5" w:rsidRPr="005D4210">
        <w:rPr>
          <w:b/>
          <w:bCs/>
          <w:i/>
          <w:iCs/>
          <w:color w:val="000000"/>
          <w:sz w:val="22"/>
          <w:szCs w:val="22"/>
        </w:rPr>
        <w:t xml:space="preserve">(w formie elektronicznej, w postaci elektronicznej opatrzonej podpisem zaufanym lub podpisem osobistym). </w:t>
      </w:r>
      <w:r w:rsidR="003150C5" w:rsidRPr="005D4210">
        <w:rPr>
          <w:b/>
          <w:iCs/>
          <w:sz w:val="22"/>
          <w:szCs w:val="22"/>
        </w:rPr>
        <w:t xml:space="preserve"> </w:t>
      </w:r>
      <w:r w:rsidRPr="005D4210">
        <w:rPr>
          <w:b/>
          <w:iCs/>
          <w:sz w:val="22"/>
          <w:szCs w:val="22"/>
        </w:rPr>
        <w:t xml:space="preserve"> </w:t>
      </w:r>
    </w:p>
    <w:p w14:paraId="193A6456" w14:textId="77777777" w:rsidR="00BD1446" w:rsidRPr="005D4210" w:rsidRDefault="00BD1446" w:rsidP="00BD1446">
      <w:pPr>
        <w:autoSpaceDE w:val="0"/>
        <w:autoSpaceDN w:val="0"/>
        <w:adjustRightInd w:val="0"/>
        <w:rPr>
          <w:color w:val="000000"/>
          <w:sz w:val="22"/>
          <w:szCs w:val="22"/>
        </w:rPr>
      </w:pPr>
    </w:p>
    <w:p w14:paraId="086821DC" w14:textId="510DADC7" w:rsidR="00BD1446" w:rsidRPr="005D4210" w:rsidRDefault="00BD1446" w:rsidP="00BD1446">
      <w:pPr>
        <w:spacing w:line="276" w:lineRule="auto"/>
        <w:ind w:left="284" w:hanging="284"/>
        <w:jc w:val="both"/>
        <w:rPr>
          <w:sz w:val="22"/>
          <w:szCs w:val="22"/>
        </w:rPr>
      </w:pPr>
      <w:r w:rsidRPr="005D4210">
        <w:rPr>
          <w:sz w:val="22"/>
          <w:szCs w:val="22"/>
        </w:rPr>
        <w:t>6. Jeżeli Wykonawca nie złoży w/w równoważnych przedmiotowych środków dowodowych lub złożone równoważne przedmiotowe środki dowodowe będą niekompletne Zamawiający wezwie do ich złożenia lub uzupełnienia w wyznaczonym terminie, chyba, że wystąpią okoliczności o których mowa w art. 107 ust. 3 ustawy PZP.</w:t>
      </w:r>
    </w:p>
    <w:p w14:paraId="2130DCC3" w14:textId="66C63B04" w:rsidR="00BD1446" w:rsidRPr="005D4210" w:rsidRDefault="00BD1446" w:rsidP="00BD1446">
      <w:pPr>
        <w:pStyle w:val="Akapitzlist"/>
        <w:spacing w:line="276" w:lineRule="auto"/>
        <w:ind w:left="284" w:hanging="284"/>
        <w:jc w:val="both"/>
        <w:rPr>
          <w:iCs/>
          <w:color w:val="7030A0"/>
          <w:sz w:val="22"/>
          <w:szCs w:val="22"/>
        </w:rPr>
      </w:pPr>
      <w:r w:rsidRPr="005D4210">
        <w:rPr>
          <w:color w:val="000000"/>
          <w:sz w:val="22"/>
          <w:szCs w:val="22"/>
        </w:rPr>
        <w:lastRenderedPageBreak/>
        <w:t>7. Zamawiający może żądać od wykonawców wyjaśnień dotyczących treści przedmiotowych środków dowodowych.</w:t>
      </w:r>
    </w:p>
    <w:p w14:paraId="0961E620" w14:textId="77777777" w:rsidR="00C135CB" w:rsidRPr="005D4210" w:rsidRDefault="0055240B" w:rsidP="00A47E18">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5D4210">
        <w:rPr>
          <w:b/>
          <w:sz w:val="22"/>
          <w:szCs w:val="22"/>
        </w:rPr>
        <w:t xml:space="preserve">POLEGANIE </w:t>
      </w:r>
      <w:r w:rsidR="002307A6" w:rsidRPr="005D4210">
        <w:rPr>
          <w:b/>
          <w:sz w:val="22"/>
          <w:szCs w:val="22"/>
        </w:rPr>
        <w:t>NA ZASOBACH INNYCH PODMIOTÓW</w:t>
      </w:r>
    </w:p>
    <w:p w14:paraId="0BC62143" w14:textId="625037A3" w:rsidR="0047236E" w:rsidRPr="005D4210" w:rsidRDefault="00B20F54" w:rsidP="00A47E18">
      <w:pPr>
        <w:pStyle w:val="Teksttreci40"/>
        <w:numPr>
          <w:ilvl w:val="3"/>
          <w:numId w:val="20"/>
        </w:numPr>
        <w:shd w:val="clear" w:color="auto" w:fill="auto"/>
        <w:tabs>
          <w:tab w:val="clear" w:pos="1009"/>
        </w:tabs>
        <w:spacing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77777777" w:rsidR="00F82107"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47236E"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0047236E"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77777777" w:rsidR="00361400" w:rsidRPr="00E100AA"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47236E"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0047236E"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7777777" w:rsidR="002272B0"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61400"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00361400"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00361400" w:rsidRPr="005D4210">
        <w:rPr>
          <w:rFonts w:ascii="Times New Roman" w:hAnsi="Times New Roman" w:cs="Times New Roman"/>
          <w:sz w:val="22"/>
          <w:szCs w:val="22"/>
          <w:lang w:val="pl-PL"/>
        </w:rPr>
        <w:t>ykonawcy.</w:t>
      </w:r>
    </w:p>
    <w:p w14:paraId="038CC543" w14:textId="77777777" w:rsidR="00690982"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2272B0"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002272B0"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002272B0"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002272B0"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002272B0" w:rsidRPr="005D4210">
        <w:rPr>
          <w:rFonts w:ascii="Times New Roman" w:hAnsi="Times New Roman" w:cs="Times New Roman"/>
          <w:sz w:val="22"/>
          <w:szCs w:val="22"/>
          <w:lang w:val="pl-PL"/>
        </w:rPr>
        <w:t>.</w:t>
      </w:r>
    </w:p>
    <w:p w14:paraId="4A785BC7" w14:textId="77777777" w:rsidR="002272B0"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690982" w:rsidRPr="005D4210">
        <w:rPr>
          <w:rFonts w:ascii="Times New Roman" w:hAnsi="Times New Roman" w:cs="Times New Roman"/>
          <w:b/>
          <w:sz w:val="22"/>
          <w:szCs w:val="22"/>
          <w:lang w:val="pl-PL"/>
        </w:rPr>
        <w:t xml:space="preserve">UWAGA: </w:t>
      </w:r>
      <w:r w:rsidR="00690982"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00690982" w:rsidRPr="005D4210">
        <w:rPr>
          <w:rFonts w:ascii="Times New Roman" w:hAnsi="Times New Roman" w:cs="Times New Roman"/>
          <w:sz w:val="22"/>
          <w:szCs w:val="22"/>
          <w:lang w:val="pl-PL"/>
        </w:rPr>
        <w:t>.</w:t>
      </w:r>
    </w:p>
    <w:p w14:paraId="0665C33A" w14:textId="68C530C8" w:rsidR="00F70501" w:rsidRPr="005D4210" w:rsidRDefault="00F70501" w:rsidP="00A47E18">
      <w:pPr>
        <w:pStyle w:val="Teksttreci0"/>
        <w:numPr>
          <w:ilvl w:val="3"/>
          <w:numId w:val="20"/>
        </w:numPr>
        <w:tabs>
          <w:tab w:val="clear" w:pos="1009"/>
        </w:tabs>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77777777" w:rsidR="005919F8" w:rsidRPr="005D4210" w:rsidRDefault="005919F8"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4A39CEB3" w:rsidR="003F6529" w:rsidRPr="005D4210" w:rsidRDefault="00592248" w:rsidP="00A47E18">
      <w:pPr>
        <w:pStyle w:val="Akapitzlist"/>
        <w:numPr>
          <w:ilvl w:val="0"/>
          <w:numId w:val="22"/>
        </w:numPr>
        <w:tabs>
          <w:tab w:val="clear" w:pos="1009"/>
        </w:tabs>
        <w:spacing w:before="240" w:line="276" w:lineRule="auto"/>
        <w:ind w:left="426" w:hanging="426"/>
        <w:contextualSpacing/>
        <w:jc w:val="both"/>
        <w:rPr>
          <w:sz w:val="22"/>
          <w:szCs w:val="22"/>
        </w:rPr>
      </w:pPr>
      <w:r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Pr="005D4210">
        <w:rPr>
          <w:b/>
          <w:sz w:val="22"/>
          <w:szCs w:val="22"/>
        </w:rPr>
        <w:t xml:space="preserve"> </w:t>
      </w:r>
      <w:r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77777777" w:rsidR="00974EE8" w:rsidRPr="005D4210" w:rsidRDefault="003F7649" w:rsidP="00A47E18">
      <w:pPr>
        <w:pStyle w:val="Akapitzlist"/>
        <w:numPr>
          <w:ilvl w:val="0"/>
          <w:numId w:val="19"/>
        </w:numPr>
        <w:pBdr>
          <w:bottom w:val="double" w:sz="4" w:space="1" w:color="auto"/>
        </w:pBdr>
        <w:shd w:val="clear" w:color="auto" w:fill="DAEEF3"/>
        <w:tabs>
          <w:tab w:val="left" w:pos="426"/>
        </w:tabs>
        <w:spacing w:before="360" w:after="40" w:line="276" w:lineRule="auto"/>
        <w:ind w:right="23"/>
        <w:contextualSpacing/>
        <w:jc w:val="both"/>
        <w:rPr>
          <w:b/>
          <w:bCs/>
          <w:sz w:val="22"/>
          <w:szCs w:val="22"/>
        </w:rPr>
      </w:pPr>
      <w:r w:rsidRPr="005D4210">
        <w:rPr>
          <w:sz w:val="22"/>
          <w:szCs w:val="22"/>
        </w:rPr>
        <w:lastRenderedPageBreak/>
        <w:tab/>
      </w:r>
      <w:bookmarkStart w:id="2" w:name="bookmark11"/>
      <w:r w:rsidR="00974EE8" w:rsidRPr="005D4210">
        <w:rPr>
          <w:b/>
          <w:bCs/>
          <w:sz w:val="22"/>
          <w:szCs w:val="22"/>
        </w:rPr>
        <w:t xml:space="preserve">SPOSÓB KOMUNIKACJI ORAZ </w:t>
      </w:r>
      <w:bookmarkEnd w:id="2"/>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4210">
        <w:rPr>
          <w:bCs/>
          <w:sz w:val="22"/>
          <w:szCs w:val="22"/>
        </w:rPr>
        <w:t>doc</w:t>
      </w:r>
      <w:proofErr w:type="spellEnd"/>
      <w:r w:rsidR="00F32503" w:rsidRPr="005D4210">
        <w:rPr>
          <w:bCs/>
          <w:sz w:val="22"/>
          <w:szCs w:val="22"/>
        </w:rPr>
        <w:t>, .</w:t>
      </w:r>
      <w:proofErr w:type="spellStart"/>
      <w:r w:rsidR="00F32503" w:rsidRPr="005D4210">
        <w:rPr>
          <w:bCs/>
          <w:sz w:val="22"/>
          <w:szCs w:val="22"/>
        </w:rPr>
        <w:t>docx</w:t>
      </w:r>
      <w:proofErr w:type="spellEnd"/>
      <w:r w:rsidR="00F32503" w:rsidRPr="005D4210">
        <w:rPr>
          <w:bCs/>
          <w:sz w:val="22"/>
          <w:szCs w:val="22"/>
        </w:rPr>
        <w:t>, .</w:t>
      </w:r>
      <w:proofErr w:type="spellStart"/>
      <w:r w:rsidR="00F32503" w:rsidRPr="005D4210">
        <w:rPr>
          <w:bCs/>
          <w:sz w:val="22"/>
          <w:szCs w:val="22"/>
        </w:rPr>
        <w:t>odt</w:t>
      </w:r>
      <w:proofErr w:type="spellEnd"/>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6BC0C55E" w14:textId="77777777" w:rsidR="00CB5239" w:rsidRPr="005D4210" w:rsidRDefault="00CB5239" w:rsidP="00A47E18">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D609A89" w14:textId="77777777" w:rsidR="00CB5239" w:rsidRPr="005D4210" w:rsidRDefault="00CB5239" w:rsidP="00A47E18">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A47E18">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w:t>
      </w:r>
      <w:r w:rsidR="003B3AE2" w:rsidRPr="005D4210">
        <w:rPr>
          <w:sz w:val="22"/>
          <w:szCs w:val="22"/>
        </w:rPr>
        <w:t>S</w:t>
      </w:r>
      <w:proofErr w:type="spellEnd"/>
      <w:r w:rsidR="003B3AE2" w:rsidRPr="005D4210">
        <w:rPr>
          <w:sz w:val="22"/>
          <w:szCs w:val="22"/>
        </w:rPr>
        <w:t>;</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lastRenderedPageBreak/>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A47E18">
      <w:pPr>
        <w:pStyle w:val="Akapitzlist"/>
        <w:numPr>
          <w:ilvl w:val="1"/>
          <w:numId w:val="17"/>
        </w:numPr>
        <w:spacing w:line="276"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190F747F" w14:textId="3A80051E" w:rsidR="00EB4437" w:rsidRPr="005D4210" w:rsidRDefault="002B51D0" w:rsidP="00A47E18">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5D4210">
        <w:rPr>
          <w:rFonts w:ascii="Times New Roman" w:hAnsi="Times New Roman"/>
          <w:b w:val="0"/>
          <w:szCs w:val="22"/>
        </w:rPr>
        <w:t xml:space="preserve"> – Dział Zamówień Publicznych, </w:t>
      </w:r>
      <w:r w:rsidR="004B40E0" w:rsidRPr="005D4210">
        <w:rPr>
          <w:rFonts w:ascii="Times New Roman" w:hAnsi="Times New Roman"/>
          <w:b w:val="0"/>
          <w:szCs w:val="22"/>
        </w:rPr>
        <w:t>tel. 52 34 19 16</w:t>
      </w:r>
      <w:r>
        <w:rPr>
          <w:rFonts w:ascii="Times New Roman" w:hAnsi="Times New Roman"/>
          <w:b w:val="0"/>
          <w:szCs w:val="22"/>
        </w:rPr>
        <w:t>7</w:t>
      </w:r>
    </w:p>
    <w:p w14:paraId="00F4E469" w14:textId="77777777" w:rsidR="0034764B" w:rsidRPr="005D4210" w:rsidRDefault="0034764B"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bCs/>
          <w:sz w:val="22"/>
          <w:szCs w:val="22"/>
        </w:rPr>
      </w:pPr>
      <w:bookmarkStart w:id="3" w:name="bookmark12"/>
      <w:r w:rsidRPr="005D4210">
        <w:rPr>
          <w:rFonts w:ascii="Times New Roman" w:hAnsi="Times New Roman" w:cs="Times New Roman"/>
          <w:b/>
          <w:bCs/>
          <w:sz w:val="22"/>
          <w:szCs w:val="22"/>
        </w:rPr>
        <w:t>OPIS SPOSOBU PRZYGOTOWANIA OFER</w:t>
      </w:r>
      <w:bookmarkEnd w:id="3"/>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4DA0A11C" w:rsidR="00192705" w:rsidRPr="005D4210" w:rsidRDefault="00192705" w:rsidP="00A47E18">
      <w:pPr>
        <w:pStyle w:val="Akapitzlist"/>
        <w:numPr>
          <w:ilvl w:val="0"/>
          <w:numId w:val="34"/>
        </w:numPr>
        <w:spacing w:line="276" w:lineRule="auto"/>
        <w:ind w:right="20"/>
        <w:jc w:val="both"/>
        <w:rPr>
          <w:b/>
          <w:sz w:val="22"/>
          <w:szCs w:val="22"/>
        </w:rPr>
      </w:pPr>
      <w:r w:rsidRPr="005D4210">
        <w:rPr>
          <w:sz w:val="22"/>
          <w:szCs w:val="22"/>
        </w:rPr>
        <w:t xml:space="preserve">Formularza Ofertowego – zgodnie z </w:t>
      </w:r>
      <w:r w:rsidR="002B51D0" w:rsidRPr="002B51D0">
        <w:rPr>
          <w:b/>
          <w:sz w:val="22"/>
          <w:szCs w:val="22"/>
        </w:rPr>
        <w:t>z</w:t>
      </w:r>
      <w:r w:rsidRPr="005D4210">
        <w:rPr>
          <w:b/>
          <w:sz w:val="22"/>
          <w:szCs w:val="22"/>
        </w:rPr>
        <w:t>ałącznikiem nr 1 do SWZ</w:t>
      </w:r>
    </w:p>
    <w:p w14:paraId="41AA0DA7" w14:textId="77777777" w:rsidR="00192705" w:rsidRPr="005D4210" w:rsidRDefault="00192705" w:rsidP="00A47E18">
      <w:pPr>
        <w:numPr>
          <w:ilvl w:val="0"/>
          <w:numId w:val="34"/>
        </w:numPr>
        <w:spacing w:line="276" w:lineRule="auto"/>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31471465" w:rsidR="00192705" w:rsidRPr="005D4210" w:rsidRDefault="00F9702A" w:rsidP="00A47E18">
      <w:pPr>
        <w:pStyle w:val="Akapitzlist"/>
        <w:numPr>
          <w:ilvl w:val="0"/>
          <w:numId w:val="34"/>
        </w:numPr>
        <w:spacing w:line="276" w:lineRule="auto"/>
        <w:ind w:left="1570" w:right="23" w:hanging="357"/>
        <w:jc w:val="both"/>
        <w:rPr>
          <w:b/>
          <w:sz w:val="22"/>
          <w:szCs w:val="22"/>
        </w:rPr>
      </w:pPr>
      <w:r w:rsidRPr="005D4210">
        <w:rPr>
          <w:sz w:val="22"/>
          <w:szCs w:val="22"/>
        </w:rPr>
        <w:t>Formularz</w:t>
      </w:r>
      <w:r w:rsidR="00192705" w:rsidRPr="005D4210">
        <w:rPr>
          <w:sz w:val="22"/>
          <w:szCs w:val="22"/>
        </w:rPr>
        <w:t>a</w:t>
      </w:r>
      <w:r w:rsidRPr="005D4210">
        <w:rPr>
          <w:sz w:val="22"/>
          <w:szCs w:val="22"/>
        </w:rPr>
        <w:t xml:space="preserve"> </w:t>
      </w:r>
      <w:r w:rsidR="002121DC" w:rsidRPr="005D4210">
        <w:rPr>
          <w:sz w:val="22"/>
          <w:szCs w:val="22"/>
        </w:rPr>
        <w:t>przedmiotowo-</w:t>
      </w:r>
      <w:r w:rsidRPr="005D4210">
        <w:rPr>
          <w:sz w:val="22"/>
          <w:szCs w:val="22"/>
        </w:rPr>
        <w:t>cenow</w:t>
      </w:r>
      <w:r w:rsidR="00192705" w:rsidRPr="005D4210">
        <w:rPr>
          <w:sz w:val="22"/>
          <w:szCs w:val="22"/>
        </w:rPr>
        <w:t>ego</w:t>
      </w:r>
      <w:r w:rsidRPr="005D4210">
        <w:rPr>
          <w:sz w:val="22"/>
          <w:szCs w:val="22"/>
        </w:rPr>
        <w:t>, stanowiąc</w:t>
      </w:r>
      <w:r w:rsidR="00192705" w:rsidRPr="005D4210">
        <w:rPr>
          <w:sz w:val="22"/>
          <w:szCs w:val="22"/>
        </w:rPr>
        <w:t>ego</w:t>
      </w:r>
      <w:r w:rsidRPr="005D4210">
        <w:rPr>
          <w:sz w:val="22"/>
          <w:szCs w:val="22"/>
        </w:rPr>
        <w:t xml:space="preserve"> </w:t>
      </w:r>
      <w:r w:rsidRPr="005D4210">
        <w:rPr>
          <w:b/>
          <w:bCs/>
          <w:sz w:val="22"/>
          <w:szCs w:val="22"/>
        </w:rPr>
        <w:t xml:space="preserve">załącznik nr </w:t>
      </w:r>
      <w:r w:rsidR="004F7C18" w:rsidRPr="005D4210">
        <w:rPr>
          <w:b/>
          <w:bCs/>
          <w:sz w:val="22"/>
          <w:szCs w:val="22"/>
        </w:rPr>
        <w:t>3</w:t>
      </w:r>
      <w:r w:rsidRPr="005D4210">
        <w:rPr>
          <w:b/>
          <w:bCs/>
          <w:sz w:val="22"/>
          <w:szCs w:val="22"/>
        </w:rPr>
        <w:t xml:space="preserve"> do SWZ</w:t>
      </w:r>
      <w:r w:rsidR="00211644" w:rsidRPr="005D4210">
        <w:rPr>
          <w:sz w:val="22"/>
          <w:szCs w:val="22"/>
        </w:rPr>
        <w:t>;</w:t>
      </w:r>
    </w:p>
    <w:p w14:paraId="615A4343" w14:textId="77777777" w:rsidR="00E84975" w:rsidRPr="005D4210" w:rsidRDefault="00AC0FB1" w:rsidP="00A47E18">
      <w:pPr>
        <w:pStyle w:val="Akapitzlist"/>
        <w:numPr>
          <w:ilvl w:val="0"/>
          <w:numId w:val="34"/>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5A3B6658"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Niezałączenie do oferty dokumentów, o których mowa w pkt 3.</w:t>
      </w:r>
      <w:r w:rsidR="00674375" w:rsidRPr="005D4210">
        <w:rPr>
          <w:b/>
          <w:bCs/>
          <w:sz w:val="22"/>
          <w:szCs w:val="22"/>
        </w:rPr>
        <w:t>1</w:t>
      </w:r>
      <w:r w:rsidR="00C018FF" w:rsidRPr="005D4210">
        <w:rPr>
          <w:b/>
          <w:bCs/>
          <w:sz w:val="22"/>
          <w:szCs w:val="22"/>
        </w:rPr>
        <w:t xml:space="preserve"> a) i c) tj. Formularza ofertowego</w:t>
      </w:r>
      <w:r w:rsidR="00797B0C" w:rsidRPr="005D4210">
        <w:rPr>
          <w:b/>
          <w:bCs/>
          <w:sz w:val="22"/>
          <w:szCs w:val="22"/>
        </w:rPr>
        <w:t xml:space="preserve"> oraz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w:t>
      </w:r>
      <w:r w:rsidRPr="005D4210">
        <w:rPr>
          <w:rFonts w:eastAsia="Calibri"/>
          <w:sz w:val="22"/>
          <w:szCs w:val="22"/>
        </w:rPr>
        <w:lastRenderedPageBreak/>
        <w:t>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77777777" w:rsidR="00C80F47" w:rsidRPr="005D4210" w:rsidRDefault="00141D3A" w:rsidP="00A47E18">
      <w:pPr>
        <w:pStyle w:val="Teksttreci40"/>
        <w:numPr>
          <w:ilvl w:val="0"/>
          <w:numId w:val="19"/>
        </w:numPr>
        <w:pBdr>
          <w:bottom w:val="double" w:sz="4" w:space="1" w:color="auto"/>
        </w:pBdr>
        <w:shd w:val="clear" w:color="auto" w:fill="DAEEF3"/>
        <w:tabs>
          <w:tab w:val="left" w:pos="426"/>
        </w:tabs>
        <w:spacing w:after="40" w:line="276" w:lineRule="auto"/>
        <w:ind w:right="23"/>
        <w:rPr>
          <w:rFonts w:ascii="Times New Roman" w:hAnsi="Times New Roman" w:cs="Times New Roman"/>
          <w:b/>
          <w:sz w:val="22"/>
          <w:szCs w:val="22"/>
          <w:lang w:val="pl-PL"/>
        </w:rPr>
      </w:pPr>
      <w:r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Pr="005D4210">
        <w:rPr>
          <w:rFonts w:ascii="Times New Roman" w:hAnsi="Times New Roman" w:cs="Times New Roman"/>
          <w:b/>
          <w:sz w:val="22"/>
          <w:szCs w:val="22"/>
          <w:lang w:val="pl-PL"/>
        </w:rPr>
        <w:t>OBLICZENIA CENY OFERTY</w:t>
      </w:r>
    </w:p>
    <w:p w14:paraId="43C16C7A" w14:textId="4A84D6B9" w:rsidR="009A1DE8" w:rsidRPr="005D4210" w:rsidRDefault="00BF093D" w:rsidP="00A47E18">
      <w:pPr>
        <w:numPr>
          <w:ilvl w:val="0"/>
          <w:numId w:val="23"/>
        </w:numPr>
        <w:suppressAutoHyphens/>
        <w:spacing w:before="240" w:line="276" w:lineRule="auto"/>
        <w:ind w:left="425" w:hanging="425"/>
        <w:jc w:val="both"/>
        <w:rPr>
          <w:sz w:val="22"/>
          <w:szCs w:val="22"/>
        </w:rPr>
      </w:pPr>
      <w:r w:rsidRPr="005D4210">
        <w:rPr>
          <w:sz w:val="22"/>
          <w:szCs w:val="22"/>
        </w:rPr>
        <w:tab/>
      </w:r>
      <w:r w:rsidR="00A278CF"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5F447422"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xml:space="preserve">), dla celów zastosowania kryterium ceny lub kosztu zamawiający dolicza do przedstawionej w </w:t>
      </w:r>
      <w:r w:rsidRPr="005D4210">
        <w:rPr>
          <w:sz w:val="22"/>
          <w:szCs w:val="22"/>
        </w:rPr>
        <w:lastRenderedPageBreak/>
        <w:t>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77777777" w:rsidR="00552FBA" w:rsidRPr="005D4210" w:rsidRDefault="00C80F47"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WYMAGANIA</w:t>
      </w:r>
      <w:r w:rsidRPr="005D4210">
        <w:rPr>
          <w:rFonts w:ascii="Times New Roman" w:hAnsi="Times New Roman" w:cs="Times New Roman"/>
          <w:b/>
          <w:sz w:val="22"/>
          <w:szCs w:val="22"/>
        </w:rPr>
        <w:t xml:space="preserve"> DOTYCZĄCE WADIUM</w:t>
      </w:r>
    </w:p>
    <w:p w14:paraId="278C4E01" w14:textId="2997BC1C" w:rsidR="0015112E" w:rsidRPr="0015112E" w:rsidRDefault="0015112E" w:rsidP="0015112E">
      <w:pPr>
        <w:numPr>
          <w:ilvl w:val="0"/>
          <w:numId w:val="46"/>
        </w:numPr>
        <w:tabs>
          <w:tab w:val="num" w:pos="426"/>
        </w:tabs>
        <w:suppressAutoHyphens/>
        <w:spacing w:line="276" w:lineRule="auto"/>
        <w:ind w:left="426" w:hanging="426"/>
        <w:jc w:val="both"/>
        <w:rPr>
          <w:sz w:val="22"/>
          <w:szCs w:val="22"/>
          <w:lang w:eastAsia="ar-SA"/>
        </w:rPr>
      </w:pPr>
      <w:r w:rsidRPr="0015112E">
        <w:rPr>
          <w:color w:val="000000"/>
          <w:sz w:val="22"/>
          <w:szCs w:val="22"/>
          <w:lang w:eastAsia="ar-SA"/>
        </w:rPr>
        <w:t xml:space="preserve">Zamawiający wymaga wniesienia wadium w </w:t>
      </w:r>
      <w:r w:rsidR="00AC6FD5" w:rsidRPr="005D4210">
        <w:rPr>
          <w:sz w:val="22"/>
          <w:szCs w:val="22"/>
          <w:lang w:eastAsia="ar-SA"/>
        </w:rPr>
        <w:t>kwocie</w:t>
      </w:r>
      <w:r w:rsidRPr="0015112E">
        <w:rPr>
          <w:sz w:val="22"/>
          <w:szCs w:val="22"/>
          <w:lang w:eastAsia="ar-SA"/>
        </w:rPr>
        <w:t xml:space="preserve">: </w:t>
      </w:r>
      <w:r w:rsidRPr="002B51D0">
        <w:rPr>
          <w:b/>
          <w:sz w:val="22"/>
          <w:szCs w:val="22"/>
          <w:lang w:eastAsia="ar-SA"/>
        </w:rPr>
        <w:t>2.</w:t>
      </w:r>
      <w:r w:rsidR="00AC6FD5" w:rsidRPr="002B51D0">
        <w:rPr>
          <w:b/>
          <w:sz w:val="22"/>
          <w:szCs w:val="22"/>
          <w:lang w:eastAsia="ar-SA"/>
        </w:rPr>
        <w:t>4</w:t>
      </w:r>
      <w:r w:rsidRPr="002B51D0">
        <w:rPr>
          <w:b/>
          <w:sz w:val="22"/>
          <w:szCs w:val="22"/>
          <w:lang w:eastAsia="ar-SA"/>
        </w:rPr>
        <w:t>00,00</w:t>
      </w:r>
      <w:r w:rsidRPr="0015112E">
        <w:rPr>
          <w:sz w:val="22"/>
          <w:szCs w:val="22"/>
          <w:lang w:eastAsia="ar-SA"/>
        </w:rPr>
        <w:t xml:space="preserve"> zł (słownie: dwa  tysiące </w:t>
      </w:r>
      <w:r w:rsidR="00AC6FD5" w:rsidRPr="005D4210">
        <w:rPr>
          <w:sz w:val="22"/>
          <w:szCs w:val="22"/>
          <w:lang w:eastAsia="ar-SA"/>
        </w:rPr>
        <w:t>czterysta</w:t>
      </w:r>
      <w:r w:rsidRPr="0015112E">
        <w:rPr>
          <w:sz w:val="22"/>
          <w:szCs w:val="22"/>
          <w:lang w:eastAsia="ar-SA"/>
        </w:rPr>
        <w:t xml:space="preserve">  złotych 00/100).</w:t>
      </w:r>
    </w:p>
    <w:p w14:paraId="4C993FCC" w14:textId="77777777" w:rsidR="0015112E" w:rsidRPr="0015112E" w:rsidRDefault="0015112E" w:rsidP="002B51D0">
      <w:pPr>
        <w:numPr>
          <w:ilvl w:val="0"/>
          <w:numId w:val="46"/>
        </w:numPr>
        <w:tabs>
          <w:tab w:val="num" w:pos="426"/>
        </w:tabs>
        <w:suppressAutoHyphens/>
        <w:spacing w:line="360" w:lineRule="auto"/>
        <w:ind w:left="426" w:hanging="426"/>
        <w:jc w:val="both"/>
        <w:rPr>
          <w:color w:val="000000"/>
          <w:sz w:val="22"/>
          <w:szCs w:val="22"/>
          <w:lang w:eastAsia="ar-SA"/>
        </w:rPr>
      </w:pPr>
      <w:r w:rsidRPr="0015112E">
        <w:rPr>
          <w:color w:val="000000"/>
          <w:sz w:val="22"/>
          <w:szCs w:val="22"/>
          <w:lang w:eastAsia="ar-SA"/>
        </w:rPr>
        <w:t>Wadium należy wnieść przed upływem terminu składania ofert w jednej lub kilku następujących formach:</w:t>
      </w:r>
    </w:p>
    <w:p w14:paraId="2E31613B" w14:textId="6FED0A82" w:rsidR="0015112E" w:rsidRPr="0015112E" w:rsidRDefault="0015112E" w:rsidP="002B51D0">
      <w:pPr>
        <w:numPr>
          <w:ilvl w:val="0"/>
          <w:numId w:val="45"/>
        </w:numPr>
        <w:suppressAutoHyphens/>
        <w:spacing w:line="360" w:lineRule="auto"/>
        <w:jc w:val="both"/>
        <w:rPr>
          <w:i/>
          <w:sz w:val="22"/>
          <w:szCs w:val="22"/>
          <w:lang w:eastAsia="ar-SA"/>
        </w:rPr>
      </w:pPr>
      <w:r w:rsidRPr="0015112E">
        <w:rPr>
          <w:sz w:val="22"/>
          <w:szCs w:val="22"/>
          <w:lang w:eastAsia="ar-SA"/>
        </w:rPr>
        <w:t>pieniądzu – wpłacone przelewem na rachunek bankowy Zamawiającego</w:t>
      </w:r>
      <w:r w:rsidRPr="005D4210">
        <w:rPr>
          <w:sz w:val="22"/>
          <w:szCs w:val="22"/>
          <w:lang w:eastAsia="ar-SA"/>
        </w:rPr>
        <w:t>:</w:t>
      </w:r>
      <w:r w:rsidR="002B51D0">
        <w:rPr>
          <w:sz w:val="22"/>
          <w:szCs w:val="22"/>
          <w:lang w:eastAsia="ar-SA"/>
        </w:rPr>
        <w:br/>
      </w:r>
      <w:r w:rsidRPr="005D4210">
        <w:rPr>
          <w:sz w:val="22"/>
          <w:szCs w:val="22"/>
          <w:lang w:eastAsia="ar-SA"/>
        </w:rPr>
        <w:t xml:space="preserve">nr </w:t>
      </w:r>
      <w:r w:rsidR="00712B79" w:rsidRPr="00521886">
        <w:rPr>
          <w:b/>
          <w:color w:val="000000"/>
          <w:sz w:val="22"/>
          <w:szCs w:val="22"/>
          <w:shd w:val="clear" w:color="auto" w:fill="FFFFFF"/>
        </w:rPr>
        <w:t>92150013601213600186020000</w:t>
      </w:r>
      <w:r w:rsidRPr="005D4210">
        <w:rPr>
          <w:b/>
          <w:bCs/>
          <w:sz w:val="22"/>
          <w:szCs w:val="22"/>
          <w:lang w:eastAsia="ar-SA"/>
        </w:rPr>
        <w:t xml:space="preserve">, </w:t>
      </w:r>
      <w:r w:rsidRPr="005D4210">
        <w:rPr>
          <w:sz w:val="22"/>
          <w:szCs w:val="22"/>
          <w:lang w:eastAsia="ar-SA"/>
        </w:rPr>
        <w:t xml:space="preserve">z dopiskiem: </w:t>
      </w:r>
      <w:r w:rsidR="000C6E2F" w:rsidRPr="005D4210">
        <w:rPr>
          <w:sz w:val="22"/>
          <w:szCs w:val="22"/>
          <w:lang w:eastAsia="ar-SA"/>
        </w:rPr>
        <w:t>„</w:t>
      </w:r>
      <w:r w:rsidRPr="005D4210">
        <w:rPr>
          <w:b/>
          <w:bCs/>
          <w:i/>
          <w:sz w:val="22"/>
          <w:szCs w:val="22"/>
          <w:lang w:eastAsia="ar-SA"/>
        </w:rPr>
        <w:t>Wadium – „</w:t>
      </w:r>
      <w:r w:rsidRPr="0015112E">
        <w:rPr>
          <w:b/>
          <w:i/>
          <w:sz w:val="22"/>
          <w:szCs w:val="22"/>
          <w:lang w:eastAsia="ar-SA"/>
        </w:rPr>
        <w:t xml:space="preserve">Sukcesywna dostawa </w:t>
      </w:r>
      <w:r w:rsidR="000C6E2F" w:rsidRPr="005D4210">
        <w:rPr>
          <w:b/>
          <w:i/>
          <w:sz w:val="22"/>
          <w:szCs w:val="22"/>
          <w:lang w:eastAsia="ar-SA"/>
        </w:rPr>
        <w:t>tonerów dla UKW</w:t>
      </w:r>
      <w:r w:rsidRPr="0015112E">
        <w:rPr>
          <w:b/>
          <w:bCs/>
          <w:i/>
          <w:iCs/>
          <w:sz w:val="22"/>
          <w:szCs w:val="22"/>
        </w:rPr>
        <w:t>”</w:t>
      </w:r>
      <w:r w:rsidRPr="0015112E">
        <w:rPr>
          <w:b/>
          <w:i/>
          <w:sz w:val="22"/>
          <w:szCs w:val="22"/>
          <w:lang w:eastAsia="ar-SA"/>
        </w:rPr>
        <w:t>,</w:t>
      </w:r>
    </w:p>
    <w:p w14:paraId="376BF265" w14:textId="77777777" w:rsidR="0015112E" w:rsidRPr="0015112E" w:rsidRDefault="0015112E" w:rsidP="0015112E">
      <w:pPr>
        <w:numPr>
          <w:ilvl w:val="0"/>
          <w:numId w:val="45"/>
        </w:numPr>
        <w:suppressAutoHyphens/>
        <w:spacing w:line="276" w:lineRule="auto"/>
        <w:jc w:val="both"/>
        <w:rPr>
          <w:color w:val="000000"/>
          <w:sz w:val="22"/>
          <w:szCs w:val="22"/>
          <w:lang w:eastAsia="ar-SA"/>
        </w:rPr>
      </w:pPr>
      <w:r w:rsidRPr="0015112E">
        <w:rPr>
          <w:sz w:val="22"/>
          <w:szCs w:val="22"/>
          <w:lang w:eastAsia="ar-SA"/>
        </w:rPr>
        <w:t>poręczeniach bankowych lub poręczeniach spółdzielczej kasy oszczędnościowo-kredytowej</w:t>
      </w:r>
      <w:r w:rsidRPr="0015112E">
        <w:rPr>
          <w:color w:val="000000"/>
          <w:sz w:val="22"/>
          <w:szCs w:val="22"/>
          <w:lang w:eastAsia="ar-SA"/>
        </w:rPr>
        <w:t>,</w:t>
      </w:r>
    </w:p>
    <w:p w14:paraId="433EDDFD" w14:textId="77777777" w:rsidR="0015112E" w:rsidRPr="0015112E" w:rsidRDefault="0015112E" w:rsidP="0015112E">
      <w:pPr>
        <w:numPr>
          <w:ilvl w:val="0"/>
          <w:numId w:val="45"/>
        </w:numPr>
        <w:suppressAutoHyphens/>
        <w:spacing w:line="276" w:lineRule="auto"/>
        <w:jc w:val="both"/>
        <w:rPr>
          <w:color w:val="000000"/>
          <w:sz w:val="22"/>
          <w:szCs w:val="22"/>
          <w:lang w:eastAsia="ar-SA"/>
        </w:rPr>
      </w:pPr>
      <w:r w:rsidRPr="0015112E">
        <w:rPr>
          <w:color w:val="000000"/>
          <w:sz w:val="22"/>
          <w:szCs w:val="22"/>
          <w:lang w:eastAsia="ar-SA"/>
        </w:rPr>
        <w:t>gwarancjach bankowych,</w:t>
      </w:r>
    </w:p>
    <w:p w14:paraId="5DD70FD2" w14:textId="77777777" w:rsidR="0015112E" w:rsidRPr="0015112E" w:rsidRDefault="0015112E" w:rsidP="0015112E">
      <w:pPr>
        <w:numPr>
          <w:ilvl w:val="0"/>
          <w:numId w:val="45"/>
        </w:numPr>
        <w:suppressAutoHyphens/>
        <w:spacing w:line="276" w:lineRule="auto"/>
        <w:jc w:val="both"/>
        <w:rPr>
          <w:color w:val="000000"/>
          <w:sz w:val="22"/>
          <w:szCs w:val="22"/>
          <w:lang w:eastAsia="ar-SA"/>
        </w:rPr>
      </w:pPr>
      <w:r w:rsidRPr="0015112E">
        <w:rPr>
          <w:color w:val="000000"/>
          <w:sz w:val="22"/>
          <w:szCs w:val="22"/>
          <w:lang w:eastAsia="ar-SA"/>
        </w:rPr>
        <w:t>gwarancjach ubezpieczeniowych,</w:t>
      </w:r>
    </w:p>
    <w:p w14:paraId="146022DE" w14:textId="4A7D5952" w:rsidR="0015112E" w:rsidRDefault="0015112E" w:rsidP="0015112E">
      <w:pPr>
        <w:pStyle w:val="Akapitzlist"/>
        <w:numPr>
          <w:ilvl w:val="0"/>
          <w:numId w:val="45"/>
        </w:numPr>
        <w:rPr>
          <w:color w:val="000000"/>
          <w:sz w:val="22"/>
          <w:szCs w:val="22"/>
          <w:lang w:eastAsia="ar-SA"/>
        </w:rPr>
      </w:pPr>
      <w:r w:rsidRPr="005D4210">
        <w:rPr>
          <w:color w:val="000000"/>
          <w:sz w:val="22"/>
          <w:szCs w:val="22"/>
          <w:lang w:eastAsia="ar-SA"/>
        </w:rPr>
        <w:t xml:space="preserve">poręczeniach udzielanych przez podmioty, o których mowa w art. 6b ust. 5 pkt 2 ustawy z 9 listopada 2000 r. o utworzeniu Polskiej Agencji Rozwoju Przedsiębiorczości (Dz. U. z 2020 r. poz. 299 </w:t>
      </w:r>
      <w:proofErr w:type="spellStart"/>
      <w:r w:rsidRPr="005D4210">
        <w:rPr>
          <w:color w:val="000000"/>
          <w:sz w:val="22"/>
          <w:szCs w:val="22"/>
          <w:lang w:eastAsia="ar-SA"/>
        </w:rPr>
        <w:t>t.j</w:t>
      </w:r>
      <w:proofErr w:type="spellEnd"/>
      <w:r w:rsidRPr="005D4210">
        <w:rPr>
          <w:color w:val="000000"/>
          <w:sz w:val="22"/>
          <w:szCs w:val="22"/>
          <w:lang w:eastAsia="ar-SA"/>
        </w:rPr>
        <w:t xml:space="preserve">.). </w:t>
      </w:r>
    </w:p>
    <w:p w14:paraId="2A6749A9" w14:textId="77777777" w:rsidR="005D4210" w:rsidRPr="005D4210" w:rsidRDefault="005D4210" w:rsidP="005D4210">
      <w:pPr>
        <w:pStyle w:val="Akapitzlist"/>
        <w:ind w:left="720"/>
        <w:rPr>
          <w:color w:val="000000"/>
          <w:sz w:val="22"/>
          <w:szCs w:val="22"/>
          <w:lang w:eastAsia="ar-SA"/>
        </w:rPr>
      </w:pPr>
    </w:p>
    <w:p w14:paraId="08D7F877" w14:textId="4E09FCC9" w:rsidR="00AC6FD5" w:rsidRDefault="00AC6FD5" w:rsidP="00AC6FD5">
      <w:pPr>
        <w:pStyle w:val="Akapitzlist"/>
        <w:ind w:left="142"/>
        <w:rPr>
          <w:color w:val="FF0000"/>
          <w:sz w:val="22"/>
          <w:szCs w:val="22"/>
          <w:lang w:eastAsia="ar-SA"/>
        </w:rPr>
      </w:pPr>
      <w:r w:rsidRPr="005D4210">
        <w:rPr>
          <w:color w:val="FF0000"/>
          <w:sz w:val="22"/>
          <w:szCs w:val="22"/>
          <w:lang w:eastAsia="ar-SA"/>
        </w:rPr>
        <w:t>UWAGA: Za termin wniesienia wadium w formie pieniężnej zostanie przyjęty termin uznania rachunku Zamawiającego.</w:t>
      </w:r>
    </w:p>
    <w:p w14:paraId="5781A6EB" w14:textId="77777777" w:rsidR="005D4210" w:rsidRPr="005D4210" w:rsidRDefault="005D4210" w:rsidP="00AC6FD5">
      <w:pPr>
        <w:pStyle w:val="Akapitzlist"/>
        <w:ind w:left="142"/>
        <w:rPr>
          <w:color w:val="FF0000"/>
          <w:sz w:val="22"/>
          <w:szCs w:val="22"/>
          <w:lang w:eastAsia="ar-SA"/>
        </w:rPr>
      </w:pPr>
    </w:p>
    <w:p w14:paraId="7B85A9C4" w14:textId="77777777" w:rsidR="00AC6FD5" w:rsidRPr="005D4210" w:rsidRDefault="00AC6FD5" w:rsidP="005D4210">
      <w:pPr>
        <w:spacing w:line="276" w:lineRule="auto"/>
        <w:ind w:left="426" w:hanging="425"/>
        <w:jc w:val="both"/>
        <w:rPr>
          <w:color w:val="000000"/>
          <w:sz w:val="22"/>
          <w:szCs w:val="22"/>
          <w:lang w:eastAsia="ar-SA"/>
        </w:rPr>
      </w:pPr>
      <w:r w:rsidRPr="005D4210">
        <w:rPr>
          <w:color w:val="000000"/>
          <w:sz w:val="22"/>
          <w:szCs w:val="22"/>
          <w:lang w:eastAsia="ar-SA"/>
        </w:rPr>
        <w:t>5. Wadium wnoszone w formie poręczeń lub gwarancji musi być złożone jako oryginał gwarancji lub poręczenia w postaci elektronicznej i spełniać co najmniej poniższe wymagania:</w:t>
      </w:r>
    </w:p>
    <w:p w14:paraId="51CEB4AB" w14:textId="667B547E"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1) musi obejmować odpowiedzialność za wszystkie przypadki powodujące utratę wadium przez Wykonawcę określone w art. 98 ust. 6 Pzp,</w:t>
      </w:r>
    </w:p>
    <w:p w14:paraId="01F5F6B1"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2) z jej treści powinno jednoznacznej wynikać zobowiązanie gwaranta do zapłaty całej kwoty wadium;</w:t>
      </w:r>
    </w:p>
    <w:p w14:paraId="54058D5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3) powinno być nieodwołalne i bezwarunkowe oraz płatne na pierwsze żądanie,</w:t>
      </w:r>
    </w:p>
    <w:p w14:paraId="740CF0F1"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4) termin obowiązywania poręczenia lub gwarancji nie może być krótszy niż termin związania ofertą (z zastrzeżeniem iż pierwszym dniem związania ofertą jest dzień składania ofert),</w:t>
      </w:r>
    </w:p>
    <w:p w14:paraId="2F843B52"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5) w treści poręczenia lub gwarancji powinna znaleźć się nazwa oraz numer przedmiotowego postępowania,</w:t>
      </w:r>
    </w:p>
    <w:p w14:paraId="7EE496A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6) beneficjentem poręczenia lub gwarancji jest:</w:t>
      </w:r>
    </w:p>
    <w:p w14:paraId="2275352E" w14:textId="24654828" w:rsidR="00AC6FD5" w:rsidRPr="005D4210" w:rsidRDefault="00AC6FD5" w:rsidP="00DC34D9">
      <w:pPr>
        <w:spacing w:line="276" w:lineRule="auto"/>
        <w:ind w:left="567"/>
        <w:jc w:val="both"/>
        <w:rPr>
          <w:color w:val="000000"/>
          <w:sz w:val="22"/>
          <w:szCs w:val="22"/>
          <w:lang w:eastAsia="ar-SA"/>
        </w:rPr>
      </w:pPr>
      <w:r w:rsidRPr="005D4210">
        <w:rPr>
          <w:color w:val="000000"/>
          <w:sz w:val="22"/>
          <w:szCs w:val="22"/>
          <w:lang w:eastAsia="ar-SA"/>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85E062" w14:textId="4BC88FAE" w:rsidR="00AC6FD5" w:rsidRPr="005D4210" w:rsidRDefault="00AC6FD5" w:rsidP="005D4210">
      <w:pPr>
        <w:spacing w:line="276" w:lineRule="auto"/>
        <w:ind w:left="426" w:hanging="426"/>
        <w:jc w:val="both"/>
        <w:rPr>
          <w:color w:val="000000"/>
          <w:sz w:val="22"/>
          <w:szCs w:val="22"/>
          <w:lang w:eastAsia="ar-SA"/>
        </w:rPr>
      </w:pPr>
      <w:r w:rsidRPr="005D4210">
        <w:rPr>
          <w:color w:val="000000"/>
          <w:sz w:val="22"/>
          <w:szCs w:val="22"/>
          <w:lang w:eastAsia="ar-SA"/>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A19165C" w14:textId="683CD8C8" w:rsidR="0015112E" w:rsidRPr="005D4210" w:rsidRDefault="00AC6FD5" w:rsidP="005D4210">
      <w:pPr>
        <w:spacing w:line="276" w:lineRule="auto"/>
        <w:ind w:left="426" w:hanging="425"/>
        <w:jc w:val="both"/>
        <w:rPr>
          <w:color w:val="7030A0"/>
          <w:sz w:val="22"/>
          <w:szCs w:val="22"/>
        </w:rPr>
      </w:pPr>
      <w:r w:rsidRPr="005D4210">
        <w:rPr>
          <w:color w:val="000000"/>
          <w:sz w:val="22"/>
          <w:szCs w:val="22"/>
          <w:lang w:eastAsia="ar-SA"/>
        </w:rPr>
        <w:lastRenderedPageBreak/>
        <w:t>7. Zasady zwrotu oraz okoliczności zatrzymania wadium określa art. 98 Pzp.</w:t>
      </w:r>
    </w:p>
    <w:p w14:paraId="1DD7C0AC" w14:textId="77777777" w:rsidR="00552FBA" w:rsidRPr="005D4210" w:rsidRDefault="005B5095"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TERMIN</w:t>
      </w:r>
      <w:r w:rsidRPr="005D4210">
        <w:rPr>
          <w:rFonts w:ascii="Times New Roman" w:hAnsi="Times New Roman" w:cs="Times New Roman"/>
          <w:b/>
          <w:sz w:val="22"/>
          <w:szCs w:val="22"/>
        </w:rPr>
        <w:t xml:space="preserve"> ZWIĄZANIA OFERTĄ</w:t>
      </w:r>
    </w:p>
    <w:p w14:paraId="79073B28" w14:textId="25FFEB14"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5D4210" w:rsidRPr="005D4210">
        <w:rPr>
          <w:b/>
          <w:sz w:val="22"/>
          <w:szCs w:val="22"/>
        </w:rPr>
        <w:t>0</w:t>
      </w:r>
      <w:r w:rsidR="00DC34D9">
        <w:rPr>
          <w:b/>
          <w:sz w:val="22"/>
          <w:szCs w:val="22"/>
        </w:rPr>
        <w:t>2</w:t>
      </w:r>
      <w:r w:rsidR="005D4210" w:rsidRPr="005D4210">
        <w:rPr>
          <w:b/>
          <w:sz w:val="22"/>
          <w:szCs w:val="22"/>
        </w:rPr>
        <w:t>.04</w:t>
      </w:r>
      <w:r w:rsidR="00932F29" w:rsidRPr="005D4210">
        <w:rPr>
          <w:b/>
          <w:bCs/>
          <w:caps/>
          <w:sz w:val="22"/>
          <w:szCs w:val="22"/>
        </w:rPr>
        <w:t>.202</w:t>
      </w:r>
      <w:r w:rsidR="00F3357D" w:rsidRPr="005D4210">
        <w:rPr>
          <w:b/>
          <w:bCs/>
          <w:caps/>
          <w:sz w:val="22"/>
          <w:szCs w:val="22"/>
        </w:rPr>
        <w:t>2</w:t>
      </w:r>
      <w:r w:rsidRPr="005D4210">
        <w:rPr>
          <w:b/>
          <w:bCs/>
          <w:caps/>
          <w:sz w:val="22"/>
          <w:szCs w:val="22"/>
        </w:rPr>
        <w:t xml:space="preserve"> </w:t>
      </w:r>
      <w:r w:rsidR="006204E8" w:rsidRPr="005D4210">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77777777" w:rsidR="00552FBA" w:rsidRPr="005D4210" w:rsidRDefault="006204E8"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SPOSÓB</w:t>
      </w:r>
      <w:r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1B565425"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5D4210" w:rsidRPr="005D4210">
        <w:rPr>
          <w:b/>
          <w:sz w:val="22"/>
          <w:szCs w:val="22"/>
        </w:rPr>
        <w:t>0</w:t>
      </w:r>
      <w:r w:rsidR="00DC34D9">
        <w:rPr>
          <w:b/>
          <w:sz w:val="22"/>
          <w:szCs w:val="22"/>
        </w:rPr>
        <w:t>4</w:t>
      </w:r>
      <w:r w:rsidR="005D4210" w:rsidRPr="005D4210">
        <w:rPr>
          <w:b/>
          <w:sz w:val="22"/>
          <w:szCs w:val="22"/>
        </w:rPr>
        <w:t>.03.</w:t>
      </w:r>
      <w:r w:rsidR="00F3357D" w:rsidRPr="005D4210">
        <w:rPr>
          <w:b/>
          <w:sz w:val="22"/>
          <w:szCs w:val="22"/>
        </w:rPr>
        <w:t>2</w:t>
      </w:r>
      <w:r w:rsidR="00932F29" w:rsidRPr="005D4210">
        <w:rPr>
          <w:b/>
          <w:sz w:val="22"/>
          <w:szCs w:val="22"/>
        </w:rPr>
        <w:t>02</w:t>
      </w:r>
      <w:r w:rsidR="00014D2C">
        <w:rPr>
          <w:b/>
          <w:sz w:val="22"/>
          <w:szCs w:val="22"/>
        </w:rPr>
        <w:t>2</w:t>
      </w:r>
      <w:r w:rsidR="00B5063F" w:rsidRPr="005D4210">
        <w:rPr>
          <w:b/>
          <w:sz w:val="22"/>
          <w:szCs w:val="22"/>
        </w:rPr>
        <w:t xml:space="preserve">r.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0690EEDF"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5D4210" w:rsidRPr="005D4210">
        <w:rPr>
          <w:b/>
          <w:sz w:val="22"/>
          <w:szCs w:val="22"/>
        </w:rPr>
        <w:t>0</w:t>
      </w:r>
      <w:r w:rsidR="00DC34D9">
        <w:rPr>
          <w:b/>
          <w:sz w:val="22"/>
          <w:szCs w:val="22"/>
        </w:rPr>
        <w:t>4</w:t>
      </w:r>
      <w:r w:rsidR="005D4210" w:rsidRPr="005D4210">
        <w:rPr>
          <w:b/>
          <w:sz w:val="22"/>
          <w:szCs w:val="22"/>
        </w:rPr>
        <w:t>.03</w:t>
      </w:r>
      <w:r w:rsidR="00F3357D" w:rsidRPr="005D4210">
        <w:rPr>
          <w:b/>
          <w:sz w:val="22"/>
          <w:szCs w:val="22"/>
        </w:rPr>
        <w:t>.</w:t>
      </w:r>
      <w:r w:rsidR="00932F29" w:rsidRPr="005D4210">
        <w:rPr>
          <w:b/>
          <w:bCs/>
          <w:caps/>
          <w:sz w:val="22"/>
          <w:szCs w:val="22"/>
        </w:rPr>
        <w:t>202</w:t>
      </w:r>
      <w:r w:rsidR="00014D2C">
        <w:rPr>
          <w:b/>
          <w:bCs/>
          <w:caps/>
          <w:sz w:val="22"/>
          <w:szCs w:val="22"/>
        </w:rPr>
        <w:t>2</w:t>
      </w:r>
      <w:bookmarkStart w:id="4" w:name="_GoBack"/>
      <w:bookmarkEnd w:id="4"/>
      <w:r w:rsidR="00115F5C" w:rsidRPr="005D4210">
        <w:rPr>
          <w:b/>
          <w:sz w:val="22"/>
          <w:szCs w:val="22"/>
        </w:rPr>
        <w:t xml:space="preserve">r.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77777777" w:rsidR="00080477" w:rsidRPr="005D4210" w:rsidRDefault="00927FE7" w:rsidP="00A47E18">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5D4210">
        <w:rPr>
          <w:b/>
          <w:sz w:val="22"/>
          <w:szCs w:val="22"/>
        </w:rPr>
        <w:t>OPIS KRYTERIÓW</w:t>
      </w:r>
      <w:r w:rsidR="007660F9" w:rsidRPr="005D4210">
        <w:rPr>
          <w:b/>
          <w:sz w:val="22"/>
          <w:szCs w:val="22"/>
        </w:rPr>
        <w:t xml:space="preserve"> OCENY OFERT</w:t>
      </w:r>
      <w:r w:rsidRPr="005D4210">
        <w:rPr>
          <w:b/>
          <w:sz w:val="22"/>
          <w:szCs w:val="22"/>
        </w:rPr>
        <w:t xml:space="preserve">, WRAZ Z PODANIEM WAG TYCH </w:t>
      </w:r>
      <w:r w:rsidR="005B5095" w:rsidRPr="005D4210">
        <w:rPr>
          <w:b/>
          <w:sz w:val="22"/>
          <w:szCs w:val="22"/>
        </w:rPr>
        <w:t>KRYTERIÓW I 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lastRenderedPageBreak/>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77777777" w:rsidR="00B445C4" w:rsidRPr="005D4210"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22968083" w14:textId="7B0FB8BF"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Minimalny </w:t>
      </w:r>
      <w:r w:rsidR="001139C7" w:rsidRPr="005D4210">
        <w:rPr>
          <w:bCs/>
          <w:kern w:val="1"/>
          <w:sz w:val="22"/>
          <w:szCs w:val="22"/>
          <w:lang w:eastAsia="ar-SA"/>
        </w:rPr>
        <w:t>termin dostawy</w:t>
      </w:r>
      <w:r w:rsidRPr="005D4210">
        <w:rPr>
          <w:bCs/>
          <w:kern w:val="1"/>
          <w:sz w:val="22"/>
          <w:szCs w:val="22"/>
          <w:lang w:eastAsia="ar-SA"/>
        </w:rPr>
        <w:t xml:space="preserve"> to </w:t>
      </w:r>
      <w:r w:rsidRPr="005D4210">
        <w:rPr>
          <w:b/>
          <w:bCs/>
          <w:kern w:val="1"/>
          <w:sz w:val="22"/>
          <w:szCs w:val="22"/>
          <w:lang w:eastAsia="ar-SA"/>
        </w:rPr>
        <w:t xml:space="preserve">2 </w:t>
      </w:r>
      <w:r w:rsidR="001139C7" w:rsidRPr="005D4210">
        <w:rPr>
          <w:b/>
          <w:bCs/>
          <w:kern w:val="1"/>
          <w:sz w:val="22"/>
          <w:szCs w:val="22"/>
          <w:lang w:eastAsia="ar-SA"/>
        </w:rPr>
        <w:t>dni robocze</w:t>
      </w:r>
      <w:r w:rsidRPr="005D4210">
        <w:rPr>
          <w:bCs/>
          <w:kern w:val="1"/>
          <w:sz w:val="22"/>
          <w:szCs w:val="22"/>
          <w:lang w:eastAsia="ar-SA"/>
        </w:rPr>
        <w:t xml:space="preserve"> a maksymalny </w:t>
      </w:r>
      <w:r w:rsidR="001139C7" w:rsidRPr="005D4210">
        <w:rPr>
          <w:bCs/>
          <w:kern w:val="1"/>
          <w:sz w:val="22"/>
          <w:szCs w:val="22"/>
          <w:lang w:eastAsia="ar-SA"/>
        </w:rPr>
        <w:t xml:space="preserve">termin dostawy </w:t>
      </w:r>
      <w:r w:rsidRPr="005D4210">
        <w:rPr>
          <w:bCs/>
          <w:kern w:val="1"/>
          <w:sz w:val="22"/>
          <w:szCs w:val="22"/>
          <w:lang w:eastAsia="ar-SA"/>
        </w:rPr>
        <w:t xml:space="preserve">to </w:t>
      </w:r>
      <w:r w:rsidR="001139C7" w:rsidRPr="005D4210">
        <w:rPr>
          <w:b/>
          <w:bCs/>
          <w:kern w:val="1"/>
          <w:sz w:val="22"/>
          <w:szCs w:val="22"/>
          <w:lang w:eastAsia="ar-SA"/>
        </w:rPr>
        <w:t>5 dni roboczych</w:t>
      </w:r>
      <w:r w:rsidRPr="005D4210">
        <w:rPr>
          <w:b/>
          <w:bCs/>
          <w:kern w:val="1"/>
          <w:sz w:val="22"/>
          <w:szCs w:val="22"/>
          <w:lang w:eastAsia="ar-SA"/>
        </w:rPr>
        <w:t>.</w:t>
      </w:r>
      <w:r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proofErr w:type="spellStart"/>
      <w:r w:rsidR="00105880" w:rsidRPr="005D4210">
        <w:rPr>
          <w:bCs/>
          <w:kern w:val="1"/>
          <w:sz w:val="22"/>
          <w:szCs w:val="22"/>
          <w:lang w:eastAsia="ar-SA"/>
        </w:rPr>
        <w:t>ww</w:t>
      </w:r>
      <w:proofErr w:type="spellEnd"/>
      <w:r w:rsidRPr="005D4210">
        <w:rPr>
          <w:bCs/>
          <w:kern w:val="1"/>
          <w:sz w:val="22"/>
          <w:szCs w:val="22"/>
          <w:lang w:eastAsia="ar-SA"/>
        </w:rPr>
        <w:t xml:space="preserve"> zakresu, gdyż będzie niezgodna z SWZ i zostanie odrzucona na podstawie art. 226 ust.1 pkt 5 ustawy Pzp.</w:t>
      </w:r>
    </w:p>
    <w:p w14:paraId="5EE0DF77" w14:textId="77777777" w:rsidR="002121DC" w:rsidRPr="005D4210"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39242363"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xml:space="preserve">, tj. </w:t>
      </w:r>
      <w:r w:rsidR="00A87FE2" w:rsidRPr="005D4210">
        <w:rPr>
          <w:bCs/>
          <w:kern w:val="1"/>
          <w:sz w:val="22"/>
          <w:szCs w:val="22"/>
          <w:lang w:eastAsia="ar-SA"/>
        </w:rPr>
        <w:t>5 dni roboczych</w:t>
      </w:r>
      <w:r w:rsidRPr="005D4210">
        <w:rPr>
          <w:bCs/>
          <w:kern w:val="1"/>
          <w:sz w:val="22"/>
          <w:szCs w:val="22"/>
          <w:lang w:eastAsia="ar-SA"/>
        </w:rPr>
        <w:t xml:space="preserve">. </w:t>
      </w:r>
    </w:p>
    <w:p w14:paraId="0880EE8E" w14:textId="77777777" w:rsidR="00B445C4" w:rsidRPr="005D4210" w:rsidRDefault="00B445C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lastRenderedPageBreak/>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77777777" w:rsidR="00552FBA" w:rsidRPr="005D4210" w:rsidRDefault="00D8710C"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WYMAGANIA</w:t>
      </w:r>
      <w:r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7777777" w:rsidR="00552FBA" w:rsidRPr="005D4210" w:rsidRDefault="00541DD9"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Pr="005D4210">
        <w:rPr>
          <w:rFonts w:ascii="Times New Roman" w:hAnsi="Times New Roman" w:cs="Times New Roman"/>
          <w:b/>
          <w:sz w:val="22"/>
          <w:szCs w:val="22"/>
        </w:rPr>
        <w:t>LIWOŚCI JEJ ZMIANY</w:t>
      </w:r>
    </w:p>
    <w:p w14:paraId="3B450505" w14:textId="30153CE9"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5</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A515B5A"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proofErr w:type="spellStart"/>
      <w:r w:rsidR="00033137" w:rsidRPr="005D4210">
        <w:rPr>
          <w:sz w:val="22"/>
          <w:szCs w:val="22"/>
        </w:rPr>
        <w:t>p.z.p</w:t>
      </w:r>
      <w:proofErr w:type="spellEnd"/>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ED3CF2" w:rsidRPr="005D4210">
        <w:rPr>
          <w:b/>
          <w:sz w:val="22"/>
          <w:szCs w:val="22"/>
        </w:rPr>
        <w:t>5</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77777777" w:rsidR="00080477" w:rsidRPr="005D4210" w:rsidRDefault="00927FE7"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D4210">
        <w:rPr>
          <w:sz w:val="22"/>
          <w:szCs w:val="22"/>
        </w:rPr>
        <w:t>Pzp</w:t>
      </w:r>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D4210">
        <w:rPr>
          <w:sz w:val="22"/>
          <w:szCs w:val="22"/>
        </w:rPr>
        <w:t>Pzp</w:t>
      </w:r>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lastRenderedPageBreak/>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r w:rsidR="00784495" w:rsidRPr="005D4210">
        <w:rPr>
          <w:sz w:val="22"/>
          <w:szCs w:val="22"/>
        </w:rPr>
        <w:t>Pzp.</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r w:rsidR="00784495" w:rsidRPr="005D4210">
        <w:rPr>
          <w:sz w:val="22"/>
          <w:szCs w:val="22"/>
        </w:rPr>
        <w:t>Pzp</w:t>
      </w:r>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77777777" w:rsidR="00FD2CCD" w:rsidRPr="005D4210" w:rsidRDefault="005B5095"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sz w:val="22"/>
          <w:szCs w:val="22"/>
        </w:rPr>
        <w:t xml:space="preserve">WYKAZ </w:t>
      </w:r>
      <w:r w:rsidRPr="005D4210">
        <w:rPr>
          <w:rFonts w:ascii="Times New Roman" w:hAnsi="Times New Roman" w:cs="Times New Roman"/>
          <w:b/>
          <w:bCs/>
          <w:sz w:val="22"/>
          <w:szCs w:val="22"/>
        </w:rPr>
        <w:t>ZAŁĄCZNIKÓW</w:t>
      </w:r>
      <w:r w:rsidRPr="005D4210">
        <w:rPr>
          <w:rFonts w:ascii="Times New Roman" w:hAnsi="Times New Roman" w:cs="Times New Roman"/>
          <w:b/>
          <w:sz w:val="22"/>
          <w:szCs w:val="22"/>
        </w:rPr>
        <w:t xml:space="preserve"> DO SWZ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60056" w:rsidRPr="005D4210" w14:paraId="2FCCAB5E" w14:textId="77777777" w:rsidTr="00934F8A">
        <w:trPr>
          <w:trHeight w:val="442"/>
        </w:trPr>
        <w:tc>
          <w:tcPr>
            <w:tcW w:w="1560"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221"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2D434C">
        <w:tc>
          <w:tcPr>
            <w:tcW w:w="1560"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221" w:type="dxa"/>
          </w:tcPr>
          <w:p w14:paraId="282DAB31" w14:textId="77777777" w:rsidR="00760056" w:rsidRPr="005D4210" w:rsidRDefault="00760056" w:rsidP="00A47E18">
            <w:pPr>
              <w:suppressAutoHyphens/>
              <w:spacing w:line="276" w:lineRule="auto"/>
              <w:rPr>
                <w:sz w:val="22"/>
                <w:szCs w:val="22"/>
              </w:rPr>
            </w:pPr>
            <w:r w:rsidRPr="005D4210">
              <w:rPr>
                <w:sz w:val="22"/>
                <w:szCs w:val="22"/>
              </w:rPr>
              <w:t>Oświadczenie o braku podstaw do wykluczenia i o spełnianiu warunków udziału w postępowaniu</w:t>
            </w:r>
          </w:p>
        </w:tc>
      </w:tr>
      <w:tr w:rsidR="00760056" w:rsidRPr="005D4210" w14:paraId="665AA17E" w14:textId="77777777" w:rsidTr="002D434C">
        <w:tc>
          <w:tcPr>
            <w:tcW w:w="1560" w:type="dxa"/>
          </w:tcPr>
          <w:p w14:paraId="44972665" w14:textId="77777777" w:rsidR="00760056" w:rsidRPr="005D4210" w:rsidRDefault="00760056" w:rsidP="00A47E18">
            <w:pPr>
              <w:suppressAutoHyphens/>
              <w:spacing w:line="276" w:lineRule="auto"/>
              <w:rPr>
                <w:sz w:val="22"/>
                <w:szCs w:val="22"/>
              </w:rPr>
            </w:pPr>
            <w:r w:rsidRPr="005D4210">
              <w:rPr>
                <w:sz w:val="22"/>
                <w:szCs w:val="22"/>
              </w:rPr>
              <w:t>Załącznik nr 3</w:t>
            </w:r>
          </w:p>
        </w:tc>
        <w:tc>
          <w:tcPr>
            <w:tcW w:w="8221" w:type="dxa"/>
          </w:tcPr>
          <w:p w14:paraId="75A8C356" w14:textId="0412CA4F" w:rsidR="00760056" w:rsidRPr="005D4210" w:rsidRDefault="005029F9" w:rsidP="00A47E18">
            <w:pPr>
              <w:suppressAutoHyphens/>
              <w:spacing w:line="276" w:lineRule="auto"/>
              <w:rPr>
                <w:sz w:val="22"/>
                <w:szCs w:val="22"/>
              </w:rPr>
            </w:pPr>
            <w:r w:rsidRPr="005D4210">
              <w:rPr>
                <w:sz w:val="22"/>
                <w:szCs w:val="22"/>
              </w:rPr>
              <w:t xml:space="preserve">Formularz </w:t>
            </w:r>
            <w:r w:rsidR="00E101D0" w:rsidRPr="005D4210">
              <w:rPr>
                <w:sz w:val="22"/>
                <w:szCs w:val="22"/>
              </w:rPr>
              <w:t>przedmiotowo-</w:t>
            </w:r>
            <w:r w:rsidRPr="005D4210">
              <w:rPr>
                <w:sz w:val="22"/>
                <w:szCs w:val="22"/>
              </w:rPr>
              <w:t>cenowy</w:t>
            </w:r>
          </w:p>
        </w:tc>
      </w:tr>
      <w:tr w:rsidR="00CE1604" w:rsidRPr="005D4210" w14:paraId="4DDA7016" w14:textId="77777777" w:rsidTr="002D434C">
        <w:tc>
          <w:tcPr>
            <w:tcW w:w="1560" w:type="dxa"/>
          </w:tcPr>
          <w:p w14:paraId="3DF2444D" w14:textId="77777777" w:rsidR="00CE1604" w:rsidRPr="005D4210" w:rsidRDefault="00CE1604" w:rsidP="00A47E18">
            <w:pPr>
              <w:suppressAutoHyphens/>
              <w:spacing w:line="276" w:lineRule="auto"/>
              <w:rPr>
                <w:sz w:val="22"/>
                <w:szCs w:val="22"/>
              </w:rPr>
            </w:pPr>
            <w:r w:rsidRPr="005D4210">
              <w:rPr>
                <w:sz w:val="22"/>
                <w:szCs w:val="22"/>
              </w:rPr>
              <w:t>Załącznik nr 4</w:t>
            </w:r>
          </w:p>
        </w:tc>
        <w:tc>
          <w:tcPr>
            <w:tcW w:w="8221" w:type="dxa"/>
          </w:tcPr>
          <w:tbl>
            <w:tblPr>
              <w:tblW w:w="0" w:type="auto"/>
              <w:tblBorders>
                <w:top w:val="nil"/>
                <w:left w:val="nil"/>
                <w:bottom w:val="nil"/>
                <w:right w:val="nil"/>
              </w:tblBorders>
              <w:tblLook w:val="0000" w:firstRow="0" w:lastRow="0" w:firstColumn="0" w:lastColumn="0" w:noHBand="0" w:noVBand="0"/>
            </w:tblPr>
            <w:tblGrid>
              <w:gridCol w:w="7668"/>
            </w:tblGrid>
            <w:tr w:rsidR="002476A4" w:rsidRPr="005D4210" w14:paraId="14A002FD" w14:textId="77777777">
              <w:trPr>
                <w:trHeight w:val="224"/>
              </w:trPr>
              <w:tc>
                <w:tcPr>
                  <w:tcW w:w="0" w:type="auto"/>
                </w:tcPr>
                <w:p w14:paraId="3C5499E0" w14:textId="022ED283" w:rsidR="002476A4" w:rsidRPr="005D4210" w:rsidRDefault="002476A4" w:rsidP="00A012AA">
                  <w:pPr>
                    <w:autoSpaceDE w:val="0"/>
                    <w:autoSpaceDN w:val="0"/>
                    <w:adjustRightInd w:val="0"/>
                    <w:spacing w:line="276" w:lineRule="auto"/>
                    <w:ind w:left="-75"/>
                    <w:rPr>
                      <w:color w:val="000000"/>
                      <w:sz w:val="22"/>
                      <w:szCs w:val="22"/>
                    </w:rPr>
                  </w:pPr>
                  <w:r w:rsidRPr="005D4210">
                    <w:rPr>
                      <w:color w:val="000000"/>
                      <w:sz w:val="22"/>
                      <w:szCs w:val="22"/>
                    </w:rPr>
                    <w:t xml:space="preserve">Wykaz </w:t>
                  </w:r>
                  <w:r w:rsidR="00ED3CF2" w:rsidRPr="005D4210">
                    <w:rPr>
                      <w:color w:val="000000"/>
                      <w:sz w:val="22"/>
                      <w:szCs w:val="22"/>
                    </w:rPr>
                    <w:t>dost</w:t>
                  </w:r>
                  <w:r w:rsidR="00A012AA" w:rsidRPr="005D4210">
                    <w:rPr>
                      <w:color w:val="000000"/>
                      <w:sz w:val="22"/>
                      <w:szCs w:val="22"/>
                    </w:rPr>
                    <w:t>a</w:t>
                  </w:r>
                  <w:r w:rsidR="00ED3CF2" w:rsidRPr="005D4210">
                    <w:rPr>
                      <w:color w:val="000000"/>
                      <w:sz w:val="22"/>
                      <w:szCs w:val="22"/>
                    </w:rPr>
                    <w:t>w w celu potwierdzenia spełnienia warunków udziału w</w:t>
                  </w:r>
                  <w:r w:rsidR="00A012AA" w:rsidRPr="005D4210">
                    <w:rPr>
                      <w:color w:val="000000"/>
                      <w:sz w:val="22"/>
                      <w:szCs w:val="22"/>
                    </w:rPr>
                    <w:t xml:space="preserve"> </w:t>
                  </w:r>
                  <w:r w:rsidR="00ED3CF2" w:rsidRPr="005D4210">
                    <w:rPr>
                      <w:color w:val="000000"/>
                      <w:sz w:val="22"/>
                      <w:szCs w:val="22"/>
                    </w:rPr>
                    <w:t>post</w:t>
                  </w:r>
                  <w:r w:rsidR="00A012AA" w:rsidRPr="005D4210">
                    <w:rPr>
                      <w:color w:val="000000"/>
                      <w:sz w:val="22"/>
                      <w:szCs w:val="22"/>
                    </w:rPr>
                    <w:t>ę</w:t>
                  </w:r>
                  <w:r w:rsidR="00ED3CF2" w:rsidRPr="005D4210">
                    <w:rPr>
                      <w:color w:val="000000"/>
                      <w:sz w:val="22"/>
                      <w:szCs w:val="22"/>
                    </w:rPr>
                    <w:t>powaniu</w:t>
                  </w:r>
                  <w:r w:rsidRPr="005D4210">
                    <w:rPr>
                      <w:color w:val="000000"/>
                      <w:sz w:val="22"/>
                      <w:szCs w:val="22"/>
                    </w:rPr>
                    <w:t xml:space="preserve"> </w:t>
                  </w:r>
                </w:p>
              </w:tc>
            </w:tr>
          </w:tbl>
          <w:p w14:paraId="12331C89" w14:textId="0B46F5E9" w:rsidR="00CE1604" w:rsidRPr="005D4210" w:rsidRDefault="00CE1604" w:rsidP="00A47E18">
            <w:pPr>
              <w:suppressAutoHyphens/>
              <w:spacing w:line="276" w:lineRule="auto"/>
              <w:rPr>
                <w:sz w:val="22"/>
                <w:szCs w:val="22"/>
              </w:rPr>
            </w:pPr>
          </w:p>
        </w:tc>
      </w:tr>
      <w:tr w:rsidR="005029F9" w:rsidRPr="005D4210" w14:paraId="4D55DFA0" w14:textId="77777777" w:rsidTr="002D434C">
        <w:tc>
          <w:tcPr>
            <w:tcW w:w="1560" w:type="dxa"/>
          </w:tcPr>
          <w:p w14:paraId="0CB037AD" w14:textId="3758EAF0" w:rsidR="005029F9" w:rsidRPr="005D4210" w:rsidRDefault="005029F9" w:rsidP="00A012AA">
            <w:pPr>
              <w:suppressAutoHyphens/>
              <w:spacing w:line="276" w:lineRule="auto"/>
              <w:rPr>
                <w:sz w:val="22"/>
                <w:szCs w:val="22"/>
              </w:rPr>
            </w:pPr>
            <w:r w:rsidRPr="005D4210">
              <w:rPr>
                <w:sz w:val="22"/>
                <w:szCs w:val="22"/>
              </w:rPr>
              <w:t xml:space="preserve">Załącznik nr </w:t>
            </w:r>
            <w:r w:rsidR="00A012AA" w:rsidRPr="005D4210">
              <w:rPr>
                <w:sz w:val="22"/>
                <w:szCs w:val="22"/>
              </w:rPr>
              <w:t>5</w:t>
            </w:r>
          </w:p>
        </w:tc>
        <w:tc>
          <w:tcPr>
            <w:tcW w:w="8221" w:type="dxa"/>
          </w:tcPr>
          <w:p w14:paraId="5F54A54A" w14:textId="77777777" w:rsidR="005029F9" w:rsidRPr="005D4210" w:rsidRDefault="005029F9" w:rsidP="00A47E18">
            <w:pPr>
              <w:suppressAutoHyphens/>
              <w:spacing w:line="276" w:lineRule="auto"/>
              <w:rPr>
                <w:sz w:val="22"/>
                <w:szCs w:val="22"/>
              </w:rPr>
            </w:pPr>
            <w:r w:rsidRPr="005D4210">
              <w:rPr>
                <w:sz w:val="22"/>
                <w:szCs w:val="22"/>
              </w:rPr>
              <w:t>Projekt umowy</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46FE82F1" w14:textId="77777777" w:rsidR="00D67EC5" w:rsidRPr="005D4210" w:rsidRDefault="00D67EC5" w:rsidP="00A47E18">
      <w:pPr>
        <w:tabs>
          <w:tab w:val="num" w:pos="0"/>
        </w:tabs>
        <w:suppressAutoHyphens/>
        <w:spacing w:line="276" w:lineRule="auto"/>
        <w:ind w:left="709" w:hanging="709"/>
        <w:jc w:val="right"/>
        <w:rPr>
          <w:sz w:val="22"/>
          <w:szCs w:val="22"/>
        </w:rPr>
      </w:pPr>
    </w:p>
    <w:p w14:paraId="034E575A" w14:textId="77777777"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6F79C1A7" w14:textId="77777777" w:rsidR="00CE590B" w:rsidRPr="005D4210"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E590B" w:rsidRPr="005D4210" w:rsidSect="004E0A1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86D1" w14:textId="77777777" w:rsidR="002F6548" w:rsidRDefault="002F6548">
      <w:r>
        <w:separator/>
      </w:r>
    </w:p>
  </w:endnote>
  <w:endnote w:type="continuationSeparator" w:id="0">
    <w:p w14:paraId="5504FBBC" w14:textId="77777777" w:rsidR="002F6548" w:rsidRDefault="002F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014D2C" w:rsidRPr="00014D2C">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F8CEF" w14:textId="77777777" w:rsidR="002F6548" w:rsidRDefault="002F6548">
      <w:r>
        <w:separator/>
      </w:r>
    </w:p>
  </w:footnote>
  <w:footnote w:type="continuationSeparator" w:id="0">
    <w:p w14:paraId="3767A787" w14:textId="77777777" w:rsidR="002F6548" w:rsidRDefault="002F6548">
      <w:r>
        <w:continuationSeparator/>
      </w:r>
    </w:p>
  </w:footnote>
  <w:footnote w:id="1">
    <w:p w14:paraId="48487F8C"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2051FF92"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04C64083"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06A38"/>
    <w:multiLevelType w:val="multilevel"/>
    <w:tmpl w:val="0C2E9642"/>
    <w:lvl w:ilvl="0">
      <w:start w:val="1"/>
      <w:numFmt w:val="decimal"/>
      <w:lvlText w:val="%1."/>
      <w:lvlJc w:val="left"/>
      <w:pPr>
        <w:ind w:left="360" w:hanging="360"/>
      </w:pPr>
      <w:rPr>
        <w:b/>
        <w:i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555539"/>
    <w:multiLevelType w:val="hybridMultilevel"/>
    <w:tmpl w:val="866C5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72A4A"/>
    <w:multiLevelType w:val="hybridMultilevel"/>
    <w:tmpl w:val="9DF089B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A8B1B7D"/>
    <w:multiLevelType w:val="hybridMultilevel"/>
    <w:tmpl w:val="7D14DF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8F9286D"/>
    <w:multiLevelType w:val="hybridMultilevel"/>
    <w:tmpl w:val="103C235C"/>
    <w:lvl w:ilvl="0" w:tplc="441C608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4"/>
  </w:num>
  <w:num w:numId="5">
    <w:abstractNumId w:val="27"/>
  </w:num>
  <w:num w:numId="6">
    <w:abstractNumId w:val="42"/>
  </w:num>
  <w:num w:numId="7">
    <w:abstractNumId w:val="9"/>
  </w:num>
  <w:num w:numId="8">
    <w:abstractNumId w:val="18"/>
  </w:num>
  <w:num w:numId="9">
    <w:abstractNumId w:val="13"/>
  </w:num>
  <w:num w:numId="10">
    <w:abstractNumId w:val="20"/>
  </w:num>
  <w:num w:numId="11">
    <w:abstractNumId w:val="10"/>
  </w:num>
  <w:num w:numId="12">
    <w:abstractNumId w:val="39"/>
  </w:num>
  <w:num w:numId="13">
    <w:abstractNumId w:val="37"/>
  </w:num>
  <w:num w:numId="14">
    <w:abstractNumId w:val="35"/>
    <w:lvlOverride w:ilvl="0">
      <w:startOverride w:val="1"/>
    </w:lvlOverride>
  </w:num>
  <w:num w:numId="15">
    <w:abstractNumId w:val="26"/>
    <w:lvlOverride w:ilvl="0">
      <w:startOverride w:val="1"/>
    </w:lvlOverride>
  </w:num>
  <w:num w:numId="16">
    <w:abstractNumId w:val="17"/>
  </w:num>
  <w:num w:numId="17">
    <w:abstractNumId w:val="11"/>
  </w:num>
  <w:num w:numId="18">
    <w:abstractNumId w:val="36"/>
  </w:num>
  <w:num w:numId="19">
    <w:abstractNumId w:val="24"/>
  </w:num>
  <w:num w:numId="20">
    <w:abstractNumId w:val="19"/>
  </w:num>
  <w:num w:numId="21">
    <w:abstractNumId w:val="46"/>
  </w:num>
  <w:num w:numId="22">
    <w:abstractNumId w:val="47"/>
  </w:num>
  <w:num w:numId="23">
    <w:abstractNumId w:val="22"/>
  </w:num>
  <w:num w:numId="24">
    <w:abstractNumId w:val="25"/>
  </w:num>
  <w:num w:numId="25">
    <w:abstractNumId w:val="23"/>
  </w:num>
  <w:num w:numId="26">
    <w:abstractNumId w:val="43"/>
  </w:num>
  <w:num w:numId="27">
    <w:abstractNumId w:val="15"/>
  </w:num>
  <w:num w:numId="28">
    <w:abstractNumId w:val="16"/>
  </w:num>
  <w:num w:numId="29">
    <w:abstractNumId w:val="45"/>
  </w:num>
  <w:num w:numId="30">
    <w:abstractNumId w:val="40"/>
  </w:num>
  <w:num w:numId="31">
    <w:abstractNumId w:val="32"/>
  </w:num>
  <w:num w:numId="32">
    <w:abstractNumId w:val="14"/>
  </w:num>
  <w:num w:numId="33">
    <w:abstractNumId w:val="4"/>
  </w:num>
  <w:num w:numId="34">
    <w:abstractNumId w:val="34"/>
  </w:num>
  <w:num w:numId="35">
    <w:abstractNumId w:val="30"/>
  </w:num>
  <w:num w:numId="36">
    <w:abstractNumId w:val="33"/>
  </w:num>
  <w:num w:numId="37">
    <w:abstractNumId w:val="49"/>
  </w:num>
  <w:num w:numId="38">
    <w:abstractNumId w:val="12"/>
  </w:num>
  <w:num w:numId="39">
    <w:abstractNumId w:val="28"/>
  </w:num>
  <w:num w:numId="40">
    <w:abstractNumId w:val="41"/>
  </w:num>
  <w:num w:numId="41">
    <w:abstractNumId w:val="21"/>
  </w:num>
  <w:num w:numId="42">
    <w:abstractNumId w:val="32"/>
  </w:num>
  <w:num w:numId="43">
    <w:abstractNumId w:val="48"/>
  </w:num>
  <w:num w:numId="44">
    <w:abstractNumId w:val="29"/>
  </w:num>
  <w:num w:numId="45">
    <w:abstractNumId w:val="31"/>
  </w:num>
  <w:num w:numId="4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4CAA"/>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1021B2"/>
    <w:rsid w:val="00104D75"/>
    <w:rsid w:val="00104F3B"/>
    <w:rsid w:val="00105873"/>
    <w:rsid w:val="00105880"/>
    <w:rsid w:val="00106ABF"/>
    <w:rsid w:val="00106CE1"/>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41E9"/>
    <w:rsid w:val="00124D58"/>
    <w:rsid w:val="00125258"/>
    <w:rsid w:val="00125C54"/>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89E"/>
    <w:rsid w:val="00457068"/>
    <w:rsid w:val="00460A0B"/>
    <w:rsid w:val="00460FBA"/>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1886"/>
    <w:rsid w:val="00522604"/>
    <w:rsid w:val="00523540"/>
    <w:rsid w:val="00523A86"/>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7E7"/>
    <w:rsid w:val="006C2BA1"/>
    <w:rsid w:val="006C45B7"/>
    <w:rsid w:val="006C502A"/>
    <w:rsid w:val="006C67C3"/>
    <w:rsid w:val="006D0076"/>
    <w:rsid w:val="006D054B"/>
    <w:rsid w:val="006D2C3E"/>
    <w:rsid w:val="006D3AD6"/>
    <w:rsid w:val="006D5000"/>
    <w:rsid w:val="006D5177"/>
    <w:rsid w:val="006D57BA"/>
    <w:rsid w:val="006D636E"/>
    <w:rsid w:val="006D68AB"/>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113D"/>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88A"/>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5FBF"/>
    <w:rsid w:val="00786A21"/>
    <w:rsid w:val="00786A55"/>
    <w:rsid w:val="00786FEB"/>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78F"/>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0E"/>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CF3"/>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D44"/>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FD5"/>
    <w:rsid w:val="00AC71E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14D6"/>
    <w:rsid w:val="00B0229A"/>
    <w:rsid w:val="00B02C6B"/>
    <w:rsid w:val="00B04572"/>
    <w:rsid w:val="00B04EE9"/>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B72"/>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2DF4"/>
    <w:rsid w:val="00F5314F"/>
    <w:rsid w:val="00F55714"/>
    <w:rsid w:val="00F56513"/>
    <w:rsid w:val="00F60276"/>
    <w:rsid w:val="00F60EC3"/>
    <w:rsid w:val="00F6397E"/>
    <w:rsid w:val="00F639B0"/>
    <w:rsid w:val="00F645AB"/>
    <w:rsid w:val="00F64E52"/>
    <w:rsid w:val="00F65CE5"/>
    <w:rsid w:val="00F66B75"/>
    <w:rsid w:val="00F66D00"/>
    <w:rsid w:val="00F66D30"/>
    <w:rsid w:val="00F70501"/>
    <w:rsid w:val="00F710A7"/>
    <w:rsid w:val="00F7123F"/>
    <w:rsid w:val="00F71EBE"/>
    <w:rsid w:val="00F72EFC"/>
    <w:rsid w:val="00F739B4"/>
    <w:rsid w:val="00F73DAB"/>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3CA"/>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99DA-93F4-4E35-96B8-B2BEB94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18</Pages>
  <Words>7818</Words>
  <Characters>46910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oem</cp:lastModifiedBy>
  <cp:revision>25</cp:revision>
  <cp:lastPrinted>2021-12-08T11:59:00Z</cp:lastPrinted>
  <dcterms:created xsi:type="dcterms:W3CDTF">2022-02-10T09:55:00Z</dcterms:created>
  <dcterms:modified xsi:type="dcterms:W3CDTF">2022-02-28T12:32:00Z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