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CECE3" w14:textId="77777777" w:rsidR="00E25972" w:rsidRPr="00E25972" w:rsidRDefault="00E25972" w:rsidP="00E25972">
      <w:pPr>
        <w:pStyle w:val="Default"/>
        <w:jc w:val="both"/>
        <w:rPr>
          <w:rFonts w:ascii="Arial" w:hAnsi="Arial" w:cs="Arial"/>
        </w:rPr>
      </w:pPr>
    </w:p>
    <w:p w14:paraId="32C87896" w14:textId="77777777" w:rsidR="00810D86" w:rsidRPr="00045CD8" w:rsidRDefault="00810D86" w:rsidP="00810D86">
      <w:pPr>
        <w:pStyle w:val="Default"/>
        <w:spacing w:line="276" w:lineRule="auto"/>
        <w:jc w:val="center"/>
        <w:rPr>
          <w:rFonts w:ascii="Arial" w:hAnsi="Arial" w:cs="Arial"/>
          <w:b/>
          <w:sz w:val="28"/>
          <w:szCs w:val="28"/>
        </w:rPr>
      </w:pPr>
      <w:r w:rsidRPr="00045CD8">
        <w:rPr>
          <w:rFonts w:ascii="Arial" w:hAnsi="Arial" w:cs="Arial"/>
          <w:b/>
          <w:sz w:val="28"/>
          <w:szCs w:val="28"/>
        </w:rPr>
        <w:t>SPECYFIKACJA TECHNICZNA WYKONANIA I ODBIORU ROBÓT</w:t>
      </w:r>
    </w:p>
    <w:p w14:paraId="4FC6EE34" w14:textId="77777777" w:rsidR="00810D86" w:rsidRPr="006A017B" w:rsidRDefault="006A017B" w:rsidP="006A017B">
      <w:pPr>
        <w:pStyle w:val="Default"/>
        <w:spacing w:line="276" w:lineRule="auto"/>
        <w:jc w:val="center"/>
        <w:rPr>
          <w:rFonts w:ascii="Arial" w:hAnsi="Arial" w:cs="Arial"/>
          <w:sz w:val="28"/>
          <w:szCs w:val="28"/>
        </w:rPr>
      </w:pPr>
      <w:r w:rsidRPr="006A017B">
        <w:rPr>
          <w:rFonts w:ascii="Arial" w:hAnsi="Arial" w:cs="Arial"/>
          <w:sz w:val="28"/>
          <w:szCs w:val="28"/>
        </w:rPr>
        <w:t xml:space="preserve">(zwanego dalej </w:t>
      </w:r>
      <w:proofErr w:type="spellStart"/>
      <w:r w:rsidRPr="006A017B">
        <w:rPr>
          <w:rFonts w:ascii="Arial" w:hAnsi="Arial" w:cs="Arial"/>
          <w:sz w:val="28"/>
          <w:szCs w:val="28"/>
        </w:rPr>
        <w:t>STWiOR</w:t>
      </w:r>
      <w:proofErr w:type="spellEnd"/>
      <w:r w:rsidRPr="006A017B">
        <w:rPr>
          <w:rFonts w:ascii="Arial" w:hAnsi="Arial" w:cs="Arial"/>
          <w:sz w:val="28"/>
          <w:szCs w:val="28"/>
        </w:rPr>
        <w:t>)</w:t>
      </w:r>
    </w:p>
    <w:p w14:paraId="1DAD2752" w14:textId="77777777" w:rsidR="00810D86" w:rsidRPr="00961080" w:rsidRDefault="00810D86" w:rsidP="00810D86">
      <w:pPr>
        <w:pStyle w:val="Default"/>
        <w:spacing w:line="276" w:lineRule="auto"/>
        <w:jc w:val="both"/>
        <w:rPr>
          <w:rFonts w:ascii="Arial" w:hAnsi="Arial" w:cs="Arial"/>
          <w:b/>
        </w:rPr>
      </w:pPr>
      <w:r w:rsidRPr="00961080">
        <w:rPr>
          <w:rFonts w:ascii="Arial" w:hAnsi="Arial" w:cs="Arial"/>
          <w:b/>
        </w:rPr>
        <w:t>Nazwa zadania:</w:t>
      </w:r>
    </w:p>
    <w:p w14:paraId="16CA33E2" w14:textId="3AF838A5" w:rsidR="00810D86" w:rsidRDefault="001D5D10" w:rsidP="00810D86">
      <w:pPr>
        <w:pStyle w:val="Default"/>
        <w:jc w:val="both"/>
        <w:rPr>
          <w:rFonts w:ascii="Arial" w:hAnsi="Arial" w:cs="Arial"/>
          <w:b/>
          <w:bCs/>
          <w:i/>
        </w:rPr>
      </w:pPr>
      <w:r>
        <w:rPr>
          <w:rFonts w:ascii="Arial" w:hAnsi="Arial" w:cs="Arial"/>
          <w:b/>
          <w:bCs/>
          <w:i/>
        </w:rPr>
        <w:t xml:space="preserve">     </w:t>
      </w:r>
      <w:r w:rsidRPr="00FB429F">
        <w:rPr>
          <w:rFonts w:ascii="Arial" w:hAnsi="Arial" w:cs="Arial"/>
          <w:b/>
          <w:bCs/>
          <w:i/>
        </w:rPr>
        <w:t xml:space="preserve">„Wykonanie iniekcji krystalicznej </w:t>
      </w:r>
      <w:r>
        <w:rPr>
          <w:rFonts w:ascii="Arial" w:hAnsi="Arial" w:cs="Arial"/>
          <w:b/>
          <w:bCs/>
          <w:i/>
        </w:rPr>
        <w:t>ścian piwnic – pomieszczenia archiwum</w:t>
      </w:r>
      <w:r w:rsidRPr="00FB429F">
        <w:rPr>
          <w:rFonts w:ascii="Arial" w:hAnsi="Arial" w:cs="Arial"/>
          <w:b/>
          <w:bCs/>
          <w:i/>
        </w:rPr>
        <w:t>”</w:t>
      </w:r>
    </w:p>
    <w:p w14:paraId="66351654" w14:textId="77777777" w:rsidR="00FF741F" w:rsidRPr="00FF741F" w:rsidRDefault="00FF741F" w:rsidP="00FF741F">
      <w:pPr>
        <w:pStyle w:val="Default"/>
        <w:jc w:val="center"/>
        <w:rPr>
          <w:rFonts w:ascii="Arial" w:hAnsi="Arial" w:cs="Arial"/>
          <w:bCs/>
          <w:i/>
        </w:rPr>
      </w:pPr>
      <w:r w:rsidRPr="00FF741F">
        <w:rPr>
          <w:rFonts w:ascii="Arial" w:hAnsi="Arial" w:cs="Arial"/>
          <w:bCs/>
          <w:i/>
        </w:rPr>
        <w:t xml:space="preserve">(znak </w:t>
      </w:r>
      <w:proofErr w:type="spellStart"/>
      <w:r w:rsidRPr="00FF741F">
        <w:rPr>
          <w:rFonts w:ascii="Arial" w:hAnsi="Arial" w:cs="Arial"/>
          <w:bCs/>
          <w:i/>
        </w:rPr>
        <w:t>spr</w:t>
      </w:r>
      <w:proofErr w:type="spellEnd"/>
      <w:r w:rsidRPr="00FF741F">
        <w:rPr>
          <w:rFonts w:ascii="Arial" w:hAnsi="Arial" w:cs="Arial"/>
          <w:bCs/>
          <w:i/>
        </w:rPr>
        <w:t>. ER.270.4.2023)</w:t>
      </w:r>
    </w:p>
    <w:p w14:paraId="1DA67B52" w14:textId="77777777" w:rsidR="00810D86" w:rsidRDefault="00810D86" w:rsidP="00810D86">
      <w:pPr>
        <w:pStyle w:val="Default"/>
        <w:spacing w:line="276" w:lineRule="auto"/>
        <w:jc w:val="both"/>
        <w:rPr>
          <w:rFonts w:ascii="Arial" w:hAnsi="Arial" w:cs="Arial"/>
        </w:rPr>
      </w:pPr>
    </w:p>
    <w:p w14:paraId="16D5B45C" w14:textId="77777777" w:rsidR="00810D86" w:rsidRPr="00961080" w:rsidRDefault="00810D86" w:rsidP="00810D86">
      <w:pPr>
        <w:pStyle w:val="Default"/>
        <w:spacing w:line="276" w:lineRule="auto"/>
        <w:jc w:val="both"/>
        <w:rPr>
          <w:rFonts w:ascii="Arial" w:hAnsi="Arial" w:cs="Arial"/>
          <w:b/>
        </w:rPr>
      </w:pPr>
      <w:r w:rsidRPr="00961080">
        <w:rPr>
          <w:rFonts w:ascii="Arial" w:hAnsi="Arial" w:cs="Arial"/>
          <w:b/>
        </w:rPr>
        <w:t xml:space="preserve">Inwestor: </w:t>
      </w:r>
    </w:p>
    <w:p w14:paraId="1F74F069" w14:textId="77777777" w:rsidR="00810D86" w:rsidRPr="00961080" w:rsidRDefault="00810D86" w:rsidP="00810D86">
      <w:pPr>
        <w:pStyle w:val="Default"/>
        <w:spacing w:line="276" w:lineRule="auto"/>
        <w:jc w:val="both"/>
        <w:rPr>
          <w:rFonts w:ascii="Arial" w:hAnsi="Arial" w:cs="Arial"/>
        </w:rPr>
      </w:pPr>
      <w:r w:rsidRPr="00961080">
        <w:rPr>
          <w:rFonts w:ascii="Arial" w:hAnsi="Arial" w:cs="Arial"/>
        </w:rPr>
        <w:t>Regionalna Dyrekcja Lasów Państwowych w Krakowie Al. Słowackiego 17A, 31-159 K</w:t>
      </w:r>
      <w:r w:rsidR="009F41A7">
        <w:rPr>
          <w:rFonts w:ascii="Arial" w:hAnsi="Arial" w:cs="Arial"/>
        </w:rPr>
        <w:t>raków</w:t>
      </w:r>
      <w:r w:rsidRPr="00961080">
        <w:rPr>
          <w:rFonts w:ascii="Arial" w:hAnsi="Arial" w:cs="Arial"/>
        </w:rPr>
        <w:t xml:space="preserve"> </w:t>
      </w:r>
    </w:p>
    <w:p w14:paraId="6437AE74" w14:textId="77777777" w:rsidR="00810D86" w:rsidRPr="00961080" w:rsidRDefault="00810D86" w:rsidP="00810D86">
      <w:pPr>
        <w:pStyle w:val="Default"/>
        <w:spacing w:line="276" w:lineRule="auto"/>
        <w:jc w:val="both"/>
        <w:rPr>
          <w:rFonts w:ascii="Arial" w:hAnsi="Arial" w:cs="Arial"/>
        </w:rPr>
      </w:pPr>
      <w:r w:rsidRPr="00961080">
        <w:rPr>
          <w:rFonts w:ascii="Arial" w:hAnsi="Arial" w:cs="Arial"/>
        </w:rPr>
        <w:t xml:space="preserve">Nr geod. działki 3/2 i 158 </w:t>
      </w:r>
      <w:proofErr w:type="spellStart"/>
      <w:r w:rsidRPr="00961080">
        <w:rPr>
          <w:rFonts w:ascii="Arial" w:hAnsi="Arial" w:cs="Arial"/>
        </w:rPr>
        <w:t>obr</w:t>
      </w:r>
      <w:proofErr w:type="spellEnd"/>
      <w:r w:rsidRPr="00961080">
        <w:rPr>
          <w:rFonts w:ascii="Arial" w:hAnsi="Arial" w:cs="Arial"/>
        </w:rPr>
        <w:t xml:space="preserve">. 116 Śródmieście </w:t>
      </w:r>
    </w:p>
    <w:p w14:paraId="472C8ED4" w14:textId="77777777" w:rsidR="00810D86" w:rsidRDefault="00810D86" w:rsidP="00810D86">
      <w:pPr>
        <w:pStyle w:val="Default"/>
        <w:spacing w:line="276" w:lineRule="auto"/>
        <w:jc w:val="both"/>
        <w:rPr>
          <w:rFonts w:ascii="Arial" w:hAnsi="Arial" w:cs="Arial"/>
        </w:rPr>
      </w:pPr>
    </w:p>
    <w:p w14:paraId="13702A11" w14:textId="77777777" w:rsidR="00810D86" w:rsidRPr="00961080" w:rsidRDefault="00810D86" w:rsidP="00810D86">
      <w:pPr>
        <w:pStyle w:val="Default"/>
        <w:spacing w:line="276" w:lineRule="auto"/>
        <w:jc w:val="both"/>
        <w:rPr>
          <w:rFonts w:ascii="Arial" w:hAnsi="Arial" w:cs="Arial"/>
          <w:b/>
        </w:rPr>
      </w:pPr>
      <w:r w:rsidRPr="00961080">
        <w:rPr>
          <w:rFonts w:ascii="Arial" w:hAnsi="Arial" w:cs="Arial"/>
          <w:b/>
        </w:rPr>
        <w:t xml:space="preserve">Nazwy i kody: </w:t>
      </w:r>
    </w:p>
    <w:p w14:paraId="510A99DA" w14:textId="77777777" w:rsidR="00810D86" w:rsidRPr="00E25972" w:rsidRDefault="00810D86" w:rsidP="00810D86">
      <w:pPr>
        <w:pStyle w:val="Default"/>
        <w:jc w:val="both"/>
        <w:rPr>
          <w:rFonts w:ascii="Arial" w:hAnsi="Arial" w:cs="Arial"/>
        </w:rPr>
      </w:pPr>
      <w:r w:rsidRPr="00E25972">
        <w:rPr>
          <w:rFonts w:ascii="Arial" w:hAnsi="Arial" w:cs="Arial"/>
          <w:bCs/>
        </w:rPr>
        <w:t xml:space="preserve">45320000-6: Roboty izolacyjne </w:t>
      </w:r>
    </w:p>
    <w:p w14:paraId="1EBD2B92" w14:textId="77777777" w:rsidR="00810D86" w:rsidRPr="00E25972" w:rsidRDefault="00810D86" w:rsidP="00810D86">
      <w:pPr>
        <w:pStyle w:val="Default"/>
        <w:jc w:val="both"/>
        <w:rPr>
          <w:rFonts w:ascii="Arial" w:hAnsi="Arial" w:cs="Arial"/>
        </w:rPr>
      </w:pPr>
      <w:r w:rsidRPr="00E25972">
        <w:rPr>
          <w:rFonts w:ascii="Arial" w:hAnsi="Arial" w:cs="Arial"/>
          <w:bCs/>
        </w:rPr>
        <w:t xml:space="preserve">45453000-7: Roboty remontowe i renowacyjne </w:t>
      </w:r>
    </w:p>
    <w:p w14:paraId="5A3D3EAE" w14:textId="77777777" w:rsidR="00E80257" w:rsidRDefault="00E80257" w:rsidP="00E25972">
      <w:pPr>
        <w:pStyle w:val="Default"/>
        <w:jc w:val="both"/>
        <w:rPr>
          <w:rFonts w:ascii="Arial" w:hAnsi="Arial" w:cs="Arial"/>
          <w:bCs/>
        </w:rPr>
      </w:pPr>
    </w:p>
    <w:p w14:paraId="7A9A6D5A" w14:textId="77777777" w:rsidR="00E25972" w:rsidRPr="00810D86" w:rsidRDefault="00810D86" w:rsidP="00E25972">
      <w:pPr>
        <w:pStyle w:val="Default"/>
        <w:jc w:val="both"/>
        <w:rPr>
          <w:rFonts w:ascii="Arial" w:hAnsi="Arial" w:cs="Arial"/>
          <w:b/>
        </w:rPr>
      </w:pPr>
      <w:r>
        <w:rPr>
          <w:rFonts w:ascii="Arial" w:hAnsi="Arial" w:cs="Arial"/>
          <w:b/>
          <w:bCs/>
        </w:rPr>
        <w:t>Spis treści:</w:t>
      </w:r>
    </w:p>
    <w:p w14:paraId="1162153A" w14:textId="77777777" w:rsidR="00E25972" w:rsidRPr="00E25972" w:rsidRDefault="00E25972" w:rsidP="00E25972">
      <w:pPr>
        <w:pStyle w:val="Default"/>
        <w:jc w:val="both"/>
        <w:rPr>
          <w:rFonts w:ascii="Arial" w:hAnsi="Arial" w:cs="Arial"/>
        </w:rPr>
      </w:pPr>
      <w:r w:rsidRPr="00E25972">
        <w:rPr>
          <w:rFonts w:ascii="Arial" w:hAnsi="Arial" w:cs="Arial"/>
        </w:rPr>
        <w:t xml:space="preserve">1. Przedmiot ST </w:t>
      </w:r>
    </w:p>
    <w:p w14:paraId="7AD50B89" w14:textId="77777777" w:rsidR="00E25972" w:rsidRPr="00E25972" w:rsidRDefault="00E80257" w:rsidP="00E25972">
      <w:pPr>
        <w:pStyle w:val="Default"/>
        <w:jc w:val="both"/>
        <w:rPr>
          <w:rFonts w:ascii="Arial" w:hAnsi="Arial" w:cs="Arial"/>
        </w:rPr>
      </w:pPr>
      <w:r>
        <w:rPr>
          <w:rFonts w:ascii="Arial" w:hAnsi="Arial" w:cs="Arial"/>
        </w:rPr>
        <w:t>2</w:t>
      </w:r>
      <w:r w:rsidR="00E25972" w:rsidRPr="00E25972">
        <w:rPr>
          <w:rFonts w:ascii="Arial" w:hAnsi="Arial" w:cs="Arial"/>
        </w:rPr>
        <w:t xml:space="preserve">. Zakres robót objętych ST </w:t>
      </w:r>
    </w:p>
    <w:p w14:paraId="5A28932F" w14:textId="77777777" w:rsidR="00E25972" w:rsidRPr="00E25972" w:rsidRDefault="00E80257" w:rsidP="00E25972">
      <w:pPr>
        <w:pStyle w:val="Default"/>
        <w:jc w:val="both"/>
        <w:rPr>
          <w:rFonts w:ascii="Arial" w:hAnsi="Arial" w:cs="Arial"/>
        </w:rPr>
      </w:pPr>
      <w:r>
        <w:rPr>
          <w:rFonts w:ascii="Arial" w:hAnsi="Arial" w:cs="Arial"/>
        </w:rPr>
        <w:t>3</w:t>
      </w:r>
      <w:r w:rsidR="00E25972" w:rsidRPr="00E25972">
        <w:rPr>
          <w:rFonts w:ascii="Arial" w:hAnsi="Arial" w:cs="Arial"/>
        </w:rPr>
        <w:t xml:space="preserve">. Materiały </w:t>
      </w:r>
    </w:p>
    <w:p w14:paraId="61A35B32" w14:textId="77777777" w:rsidR="00045CD8" w:rsidRDefault="00E25972" w:rsidP="00810D86">
      <w:pPr>
        <w:pStyle w:val="Default"/>
        <w:jc w:val="both"/>
        <w:rPr>
          <w:rFonts w:ascii="Arial" w:hAnsi="Arial" w:cs="Arial"/>
        </w:rPr>
      </w:pPr>
      <w:r w:rsidRPr="00E25972">
        <w:rPr>
          <w:rFonts w:ascii="Arial" w:hAnsi="Arial" w:cs="Arial"/>
        </w:rPr>
        <w:t xml:space="preserve">4. Technologia wykonania izolacji przeciwwilgociowej metodą iniekcji krystalicznej </w:t>
      </w:r>
    </w:p>
    <w:p w14:paraId="52EE874C" w14:textId="77777777" w:rsidR="00810D86" w:rsidRDefault="00E25972" w:rsidP="00810D86">
      <w:pPr>
        <w:pStyle w:val="Default"/>
        <w:jc w:val="both"/>
        <w:rPr>
          <w:rFonts w:ascii="Arial" w:hAnsi="Arial" w:cs="Arial"/>
        </w:rPr>
      </w:pPr>
      <w:r w:rsidRPr="00E25972">
        <w:rPr>
          <w:rFonts w:ascii="Arial" w:hAnsi="Arial" w:cs="Arial"/>
        </w:rPr>
        <w:t xml:space="preserve">5. Odbiór robót </w:t>
      </w:r>
      <w:r w:rsidR="00810D86">
        <w:rPr>
          <w:rFonts w:ascii="Arial" w:hAnsi="Arial" w:cs="Arial"/>
        </w:rPr>
        <w:t xml:space="preserve"> </w:t>
      </w:r>
    </w:p>
    <w:p w14:paraId="23C94B4C" w14:textId="77777777" w:rsidR="00810D86" w:rsidRDefault="00810D86" w:rsidP="00810D86">
      <w:pPr>
        <w:pStyle w:val="Default"/>
        <w:jc w:val="both"/>
        <w:rPr>
          <w:rFonts w:ascii="Arial" w:hAnsi="Arial" w:cs="Arial"/>
        </w:rPr>
      </w:pPr>
    </w:p>
    <w:p w14:paraId="7C5A7088" w14:textId="77777777" w:rsidR="00810D86" w:rsidRPr="00E25972" w:rsidRDefault="00810D86" w:rsidP="00810D86">
      <w:pPr>
        <w:pStyle w:val="Default"/>
        <w:jc w:val="both"/>
        <w:rPr>
          <w:rFonts w:ascii="Arial" w:hAnsi="Arial" w:cs="Arial"/>
          <w:color w:val="auto"/>
        </w:rPr>
      </w:pPr>
      <w:r w:rsidRPr="00E25972">
        <w:rPr>
          <w:rFonts w:ascii="Arial" w:hAnsi="Arial" w:cs="Arial"/>
          <w:b/>
          <w:bCs/>
          <w:color w:val="auto"/>
        </w:rPr>
        <w:t>1. Przedmiot Specyfikacji Technicznej</w:t>
      </w:r>
      <w:r w:rsidR="009F41A7">
        <w:rPr>
          <w:rFonts w:ascii="Arial" w:hAnsi="Arial" w:cs="Arial"/>
          <w:b/>
          <w:bCs/>
          <w:color w:val="auto"/>
        </w:rPr>
        <w:t xml:space="preserve"> Wykonania i Odbioru Robót</w:t>
      </w:r>
      <w:r w:rsidRPr="00E25972">
        <w:rPr>
          <w:rFonts w:ascii="Arial" w:hAnsi="Arial" w:cs="Arial"/>
          <w:b/>
          <w:bCs/>
          <w:color w:val="auto"/>
        </w:rPr>
        <w:t xml:space="preserve">. </w:t>
      </w:r>
    </w:p>
    <w:p w14:paraId="349C0E03" w14:textId="77777777" w:rsidR="00810D86" w:rsidRPr="00E25972" w:rsidRDefault="00810D86" w:rsidP="006A017B">
      <w:pPr>
        <w:pStyle w:val="Default"/>
        <w:ind w:left="284"/>
        <w:jc w:val="both"/>
        <w:rPr>
          <w:rFonts w:ascii="Arial" w:hAnsi="Arial" w:cs="Arial"/>
          <w:color w:val="auto"/>
        </w:rPr>
      </w:pPr>
      <w:r w:rsidRPr="00E25972">
        <w:rPr>
          <w:rFonts w:ascii="Arial" w:hAnsi="Arial" w:cs="Arial"/>
          <w:color w:val="auto"/>
        </w:rPr>
        <w:t xml:space="preserve">Przedmiotem niniejszej </w:t>
      </w:r>
      <w:proofErr w:type="spellStart"/>
      <w:r w:rsidR="009F41A7">
        <w:rPr>
          <w:rFonts w:ascii="Arial" w:hAnsi="Arial" w:cs="Arial"/>
          <w:color w:val="auto"/>
        </w:rPr>
        <w:t>STWiOR</w:t>
      </w:r>
      <w:proofErr w:type="spellEnd"/>
      <w:r w:rsidRPr="00E25972">
        <w:rPr>
          <w:rFonts w:ascii="Arial" w:hAnsi="Arial" w:cs="Arial"/>
          <w:color w:val="auto"/>
        </w:rPr>
        <w:t xml:space="preserve"> są wymagania dotyczące wykonania i odbioru robót </w:t>
      </w:r>
      <w:r w:rsidRPr="00E25972">
        <w:rPr>
          <w:rFonts w:ascii="Arial" w:hAnsi="Arial" w:cs="Arial"/>
          <w:b/>
          <w:bCs/>
          <w:color w:val="auto"/>
        </w:rPr>
        <w:t xml:space="preserve">na </w:t>
      </w:r>
      <w:r w:rsidRPr="00E25972">
        <w:rPr>
          <w:rFonts w:ascii="Arial" w:hAnsi="Arial" w:cs="Arial"/>
          <w:color w:val="auto"/>
        </w:rPr>
        <w:t>wykonanie izolacji przeciwwilgociowej poziomej ścian fundamentowych murowanych z cegły ceramicznej - grubość ścian 6</w:t>
      </w:r>
      <w:r>
        <w:rPr>
          <w:rFonts w:ascii="Arial" w:hAnsi="Arial" w:cs="Arial"/>
          <w:color w:val="auto"/>
        </w:rPr>
        <w:t>9</w:t>
      </w:r>
      <w:r w:rsidRPr="00E25972">
        <w:rPr>
          <w:rFonts w:ascii="Arial" w:hAnsi="Arial" w:cs="Arial"/>
          <w:color w:val="auto"/>
        </w:rPr>
        <w:t xml:space="preserve"> cm. </w:t>
      </w:r>
    </w:p>
    <w:p w14:paraId="61D265A0" w14:textId="77777777" w:rsidR="00810D86" w:rsidRDefault="00810D86" w:rsidP="00810D86">
      <w:pPr>
        <w:pStyle w:val="Default"/>
        <w:jc w:val="both"/>
        <w:rPr>
          <w:rFonts w:ascii="Arial" w:hAnsi="Arial" w:cs="Arial"/>
          <w:b/>
          <w:bCs/>
          <w:color w:val="auto"/>
        </w:rPr>
      </w:pPr>
    </w:p>
    <w:p w14:paraId="5F91917A" w14:textId="77777777" w:rsidR="00810D86" w:rsidRDefault="00810D86" w:rsidP="00810D86">
      <w:pPr>
        <w:pStyle w:val="Default"/>
        <w:jc w:val="both"/>
        <w:rPr>
          <w:rFonts w:ascii="Arial" w:hAnsi="Arial" w:cs="Arial"/>
          <w:b/>
          <w:bCs/>
          <w:color w:val="auto"/>
        </w:rPr>
      </w:pPr>
      <w:r w:rsidRPr="00E25972">
        <w:rPr>
          <w:rFonts w:ascii="Arial" w:hAnsi="Arial" w:cs="Arial"/>
          <w:b/>
          <w:bCs/>
          <w:color w:val="auto"/>
        </w:rPr>
        <w:t>2</w:t>
      </w:r>
      <w:r>
        <w:rPr>
          <w:rFonts w:ascii="Arial" w:hAnsi="Arial" w:cs="Arial"/>
          <w:b/>
          <w:bCs/>
          <w:color w:val="auto"/>
        </w:rPr>
        <w:t>.</w:t>
      </w:r>
      <w:r w:rsidRPr="00E25972">
        <w:rPr>
          <w:rFonts w:ascii="Arial" w:hAnsi="Arial" w:cs="Arial"/>
          <w:b/>
          <w:bCs/>
          <w:color w:val="auto"/>
        </w:rPr>
        <w:t xml:space="preserve"> Zakres robót objętych </w:t>
      </w:r>
      <w:proofErr w:type="spellStart"/>
      <w:r w:rsidRPr="00E25972">
        <w:rPr>
          <w:rFonts w:ascii="Arial" w:hAnsi="Arial" w:cs="Arial"/>
          <w:b/>
          <w:bCs/>
          <w:color w:val="auto"/>
        </w:rPr>
        <w:t>ST</w:t>
      </w:r>
      <w:r w:rsidR="009F41A7">
        <w:rPr>
          <w:rFonts w:ascii="Arial" w:hAnsi="Arial" w:cs="Arial"/>
          <w:b/>
          <w:bCs/>
          <w:color w:val="auto"/>
        </w:rPr>
        <w:t>WiOR</w:t>
      </w:r>
      <w:proofErr w:type="spellEnd"/>
      <w:r w:rsidRPr="00E25972">
        <w:rPr>
          <w:rFonts w:ascii="Arial" w:hAnsi="Arial" w:cs="Arial"/>
          <w:b/>
          <w:bCs/>
          <w:color w:val="auto"/>
        </w:rPr>
        <w:t xml:space="preserve">: </w:t>
      </w:r>
    </w:p>
    <w:p w14:paraId="6E86D3CD" w14:textId="77777777" w:rsidR="00810D86" w:rsidRPr="00E25972" w:rsidRDefault="00045CD8" w:rsidP="00045CD8">
      <w:pPr>
        <w:pStyle w:val="Default"/>
        <w:ind w:left="567" w:hanging="283"/>
        <w:jc w:val="both"/>
        <w:rPr>
          <w:rFonts w:ascii="Arial" w:hAnsi="Arial" w:cs="Arial"/>
          <w:color w:val="auto"/>
        </w:rPr>
      </w:pPr>
      <w:r>
        <w:rPr>
          <w:rFonts w:ascii="Arial" w:hAnsi="Arial" w:cs="Arial"/>
          <w:color w:val="auto"/>
        </w:rPr>
        <w:t xml:space="preserve">1. </w:t>
      </w:r>
      <w:r w:rsidR="00810D86" w:rsidRPr="00E25972">
        <w:rPr>
          <w:rFonts w:ascii="Arial" w:hAnsi="Arial" w:cs="Arial"/>
          <w:color w:val="auto"/>
        </w:rPr>
        <w:t xml:space="preserve">Izolację przeciwwilgociową poziomą ścian wykonać metodą iniekcji krystalicznej </w:t>
      </w:r>
      <w:r w:rsidR="00FC4BB4">
        <w:rPr>
          <w:rFonts w:ascii="Arial" w:hAnsi="Arial" w:cs="Arial"/>
          <w:color w:val="auto"/>
        </w:rPr>
        <w:br/>
      </w:r>
      <w:r w:rsidR="00810D86" w:rsidRPr="00E25972">
        <w:rPr>
          <w:rFonts w:ascii="Arial" w:hAnsi="Arial" w:cs="Arial"/>
          <w:color w:val="auto"/>
        </w:rPr>
        <w:t xml:space="preserve">w murze z cegły według kolejności: </w:t>
      </w:r>
    </w:p>
    <w:p w14:paraId="4578618C" w14:textId="77777777" w:rsidR="006A017B" w:rsidRPr="006A017B" w:rsidRDefault="006A017B" w:rsidP="006A017B">
      <w:pPr>
        <w:pStyle w:val="Default"/>
        <w:spacing w:after="27"/>
        <w:ind w:left="851" w:hanging="284"/>
        <w:jc w:val="both"/>
        <w:rPr>
          <w:rFonts w:ascii="Arial" w:hAnsi="Arial" w:cs="Arial"/>
        </w:rPr>
      </w:pPr>
      <w:r w:rsidRPr="006A017B">
        <w:rPr>
          <w:rFonts w:ascii="Arial" w:hAnsi="Arial" w:cs="Arial"/>
        </w:rPr>
        <w:t>a. Oczyszczenie ściany z zawilgoconych tynków ze skuciem ich do wysokości około 80 -100cm powyżej widocznego zawilgocenia oraz cokolików z płytek ceramicznych;</w:t>
      </w:r>
    </w:p>
    <w:p w14:paraId="36431E4A" w14:textId="77777777" w:rsidR="006A017B" w:rsidRPr="006A017B" w:rsidRDefault="006A017B" w:rsidP="006A017B">
      <w:pPr>
        <w:pStyle w:val="Default"/>
        <w:spacing w:after="27"/>
        <w:ind w:left="851" w:hanging="284"/>
        <w:jc w:val="both"/>
        <w:rPr>
          <w:rFonts w:ascii="Arial" w:hAnsi="Arial" w:cs="Arial"/>
          <w:bCs/>
          <w:color w:val="auto"/>
        </w:rPr>
      </w:pPr>
      <w:r w:rsidRPr="006A017B">
        <w:rPr>
          <w:rFonts w:ascii="Arial" w:hAnsi="Arial" w:cs="Arial"/>
        </w:rPr>
        <w:t>b. Oczyszczeniu spoin z wypełnieniem ubytków masą szpachlową;</w:t>
      </w:r>
    </w:p>
    <w:p w14:paraId="47EDBBF9" w14:textId="77777777" w:rsidR="006A017B" w:rsidRPr="006A017B" w:rsidRDefault="006A017B" w:rsidP="006A017B">
      <w:pPr>
        <w:pStyle w:val="Default"/>
        <w:spacing w:after="27"/>
        <w:ind w:left="851" w:hanging="284"/>
        <w:jc w:val="both"/>
        <w:rPr>
          <w:rFonts w:ascii="Arial" w:hAnsi="Arial" w:cs="Arial"/>
          <w:color w:val="auto"/>
        </w:rPr>
      </w:pPr>
      <w:r w:rsidRPr="006A017B">
        <w:rPr>
          <w:rFonts w:ascii="Arial" w:hAnsi="Arial" w:cs="Arial"/>
          <w:bCs/>
          <w:color w:val="auto"/>
        </w:rPr>
        <w:t xml:space="preserve">c. </w:t>
      </w:r>
      <w:r w:rsidRPr="006A017B">
        <w:rPr>
          <w:rFonts w:ascii="Arial" w:hAnsi="Arial" w:cs="Arial"/>
          <w:color w:val="auto"/>
        </w:rPr>
        <w:t xml:space="preserve">Wyznaczenie trasy przebiegów linii wierceń pionowych i poziomych; </w:t>
      </w:r>
    </w:p>
    <w:p w14:paraId="0651170D" w14:textId="77777777" w:rsidR="006A017B" w:rsidRPr="006A017B" w:rsidRDefault="006A017B" w:rsidP="006A017B">
      <w:pPr>
        <w:pStyle w:val="Default"/>
        <w:spacing w:after="27"/>
        <w:ind w:left="851" w:hanging="284"/>
        <w:jc w:val="both"/>
        <w:rPr>
          <w:rFonts w:ascii="Arial" w:hAnsi="Arial" w:cs="Arial"/>
          <w:color w:val="auto"/>
        </w:rPr>
      </w:pPr>
      <w:r w:rsidRPr="006A017B">
        <w:rPr>
          <w:rFonts w:ascii="Arial" w:hAnsi="Arial" w:cs="Arial"/>
          <w:color w:val="auto"/>
        </w:rPr>
        <w:t>d. Trasowanie otworów;</w:t>
      </w:r>
    </w:p>
    <w:p w14:paraId="6FEE0E29" w14:textId="77777777" w:rsidR="006A017B" w:rsidRPr="006A017B" w:rsidRDefault="006A017B" w:rsidP="006A017B">
      <w:pPr>
        <w:pStyle w:val="Default"/>
        <w:spacing w:after="27"/>
        <w:ind w:left="851" w:hanging="284"/>
        <w:jc w:val="both"/>
        <w:rPr>
          <w:rFonts w:ascii="Arial" w:hAnsi="Arial" w:cs="Arial"/>
          <w:color w:val="auto"/>
        </w:rPr>
      </w:pPr>
      <w:r w:rsidRPr="006A017B">
        <w:rPr>
          <w:rFonts w:ascii="Arial" w:hAnsi="Arial" w:cs="Arial"/>
          <w:bCs/>
          <w:color w:val="auto"/>
        </w:rPr>
        <w:t xml:space="preserve">e. </w:t>
      </w:r>
      <w:r w:rsidRPr="006A017B">
        <w:rPr>
          <w:rFonts w:ascii="Arial" w:hAnsi="Arial" w:cs="Arial"/>
          <w:color w:val="auto"/>
        </w:rPr>
        <w:t>Odwierty wiertłem średnicy 20-23mm w odstępach co 1</w:t>
      </w:r>
      <w:r w:rsidR="009F41A7">
        <w:rPr>
          <w:rFonts w:ascii="Arial" w:hAnsi="Arial" w:cs="Arial"/>
          <w:color w:val="auto"/>
        </w:rPr>
        <w:t xml:space="preserve">0-15 </w:t>
      </w:r>
      <w:r w:rsidRPr="006A017B">
        <w:rPr>
          <w:rFonts w:ascii="Arial" w:hAnsi="Arial" w:cs="Arial"/>
          <w:color w:val="auto"/>
        </w:rPr>
        <w:t>cm</w:t>
      </w:r>
      <w:r w:rsidR="009F41A7">
        <w:rPr>
          <w:rFonts w:ascii="Arial" w:hAnsi="Arial" w:cs="Arial"/>
          <w:color w:val="auto"/>
        </w:rPr>
        <w:t xml:space="preserve"> w zależności </w:t>
      </w:r>
      <w:r w:rsidR="009F41A7" w:rsidRPr="00FC4BB4">
        <w:rPr>
          <w:rFonts w:ascii="Arial" w:hAnsi="Arial" w:cs="Arial"/>
          <w:color w:val="auto"/>
        </w:rPr>
        <w:t xml:space="preserve">od stanu zasolenia murów. </w:t>
      </w:r>
      <w:r w:rsidR="009F41A7">
        <w:rPr>
          <w:rFonts w:ascii="Arial" w:hAnsi="Arial" w:cs="Arial"/>
          <w:color w:val="auto"/>
        </w:rPr>
        <w:t xml:space="preserve">W przypadku </w:t>
      </w:r>
      <w:r w:rsidR="009F41A7" w:rsidRPr="00FC4BB4">
        <w:rPr>
          <w:rFonts w:ascii="Arial" w:hAnsi="Arial" w:cs="Arial"/>
          <w:color w:val="auto"/>
        </w:rPr>
        <w:t>zasolenie murów większe niż 0,5% lub gdy nie wykonuje się pomiarów zasolenia, należy wykonać otwory iniekcyjne co 10 cm</w:t>
      </w:r>
      <w:r w:rsidR="009F41A7">
        <w:rPr>
          <w:rFonts w:ascii="Arial" w:hAnsi="Arial" w:cs="Arial"/>
          <w:color w:val="auto"/>
        </w:rPr>
        <w:t xml:space="preserve"> w dwóch rzędach</w:t>
      </w:r>
      <w:r w:rsidR="009F41A7" w:rsidRPr="00FC4BB4">
        <w:rPr>
          <w:rFonts w:ascii="Arial" w:hAnsi="Arial" w:cs="Arial"/>
          <w:color w:val="auto"/>
        </w:rPr>
        <w:t>.</w:t>
      </w:r>
      <w:r w:rsidR="009F41A7">
        <w:rPr>
          <w:rFonts w:ascii="Arial" w:hAnsi="Arial" w:cs="Arial"/>
          <w:color w:val="auto"/>
        </w:rPr>
        <w:t xml:space="preserve"> </w:t>
      </w:r>
      <w:r w:rsidR="009F41A7" w:rsidRPr="00FC4BB4">
        <w:rPr>
          <w:rFonts w:ascii="Arial" w:hAnsi="Arial" w:cs="Arial"/>
          <w:color w:val="auto"/>
        </w:rPr>
        <w:t>W przypadku minimalnego zasolenia, znacznie poniżej 0,3%, otwory iniekcyjne można wiercić co 15 cm.</w:t>
      </w:r>
      <w:r w:rsidR="009F41A7">
        <w:rPr>
          <w:rFonts w:ascii="Arial" w:hAnsi="Arial" w:cs="Arial"/>
          <w:color w:val="auto"/>
        </w:rPr>
        <w:t xml:space="preserve"> W przypadku zasolenia murów powyżej 0,5% </w:t>
      </w:r>
      <w:r w:rsidRPr="006A017B">
        <w:rPr>
          <w:rFonts w:ascii="Arial" w:hAnsi="Arial" w:cs="Arial"/>
        </w:rPr>
        <w:t>nad pierwszą linią otworów</w:t>
      </w:r>
      <w:r w:rsidR="009F41A7">
        <w:rPr>
          <w:rFonts w:ascii="Arial" w:hAnsi="Arial" w:cs="Arial"/>
        </w:rPr>
        <w:t xml:space="preserve"> zostanie </w:t>
      </w:r>
      <w:r w:rsidRPr="006A017B">
        <w:rPr>
          <w:rFonts w:ascii="Arial" w:hAnsi="Arial" w:cs="Arial"/>
        </w:rPr>
        <w:t>wykonan</w:t>
      </w:r>
      <w:r w:rsidR="009F41A7">
        <w:rPr>
          <w:rFonts w:ascii="Arial" w:hAnsi="Arial" w:cs="Arial"/>
        </w:rPr>
        <w:t>a</w:t>
      </w:r>
      <w:r w:rsidRPr="006A017B">
        <w:rPr>
          <w:rFonts w:ascii="Arial" w:hAnsi="Arial" w:cs="Arial"/>
        </w:rPr>
        <w:t xml:space="preserve"> drug</w:t>
      </w:r>
      <w:r w:rsidR="009F41A7">
        <w:rPr>
          <w:rFonts w:ascii="Arial" w:hAnsi="Arial" w:cs="Arial"/>
        </w:rPr>
        <w:t>a</w:t>
      </w:r>
      <w:r w:rsidRPr="006A017B">
        <w:rPr>
          <w:rFonts w:ascii="Arial" w:hAnsi="Arial" w:cs="Arial"/>
        </w:rPr>
        <w:t xml:space="preserve"> lini</w:t>
      </w:r>
      <w:r w:rsidR="009F41A7">
        <w:rPr>
          <w:rFonts w:ascii="Arial" w:hAnsi="Arial" w:cs="Arial"/>
        </w:rPr>
        <w:t>a</w:t>
      </w:r>
      <w:r w:rsidRPr="006A017B">
        <w:rPr>
          <w:rFonts w:ascii="Arial" w:hAnsi="Arial" w:cs="Arial"/>
        </w:rPr>
        <w:t xml:space="preserve"> w taki sposób, żeby otwory były ułożone na przemian</w:t>
      </w:r>
      <w:r w:rsidR="009F41A7">
        <w:rPr>
          <w:rFonts w:ascii="Arial" w:hAnsi="Arial" w:cs="Arial"/>
        </w:rPr>
        <w:t>. Gł</w:t>
      </w:r>
      <w:r w:rsidRPr="006A017B">
        <w:rPr>
          <w:rFonts w:ascii="Arial" w:hAnsi="Arial" w:cs="Arial"/>
          <w:color w:val="auto"/>
        </w:rPr>
        <w:t xml:space="preserve">ębokość </w:t>
      </w:r>
      <w:r w:rsidR="009F41A7">
        <w:rPr>
          <w:rFonts w:ascii="Arial" w:hAnsi="Arial" w:cs="Arial"/>
          <w:color w:val="auto"/>
        </w:rPr>
        <w:t xml:space="preserve">wiercenia – na grubość </w:t>
      </w:r>
      <w:r w:rsidRPr="006A017B">
        <w:rPr>
          <w:rFonts w:ascii="Arial" w:hAnsi="Arial" w:cs="Arial"/>
          <w:color w:val="auto"/>
        </w:rPr>
        <w:t>muru (do minus 5 cm) pod katem 15 – 30° w stosunku do poziomu posadzki;</w:t>
      </w:r>
    </w:p>
    <w:p w14:paraId="1AA21CD4" w14:textId="77777777" w:rsidR="006A017B" w:rsidRPr="006A017B" w:rsidRDefault="006A017B" w:rsidP="006A017B">
      <w:pPr>
        <w:pStyle w:val="Default"/>
        <w:spacing w:after="27"/>
        <w:ind w:left="851" w:hanging="284"/>
        <w:jc w:val="both"/>
        <w:rPr>
          <w:rFonts w:ascii="Arial" w:hAnsi="Arial" w:cs="Arial"/>
          <w:color w:val="auto"/>
        </w:rPr>
      </w:pPr>
      <w:r w:rsidRPr="006A017B">
        <w:rPr>
          <w:rFonts w:ascii="Arial" w:hAnsi="Arial" w:cs="Arial"/>
          <w:bCs/>
          <w:color w:val="auto"/>
        </w:rPr>
        <w:t xml:space="preserve">f. </w:t>
      </w:r>
      <w:r w:rsidRPr="006A017B">
        <w:rPr>
          <w:rFonts w:ascii="Arial" w:hAnsi="Arial" w:cs="Arial"/>
          <w:color w:val="auto"/>
        </w:rPr>
        <w:t>Oczyszczenie otworów.;</w:t>
      </w:r>
    </w:p>
    <w:p w14:paraId="5838B413" w14:textId="77777777" w:rsidR="006A017B" w:rsidRPr="006A017B" w:rsidRDefault="006A017B" w:rsidP="006A017B">
      <w:pPr>
        <w:pStyle w:val="Default"/>
        <w:spacing w:after="27"/>
        <w:ind w:left="851" w:hanging="284"/>
        <w:jc w:val="both"/>
        <w:rPr>
          <w:rFonts w:ascii="Arial" w:hAnsi="Arial" w:cs="Arial"/>
          <w:color w:val="auto"/>
        </w:rPr>
      </w:pPr>
      <w:r w:rsidRPr="006A017B">
        <w:rPr>
          <w:rFonts w:ascii="Arial" w:hAnsi="Arial" w:cs="Arial"/>
          <w:bCs/>
          <w:color w:val="auto"/>
        </w:rPr>
        <w:t xml:space="preserve">g. </w:t>
      </w:r>
      <w:r w:rsidRPr="006A017B">
        <w:rPr>
          <w:rFonts w:ascii="Arial" w:hAnsi="Arial" w:cs="Arial"/>
          <w:color w:val="auto"/>
        </w:rPr>
        <w:t>Płukanie otworów wodą;</w:t>
      </w:r>
    </w:p>
    <w:p w14:paraId="12612C8C" w14:textId="77777777" w:rsidR="006A017B" w:rsidRPr="006A017B" w:rsidRDefault="006A017B" w:rsidP="006A017B">
      <w:pPr>
        <w:pStyle w:val="Default"/>
        <w:spacing w:after="27"/>
        <w:ind w:left="851" w:hanging="284"/>
        <w:jc w:val="both"/>
        <w:rPr>
          <w:rFonts w:ascii="Arial" w:hAnsi="Arial" w:cs="Arial"/>
          <w:color w:val="auto"/>
        </w:rPr>
      </w:pPr>
      <w:r w:rsidRPr="006A017B">
        <w:rPr>
          <w:rFonts w:ascii="Arial" w:hAnsi="Arial" w:cs="Arial"/>
          <w:bCs/>
          <w:color w:val="auto"/>
        </w:rPr>
        <w:lastRenderedPageBreak/>
        <w:t xml:space="preserve">h. </w:t>
      </w:r>
      <w:r w:rsidRPr="006A017B">
        <w:rPr>
          <w:rFonts w:ascii="Arial" w:hAnsi="Arial" w:cs="Arial"/>
          <w:color w:val="auto"/>
        </w:rPr>
        <w:t>Określenie stopnia zasolenia i zawilgocenia ścian w celu przygotowania aktywatora do mieszaniny iniekcyjnej;</w:t>
      </w:r>
    </w:p>
    <w:p w14:paraId="34F6C310" w14:textId="77777777" w:rsidR="006A017B" w:rsidRPr="006A017B" w:rsidRDefault="006A017B" w:rsidP="006A017B">
      <w:pPr>
        <w:pStyle w:val="Default"/>
        <w:spacing w:after="27"/>
        <w:ind w:left="851" w:hanging="284"/>
        <w:jc w:val="both"/>
        <w:rPr>
          <w:rFonts w:ascii="Arial" w:hAnsi="Arial" w:cs="Arial"/>
          <w:color w:val="auto"/>
        </w:rPr>
      </w:pPr>
      <w:r w:rsidRPr="006A017B">
        <w:rPr>
          <w:rFonts w:ascii="Arial" w:hAnsi="Arial" w:cs="Arial"/>
          <w:bCs/>
          <w:color w:val="auto"/>
        </w:rPr>
        <w:t xml:space="preserve">i. </w:t>
      </w:r>
      <w:r w:rsidRPr="006A017B">
        <w:rPr>
          <w:rFonts w:ascii="Arial" w:hAnsi="Arial" w:cs="Arial"/>
          <w:color w:val="auto"/>
        </w:rPr>
        <w:t>Przygotowanie mieszaniny iniekcyjnej;</w:t>
      </w:r>
    </w:p>
    <w:p w14:paraId="79A60C3C" w14:textId="77777777" w:rsidR="006A017B" w:rsidRPr="006A017B" w:rsidRDefault="006A017B" w:rsidP="006A017B">
      <w:pPr>
        <w:pStyle w:val="Default"/>
        <w:spacing w:after="27"/>
        <w:ind w:left="851" w:hanging="284"/>
        <w:jc w:val="both"/>
        <w:rPr>
          <w:rFonts w:ascii="Arial" w:hAnsi="Arial" w:cs="Arial"/>
          <w:color w:val="auto"/>
        </w:rPr>
      </w:pPr>
      <w:r w:rsidRPr="006A017B">
        <w:rPr>
          <w:rFonts w:ascii="Arial" w:hAnsi="Arial" w:cs="Arial"/>
          <w:bCs/>
          <w:color w:val="auto"/>
        </w:rPr>
        <w:t xml:space="preserve">j. </w:t>
      </w:r>
      <w:r w:rsidRPr="006A017B">
        <w:rPr>
          <w:rFonts w:ascii="Arial" w:hAnsi="Arial" w:cs="Arial"/>
          <w:color w:val="auto"/>
        </w:rPr>
        <w:t>Wykonanie iniekcji (do zapełnienia otworu);</w:t>
      </w:r>
    </w:p>
    <w:p w14:paraId="72304850" w14:textId="77777777" w:rsidR="006A017B" w:rsidRPr="006A017B" w:rsidRDefault="006A017B" w:rsidP="006A017B">
      <w:pPr>
        <w:pStyle w:val="Default"/>
        <w:spacing w:after="27"/>
        <w:ind w:left="851" w:hanging="284"/>
        <w:jc w:val="both"/>
        <w:rPr>
          <w:rFonts w:ascii="Arial" w:hAnsi="Arial" w:cs="Arial"/>
          <w:color w:val="auto"/>
        </w:rPr>
      </w:pPr>
      <w:r w:rsidRPr="006A017B">
        <w:rPr>
          <w:rFonts w:ascii="Arial" w:hAnsi="Arial" w:cs="Arial"/>
          <w:bCs/>
          <w:color w:val="auto"/>
        </w:rPr>
        <w:t xml:space="preserve">k. </w:t>
      </w:r>
      <w:r w:rsidRPr="006A017B">
        <w:rPr>
          <w:rFonts w:ascii="Arial" w:hAnsi="Arial" w:cs="Arial"/>
          <w:color w:val="auto"/>
        </w:rPr>
        <w:t>Zaślepienie otworu zagęszczoną mieszaniną iniekcyjną;</w:t>
      </w:r>
    </w:p>
    <w:p w14:paraId="41532245" w14:textId="77777777" w:rsidR="006A017B" w:rsidRPr="006A017B" w:rsidRDefault="006A017B" w:rsidP="006A017B">
      <w:pPr>
        <w:pStyle w:val="Default"/>
        <w:ind w:left="851" w:hanging="284"/>
        <w:jc w:val="both"/>
        <w:rPr>
          <w:rFonts w:ascii="Arial" w:hAnsi="Arial" w:cs="Arial"/>
          <w:color w:val="auto"/>
        </w:rPr>
      </w:pPr>
      <w:r w:rsidRPr="006A017B">
        <w:rPr>
          <w:rFonts w:ascii="Arial" w:hAnsi="Arial" w:cs="Arial"/>
          <w:bCs/>
          <w:color w:val="auto"/>
        </w:rPr>
        <w:t xml:space="preserve">l. </w:t>
      </w:r>
      <w:r w:rsidRPr="006A017B">
        <w:rPr>
          <w:rFonts w:ascii="Arial" w:hAnsi="Arial" w:cs="Arial"/>
          <w:color w:val="auto"/>
        </w:rPr>
        <w:t>Uzupełnienia ewentualnych ubytków i pęknięć muru spowodowanych pracami;</w:t>
      </w:r>
    </w:p>
    <w:p w14:paraId="2D5678A0" w14:textId="77777777" w:rsidR="006A017B" w:rsidRPr="006A017B" w:rsidRDefault="006A017B" w:rsidP="006A017B">
      <w:pPr>
        <w:pStyle w:val="Default"/>
        <w:ind w:left="851" w:hanging="284"/>
        <w:jc w:val="both"/>
        <w:rPr>
          <w:rFonts w:ascii="Arial" w:hAnsi="Arial" w:cs="Arial"/>
          <w:color w:val="auto"/>
        </w:rPr>
      </w:pPr>
      <w:r w:rsidRPr="006A017B">
        <w:rPr>
          <w:rFonts w:ascii="Arial" w:hAnsi="Arial" w:cs="Arial"/>
          <w:color w:val="auto"/>
        </w:rPr>
        <w:t>ł. Wykonanie tynków renowacyjnych;</w:t>
      </w:r>
    </w:p>
    <w:p w14:paraId="695E5782" w14:textId="77777777" w:rsidR="006A017B" w:rsidRPr="006A017B" w:rsidRDefault="006A017B" w:rsidP="006A017B">
      <w:pPr>
        <w:pStyle w:val="Default"/>
        <w:ind w:left="851" w:hanging="284"/>
        <w:jc w:val="both"/>
        <w:rPr>
          <w:rFonts w:ascii="Arial" w:hAnsi="Arial" w:cs="Arial"/>
          <w:color w:val="auto"/>
        </w:rPr>
      </w:pPr>
      <w:r w:rsidRPr="006A017B">
        <w:rPr>
          <w:rFonts w:ascii="Arial" w:hAnsi="Arial" w:cs="Arial"/>
          <w:color w:val="auto"/>
        </w:rPr>
        <w:t>m. Uzupełnienie cokolika z płytek ceramicznych;</w:t>
      </w:r>
    </w:p>
    <w:p w14:paraId="634FF7B5" w14:textId="77777777" w:rsidR="00810D86" w:rsidRPr="006A017B" w:rsidRDefault="006A017B" w:rsidP="006A017B">
      <w:pPr>
        <w:pStyle w:val="Default"/>
        <w:ind w:left="851" w:hanging="284"/>
        <w:jc w:val="both"/>
        <w:rPr>
          <w:rFonts w:ascii="Arial" w:hAnsi="Arial" w:cs="Arial"/>
          <w:color w:val="auto"/>
        </w:rPr>
      </w:pPr>
      <w:r w:rsidRPr="006A017B">
        <w:rPr>
          <w:rFonts w:ascii="Arial" w:hAnsi="Arial" w:cs="Arial"/>
          <w:color w:val="auto"/>
        </w:rPr>
        <w:t>n. malowanie ścian</w:t>
      </w:r>
    </w:p>
    <w:p w14:paraId="0DDEC0A9" w14:textId="77777777" w:rsidR="00E25972" w:rsidRPr="00FC4BB4" w:rsidRDefault="00E25972" w:rsidP="00426967">
      <w:pPr>
        <w:pStyle w:val="Default"/>
        <w:ind w:firstLine="284"/>
        <w:jc w:val="both"/>
        <w:rPr>
          <w:rFonts w:ascii="Arial" w:hAnsi="Arial" w:cs="Arial"/>
          <w:color w:val="auto"/>
        </w:rPr>
      </w:pPr>
      <w:r w:rsidRPr="00FC4BB4">
        <w:rPr>
          <w:rFonts w:ascii="Arial" w:hAnsi="Arial" w:cs="Arial"/>
          <w:bCs/>
          <w:color w:val="auto"/>
        </w:rPr>
        <w:t xml:space="preserve">2. Zasady wykonywania robót. </w:t>
      </w:r>
    </w:p>
    <w:p w14:paraId="3591C812" w14:textId="77777777" w:rsidR="00E25972" w:rsidRPr="00E25972" w:rsidRDefault="00426967" w:rsidP="00426967">
      <w:pPr>
        <w:pStyle w:val="Default"/>
        <w:ind w:left="851" w:hanging="284"/>
        <w:jc w:val="both"/>
        <w:rPr>
          <w:rFonts w:ascii="Arial" w:hAnsi="Arial" w:cs="Arial"/>
          <w:color w:val="auto"/>
        </w:rPr>
      </w:pPr>
      <w:r>
        <w:rPr>
          <w:rFonts w:ascii="Arial" w:hAnsi="Arial" w:cs="Arial"/>
          <w:color w:val="auto"/>
        </w:rPr>
        <w:t xml:space="preserve">a/ </w:t>
      </w:r>
      <w:r w:rsidR="00E25972" w:rsidRPr="00E25972">
        <w:rPr>
          <w:rFonts w:ascii="Arial" w:hAnsi="Arial" w:cs="Arial"/>
          <w:color w:val="auto"/>
        </w:rPr>
        <w:t xml:space="preserve">Izolacje wodochronne (przeciwwilgociowe, przeciwwodne), powinny być wykonane na podstawie </w:t>
      </w:r>
      <w:r w:rsidR="006A017B">
        <w:rPr>
          <w:rFonts w:ascii="Arial" w:hAnsi="Arial" w:cs="Arial"/>
          <w:color w:val="auto"/>
        </w:rPr>
        <w:t xml:space="preserve">niniejszego </w:t>
      </w:r>
      <w:proofErr w:type="spellStart"/>
      <w:r w:rsidR="006A017B">
        <w:rPr>
          <w:rFonts w:ascii="Arial" w:hAnsi="Arial" w:cs="Arial"/>
          <w:color w:val="auto"/>
        </w:rPr>
        <w:t>STWiOR</w:t>
      </w:r>
      <w:proofErr w:type="spellEnd"/>
      <w:r w:rsidR="006A017B">
        <w:rPr>
          <w:rFonts w:ascii="Arial" w:hAnsi="Arial" w:cs="Arial"/>
          <w:color w:val="auto"/>
        </w:rPr>
        <w:t xml:space="preserve">, </w:t>
      </w:r>
      <w:r w:rsidR="00E25972" w:rsidRPr="00E25972">
        <w:rPr>
          <w:rFonts w:ascii="Arial" w:hAnsi="Arial" w:cs="Arial"/>
          <w:color w:val="auto"/>
        </w:rPr>
        <w:t xml:space="preserve">instrukcji producenta materiałów. Zaleca się wykonanie izolacji z zastosowaniem materiałów o gwarantowanej jakości jednego systemu izolacji. </w:t>
      </w:r>
    </w:p>
    <w:p w14:paraId="34B5289E" w14:textId="77777777" w:rsidR="00E25972" w:rsidRPr="00E25972" w:rsidRDefault="00426967" w:rsidP="00426967">
      <w:pPr>
        <w:pStyle w:val="Default"/>
        <w:ind w:left="851" w:hanging="284"/>
        <w:jc w:val="both"/>
        <w:rPr>
          <w:rFonts w:ascii="Arial" w:hAnsi="Arial" w:cs="Arial"/>
          <w:color w:val="auto"/>
        </w:rPr>
      </w:pPr>
      <w:r>
        <w:rPr>
          <w:rFonts w:ascii="Arial" w:hAnsi="Arial" w:cs="Arial"/>
          <w:color w:val="auto"/>
        </w:rPr>
        <w:t xml:space="preserve">b/ </w:t>
      </w:r>
      <w:r w:rsidR="00E25972" w:rsidRPr="00E25972">
        <w:rPr>
          <w:rFonts w:ascii="Arial" w:hAnsi="Arial" w:cs="Arial"/>
          <w:color w:val="auto"/>
        </w:rPr>
        <w:t xml:space="preserve">Wszystkie materiały do wykonywania izolacji powinny odpowiadać wymaganiom zawartym w normach państwowych lub świadectwach ITB dopuszczających dany materiał do powszechnego stosowania w budownictwie. </w:t>
      </w:r>
    </w:p>
    <w:p w14:paraId="24E3F337" w14:textId="77777777" w:rsidR="00FC4BB4" w:rsidRDefault="00FC4BB4" w:rsidP="00E25972">
      <w:pPr>
        <w:pStyle w:val="Default"/>
        <w:jc w:val="both"/>
        <w:rPr>
          <w:rFonts w:ascii="Arial" w:hAnsi="Arial" w:cs="Arial"/>
          <w:b/>
          <w:bCs/>
          <w:color w:val="auto"/>
        </w:rPr>
      </w:pPr>
    </w:p>
    <w:p w14:paraId="57F65933" w14:textId="77777777" w:rsidR="00E25972" w:rsidRPr="00E25972" w:rsidRDefault="00E25972" w:rsidP="00E25972">
      <w:pPr>
        <w:pStyle w:val="Default"/>
        <w:jc w:val="both"/>
        <w:rPr>
          <w:rFonts w:ascii="Arial" w:hAnsi="Arial" w:cs="Arial"/>
          <w:color w:val="auto"/>
        </w:rPr>
      </w:pPr>
      <w:r w:rsidRPr="00E25972">
        <w:rPr>
          <w:rFonts w:ascii="Arial" w:hAnsi="Arial" w:cs="Arial"/>
          <w:b/>
          <w:bCs/>
          <w:color w:val="auto"/>
        </w:rPr>
        <w:t>3</w:t>
      </w:r>
      <w:r w:rsidR="00FC4BB4">
        <w:rPr>
          <w:rFonts w:ascii="Arial" w:hAnsi="Arial" w:cs="Arial"/>
          <w:b/>
          <w:bCs/>
          <w:color w:val="auto"/>
        </w:rPr>
        <w:t>.</w:t>
      </w:r>
      <w:r w:rsidRPr="00E25972">
        <w:rPr>
          <w:rFonts w:ascii="Arial" w:hAnsi="Arial" w:cs="Arial"/>
          <w:b/>
          <w:bCs/>
          <w:color w:val="auto"/>
        </w:rPr>
        <w:t xml:space="preserve"> Materiały </w:t>
      </w:r>
    </w:p>
    <w:p w14:paraId="20C8D9AA" w14:textId="77777777" w:rsidR="00E25972" w:rsidRPr="00FC4BB4" w:rsidRDefault="00426967" w:rsidP="00426967">
      <w:pPr>
        <w:pStyle w:val="Default"/>
        <w:spacing w:after="27"/>
        <w:ind w:left="567" w:hanging="283"/>
        <w:jc w:val="both"/>
        <w:rPr>
          <w:rFonts w:ascii="Arial" w:hAnsi="Arial" w:cs="Arial"/>
          <w:color w:val="auto"/>
        </w:rPr>
      </w:pPr>
      <w:r>
        <w:rPr>
          <w:rFonts w:ascii="Arial" w:hAnsi="Arial" w:cs="Arial"/>
          <w:bCs/>
          <w:color w:val="auto"/>
        </w:rPr>
        <w:t>1.</w:t>
      </w:r>
      <w:r w:rsidR="00FC4BB4" w:rsidRPr="00FC4BB4">
        <w:rPr>
          <w:rFonts w:ascii="Arial" w:hAnsi="Arial" w:cs="Arial"/>
          <w:bCs/>
          <w:color w:val="auto"/>
        </w:rPr>
        <w:t xml:space="preserve"> </w:t>
      </w:r>
      <w:r w:rsidR="00E25972" w:rsidRPr="00FC4BB4">
        <w:rPr>
          <w:rFonts w:ascii="Arial" w:hAnsi="Arial" w:cs="Arial"/>
          <w:color w:val="auto"/>
        </w:rPr>
        <w:t xml:space="preserve">Materiały, elementy i urządzenia przeznaczone do robót powinny odpowiadać Polskim Normom i Normom Branżowym, a w razie ich braku powinny mieć decyzje dopuszczające je do stosowania w budownictwie, wydane przez jednostki posiadające uprawnienia do wydawania takich decyzji. </w:t>
      </w:r>
    </w:p>
    <w:p w14:paraId="545303F5" w14:textId="77777777" w:rsidR="00E25972" w:rsidRPr="00E25972" w:rsidRDefault="00426967" w:rsidP="00426967">
      <w:pPr>
        <w:pStyle w:val="Default"/>
        <w:ind w:left="567" w:hanging="283"/>
        <w:jc w:val="both"/>
        <w:rPr>
          <w:rFonts w:ascii="Arial" w:hAnsi="Arial" w:cs="Arial"/>
          <w:color w:val="auto"/>
        </w:rPr>
      </w:pPr>
      <w:r>
        <w:rPr>
          <w:rFonts w:ascii="Arial" w:hAnsi="Arial" w:cs="Arial"/>
          <w:bCs/>
          <w:color w:val="auto"/>
        </w:rPr>
        <w:t>2.</w:t>
      </w:r>
      <w:r w:rsidR="00FC4BB4" w:rsidRPr="00FC4BB4">
        <w:rPr>
          <w:rFonts w:ascii="Arial" w:hAnsi="Arial" w:cs="Arial"/>
          <w:bCs/>
          <w:color w:val="auto"/>
        </w:rPr>
        <w:t xml:space="preserve"> </w:t>
      </w:r>
      <w:r w:rsidR="00E25972" w:rsidRPr="00FC4BB4">
        <w:rPr>
          <w:rFonts w:ascii="Arial" w:hAnsi="Arial" w:cs="Arial"/>
          <w:color w:val="auto"/>
        </w:rPr>
        <w:t>Odbiór techniczny materiałów: Inspektor nadzoru ma prawo kontroli dostarczonych materiałów. Odbiór powinien być dokonany bezpośrednio po ich dostarczeniu na budowę. Odbiór winien obejmować sprawdzenie ich właściwości technicznych zgodnie z wymaganiami odpowiednich norm przedmiotowych, aprobat technicznych i innych dokumentów odniesienia. Jakość materiałów musi być potwierdzona właściwymi dokumentami dopuszczającymi materiały do obrotu i stosowania w</w:t>
      </w:r>
      <w:r w:rsidR="00E25972" w:rsidRPr="00E25972">
        <w:rPr>
          <w:rFonts w:ascii="Arial" w:hAnsi="Arial" w:cs="Arial"/>
          <w:color w:val="auto"/>
        </w:rPr>
        <w:t xml:space="preserve"> budownictwie. </w:t>
      </w:r>
    </w:p>
    <w:p w14:paraId="0FCBA67F" w14:textId="77777777" w:rsidR="00FC4BB4" w:rsidRDefault="00FC4BB4" w:rsidP="00E25972">
      <w:pPr>
        <w:pStyle w:val="Default"/>
        <w:spacing w:after="23"/>
        <w:jc w:val="both"/>
        <w:rPr>
          <w:rFonts w:ascii="Arial" w:hAnsi="Arial" w:cs="Arial"/>
          <w:b/>
          <w:bCs/>
          <w:color w:val="auto"/>
        </w:rPr>
      </w:pPr>
    </w:p>
    <w:p w14:paraId="12BF1D79" w14:textId="77777777" w:rsidR="00E25972" w:rsidRPr="00E25972" w:rsidRDefault="00E25972" w:rsidP="00045CD8">
      <w:pPr>
        <w:pStyle w:val="Default"/>
        <w:spacing w:after="23"/>
        <w:ind w:left="284" w:hanging="284"/>
        <w:jc w:val="both"/>
        <w:rPr>
          <w:rFonts w:ascii="Arial" w:hAnsi="Arial" w:cs="Arial"/>
          <w:color w:val="auto"/>
        </w:rPr>
      </w:pPr>
      <w:r w:rsidRPr="00E25972">
        <w:rPr>
          <w:rFonts w:ascii="Arial" w:hAnsi="Arial" w:cs="Arial"/>
          <w:b/>
          <w:bCs/>
          <w:color w:val="auto"/>
        </w:rPr>
        <w:t>4</w:t>
      </w:r>
      <w:r w:rsidR="00045CD8">
        <w:rPr>
          <w:rFonts w:ascii="Arial" w:hAnsi="Arial" w:cs="Arial"/>
          <w:b/>
          <w:bCs/>
          <w:color w:val="auto"/>
        </w:rPr>
        <w:t>.</w:t>
      </w:r>
      <w:r w:rsidRPr="00E25972">
        <w:rPr>
          <w:rFonts w:ascii="Arial" w:hAnsi="Arial" w:cs="Arial"/>
          <w:b/>
          <w:bCs/>
          <w:color w:val="auto"/>
        </w:rPr>
        <w:t xml:space="preserve"> Technologia wykonania izolacji przeciwwilgociowej metodą iniekcji krystalicznej: </w:t>
      </w:r>
    </w:p>
    <w:p w14:paraId="48DA5B6F" w14:textId="77777777" w:rsidR="00E25972" w:rsidRPr="00FC4BB4" w:rsidRDefault="00426967" w:rsidP="00426967">
      <w:pPr>
        <w:pStyle w:val="Default"/>
        <w:spacing w:after="23"/>
        <w:ind w:left="567" w:hanging="283"/>
        <w:jc w:val="both"/>
        <w:rPr>
          <w:rFonts w:ascii="Arial" w:hAnsi="Arial" w:cs="Arial"/>
          <w:color w:val="auto"/>
        </w:rPr>
      </w:pPr>
      <w:r>
        <w:rPr>
          <w:rFonts w:ascii="Arial" w:hAnsi="Arial" w:cs="Arial"/>
          <w:bCs/>
          <w:color w:val="auto"/>
        </w:rPr>
        <w:t>1.</w:t>
      </w:r>
      <w:r w:rsidR="00FC4BB4" w:rsidRPr="00FC4BB4">
        <w:rPr>
          <w:rFonts w:ascii="Arial" w:hAnsi="Arial" w:cs="Arial"/>
          <w:bCs/>
          <w:color w:val="auto"/>
        </w:rPr>
        <w:t xml:space="preserve"> </w:t>
      </w:r>
      <w:r w:rsidR="00E25972" w:rsidRPr="00FC4BB4">
        <w:rPr>
          <w:rFonts w:ascii="Arial" w:hAnsi="Arial" w:cs="Arial"/>
          <w:color w:val="auto"/>
        </w:rPr>
        <w:t xml:space="preserve">Wiercenie otworów iniekcyjnych w murze wykonuje się w jednej linii na wybranym poziomie, równolegle do poziomu posadzki w przyziemiu. Otwory </w:t>
      </w:r>
      <w:r>
        <w:rPr>
          <w:rFonts w:ascii="Arial" w:hAnsi="Arial" w:cs="Arial"/>
          <w:color w:val="auto"/>
        </w:rPr>
        <w:br/>
      </w:r>
      <w:r w:rsidR="00E25972" w:rsidRPr="00FC4BB4">
        <w:rPr>
          <w:rFonts w:ascii="Arial" w:hAnsi="Arial" w:cs="Arial"/>
          <w:color w:val="auto"/>
        </w:rPr>
        <w:t xml:space="preserve">o średnicy 20-23mm wykonuje się przy użyciu młotów udarowo-obrotowych </w:t>
      </w:r>
      <w:r>
        <w:rPr>
          <w:rFonts w:ascii="Arial" w:hAnsi="Arial" w:cs="Arial"/>
          <w:color w:val="auto"/>
        </w:rPr>
        <w:br/>
      </w:r>
      <w:r w:rsidR="00E25972" w:rsidRPr="00FC4BB4">
        <w:rPr>
          <w:rFonts w:ascii="Arial" w:hAnsi="Arial" w:cs="Arial"/>
          <w:color w:val="auto"/>
        </w:rPr>
        <w:t>w odstępach średnio co 1</w:t>
      </w:r>
      <w:r w:rsidR="00FC4BB4">
        <w:rPr>
          <w:rFonts w:ascii="Arial" w:hAnsi="Arial" w:cs="Arial"/>
          <w:color w:val="auto"/>
        </w:rPr>
        <w:t>0-15</w:t>
      </w:r>
      <w:r w:rsidR="00E25972" w:rsidRPr="00FC4BB4">
        <w:rPr>
          <w:rFonts w:ascii="Arial" w:hAnsi="Arial" w:cs="Arial"/>
          <w:color w:val="auto"/>
        </w:rPr>
        <w:t xml:space="preserve"> cm, w zależności od stanu zasolenia murów. Jeżeli zasolenie murów jest większe niż 0,5% lub gdy nie wykonuje się pomiarów zasolenia, należy wykonywać otwory iniekcyjne co 10 cm</w:t>
      </w:r>
      <w:r w:rsidR="009F41A7">
        <w:rPr>
          <w:rFonts w:ascii="Arial" w:hAnsi="Arial" w:cs="Arial"/>
          <w:color w:val="auto"/>
        </w:rPr>
        <w:t xml:space="preserve"> w dwóch rzędach</w:t>
      </w:r>
      <w:r w:rsidR="00E25972" w:rsidRPr="00FC4BB4">
        <w:rPr>
          <w:rFonts w:ascii="Arial" w:hAnsi="Arial" w:cs="Arial"/>
          <w:color w:val="auto"/>
        </w:rPr>
        <w:t>.</w:t>
      </w:r>
      <w:r w:rsidR="009F41A7">
        <w:rPr>
          <w:rFonts w:ascii="Arial" w:hAnsi="Arial" w:cs="Arial"/>
          <w:color w:val="auto"/>
        </w:rPr>
        <w:t xml:space="preserve"> </w:t>
      </w:r>
      <w:r w:rsidR="00E25972" w:rsidRPr="00FC4BB4">
        <w:rPr>
          <w:rFonts w:ascii="Arial" w:hAnsi="Arial" w:cs="Arial"/>
          <w:color w:val="auto"/>
        </w:rPr>
        <w:t xml:space="preserve">W przypadku minimalnego zasolenia, znacznie poniżej 0,3%, otwory iniekcyjne można wiercić co 15 cm. Otwory iniekcyjne wierci się na głębokości grubości muru minus 5 cm oraz pod kątem 15°-30° do poziomu. </w:t>
      </w:r>
    </w:p>
    <w:p w14:paraId="7BF29F2A" w14:textId="77777777" w:rsidR="00E25972" w:rsidRPr="00FC4BB4" w:rsidRDefault="00426967" w:rsidP="00426967">
      <w:pPr>
        <w:pStyle w:val="Default"/>
        <w:spacing w:after="23"/>
        <w:ind w:left="567" w:hanging="283"/>
        <w:jc w:val="both"/>
        <w:rPr>
          <w:rFonts w:ascii="Arial" w:hAnsi="Arial" w:cs="Arial"/>
          <w:color w:val="auto"/>
        </w:rPr>
      </w:pPr>
      <w:r>
        <w:rPr>
          <w:rFonts w:ascii="Arial" w:hAnsi="Arial" w:cs="Arial"/>
          <w:bCs/>
          <w:color w:val="auto"/>
        </w:rPr>
        <w:t>2.</w:t>
      </w:r>
      <w:r w:rsidR="00FC4BB4" w:rsidRPr="00FC4BB4">
        <w:rPr>
          <w:rFonts w:ascii="Arial" w:hAnsi="Arial" w:cs="Arial"/>
          <w:bCs/>
          <w:color w:val="auto"/>
        </w:rPr>
        <w:t xml:space="preserve"> </w:t>
      </w:r>
      <w:r w:rsidR="00E25972" w:rsidRPr="00FC4BB4">
        <w:rPr>
          <w:rFonts w:ascii="Arial" w:hAnsi="Arial" w:cs="Arial"/>
          <w:color w:val="auto"/>
        </w:rPr>
        <w:t xml:space="preserve">Przygotowane otwory iniekcyjne nawilża się przed wprowadzeniem środka iniekcyjnego wodą przez skierowanie do otworu strumienia wody w ilości około 0,5l, który poza nawilżaniem wypłukuje z otworów zwiercinę stanowiącą przeszkodę w penetracji środka iniekcyjnego. Wodę do otworów można skierować z urządzenia iniekcyjnego pod ciśnieniem grawitacyjnym. </w:t>
      </w:r>
    </w:p>
    <w:p w14:paraId="25D11967" w14:textId="77777777" w:rsidR="00E25972" w:rsidRPr="00FC4BB4" w:rsidRDefault="00426967" w:rsidP="00426967">
      <w:pPr>
        <w:pStyle w:val="Default"/>
        <w:spacing w:after="23"/>
        <w:ind w:left="567" w:hanging="283"/>
        <w:jc w:val="both"/>
        <w:rPr>
          <w:rFonts w:ascii="Arial" w:hAnsi="Arial" w:cs="Arial"/>
          <w:color w:val="auto"/>
        </w:rPr>
      </w:pPr>
      <w:r>
        <w:rPr>
          <w:rFonts w:ascii="Arial" w:hAnsi="Arial" w:cs="Arial"/>
          <w:bCs/>
          <w:color w:val="auto"/>
        </w:rPr>
        <w:lastRenderedPageBreak/>
        <w:t>3.</w:t>
      </w:r>
      <w:r w:rsidR="00FC4BB4" w:rsidRPr="00FC4BB4">
        <w:rPr>
          <w:rFonts w:ascii="Arial" w:hAnsi="Arial" w:cs="Arial"/>
          <w:bCs/>
          <w:color w:val="auto"/>
        </w:rPr>
        <w:t xml:space="preserve"> </w:t>
      </w:r>
      <w:r w:rsidR="00E25972" w:rsidRPr="00FC4BB4">
        <w:rPr>
          <w:rFonts w:ascii="Arial" w:hAnsi="Arial" w:cs="Arial"/>
          <w:color w:val="auto"/>
        </w:rPr>
        <w:t xml:space="preserve">W przygotowane otwory iniekcyjne wprowadza się grawitacyjnie, po około 30 minutach od nawilżenia, świeżo przygotowany środek iniekcyjny, składający się </w:t>
      </w:r>
      <w:r w:rsidR="00045CD8">
        <w:rPr>
          <w:rFonts w:ascii="Arial" w:hAnsi="Arial" w:cs="Arial"/>
          <w:color w:val="auto"/>
        </w:rPr>
        <w:br/>
      </w:r>
      <w:r w:rsidR="00E25972" w:rsidRPr="00FC4BB4">
        <w:rPr>
          <w:rFonts w:ascii="Arial" w:hAnsi="Arial" w:cs="Arial"/>
          <w:color w:val="auto"/>
        </w:rPr>
        <w:t xml:space="preserve">z cementu portlandzkiego, aktywatora krzemianowego i wody w odpowiednich proporcjach wagowych. Mieszanina ta w czasie iniekcji powinna mieć konsystencję łatwo samopoziomującą się w naczyniu i łatwo wylewającą się </w:t>
      </w:r>
      <w:r w:rsidR="00045CD8">
        <w:rPr>
          <w:rFonts w:ascii="Arial" w:hAnsi="Arial" w:cs="Arial"/>
          <w:color w:val="auto"/>
        </w:rPr>
        <w:br/>
      </w:r>
      <w:r w:rsidR="00E25972" w:rsidRPr="00FC4BB4">
        <w:rPr>
          <w:rFonts w:ascii="Arial" w:hAnsi="Arial" w:cs="Arial"/>
          <w:color w:val="auto"/>
        </w:rPr>
        <w:t xml:space="preserve">z naczynia przez otwór o średnicy 2 cm. Ilość wprowadzonego grawitacyjnie środka iniekcyjnego równa się objętościowo pojemności otworu iniekcyjnego. Środek iniekcyjny w tej technologii jest jednocześnie środkiem zaślepiającym (flekującym) otwory, które po iniekcji można dodatkowo zaślepić tuż przy wylocie (przy użyciu szpachelki) tym samym środkiem iniekcyjnym, lecz </w:t>
      </w:r>
      <w:r>
        <w:rPr>
          <w:rFonts w:ascii="Arial" w:hAnsi="Arial" w:cs="Arial"/>
          <w:color w:val="auto"/>
        </w:rPr>
        <w:br/>
      </w:r>
      <w:r w:rsidR="00E25972" w:rsidRPr="00FC4BB4">
        <w:rPr>
          <w:rFonts w:ascii="Arial" w:hAnsi="Arial" w:cs="Arial"/>
          <w:color w:val="auto"/>
        </w:rPr>
        <w:t xml:space="preserve">o gęstszej konsystencji. </w:t>
      </w:r>
    </w:p>
    <w:p w14:paraId="61C843BB" w14:textId="77777777" w:rsidR="00E25972" w:rsidRPr="00FC4BB4" w:rsidRDefault="00426967" w:rsidP="00426967">
      <w:pPr>
        <w:pStyle w:val="Default"/>
        <w:ind w:left="567" w:hanging="283"/>
        <w:jc w:val="both"/>
        <w:rPr>
          <w:rFonts w:ascii="Arial" w:hAnsi="Arial" w:cs="Arial"/>
          <w:color w:val="auto"/>
        </w:rPr>
      </w:pPr>
      <w:r>
        <w:rPr>
          <w:rFonts w:ascii="Arial" w:hAnsi="Arial" w:cs="Arial"/>
          <w:bCs/>
          <w:color w:val="auto"/>
        </w:rPr>
        <w:t xml:space="preserve">4. </w:t>
      </w:r>
      <w:r w:rsidR="00E25972" w:rsidRPr="00FC4BB4">
        <w:rPr>
          <w:rFonts w:ascii="Arial" w:hAnsi="Arial" w:cs="Arial"/>
          <w:color w:val="auto"/>
        </w:rPr>
        <w:t xml:space="preserve">Mieszaninę iniekcyjną przygotowuje się bezpośrednio przed jej użyciem i należy ją zastosować do 30 minut od czasu dodania wody do składników mieszanki. </w:t>
      </w:r>
    </w:p>
    <w:p w14:paraId="5ADB496E" w14:textId="77777777" w:rsidR="00E25972" w:rsidRPr="00E25972" w:rsidRDefault="00E25972" w:rsidP="00E25972">
      <w:pPr>
        <w:pStyle w:val="Default"/>
        <w:jc w:val="both"/>
        <w:rPr>
          <w:rFonts w:ascii="Arial" w:hAnsi="Arial" w:cs="Arial"/>
          <w:color w:val="auto"/>
        </w:rPr>
      </w:pPr>
    </w:p>
    <w:p w14:paraId="299CDB67" w14:textId="77777777" w:rsidR="00E25972" w:rsidRPr="00E25972" w:rsidRDefault="00E25972" w:rsidP="00E25972">
      <w:pPr>
        <w:pStyle w:val="Default"/>
        <w:jc w:val="both"/>
        <w:rPr>
          <w:rFonts w:ascii="Arial" w:hAnsi="Arial" w:cs="Arial"/>
          <w:color w:val="auto"/>
        </w:rPr>
      </w:pPr>
      <w:r w:rsidRPr="00E25972">
        <w:rPr>
          <w:rFonts w:ascii="Arial" w:hAnsi="Arial" w:cs="Arial"/>
          <w:b/>
          <w:bCs/>
          <w:color w:val="auto"/>
        </w:rPr>
        <w:t xml:space="preserve">5 Odbiór robót </w:t>
      </w:r>
    </w:p>
    <w:p w14:paraId="0199BB1D" w14:textId="77777777" w:rsidR="00E25972" w:rsidRPr="00045CD8" w:rsidRDefault="00426967" w:rsidP="00426967">
      <w:pPr>
        <w:pStyle w:val="Default"/>
        <w:spacing w:after="27"/>
        <w:ind w:left="567" w:hanging="283"/>
        <w:jc w:val="both"/>
        <w:rPr>
          <w:rFonts w:ascii="Arial" w:hAnsi="Arial" w:cs="Arial"/>
          <w:color w:val="auto"/>
        </w:rPr>
      </w:pPr>
      <w:r>
        <w:rPr>
          <w:rFonts w:ascii="Arial" w:hAnsi="Arial" w:cs="Arial"/>
          <w:bCs/>
          <w:color w:val="auto"/>
        </w:rPr>
        <w:t>1.</w:t>
      </w:r>
      <w:r w:rsidR="00045CD8" w:rsidRPr="00045CD8">
        <w:rPr>
          <w:rFonts w:ascii="Arial" w:hAnsi="Arial" w:cs="Arial"/>
          <w:bCs/>
          <w:color w:val="auto"/>
        </w:rPr>
        <w:t xml:space="preserve"> </w:t>
      </w:r>
      <w:r w:rsidR="00E25972" w:rsidRPr="00045CD8">
        <w:rPr>
          <w:rFonts w:ascii="Arial" w:hAnsi="Arial" w:cs="Arial"/>
          <w:color w:val="auto"/>
        </w:rPr>
        <w:t xml:space="preserve">Odbiory częściowe. W przypadku robót tzw. „zanikających", które muszą być wykonane przed zakończeniem całości robót należy przeprowadzić ich odbiór częściowy, polegający na sprawdzeniu zgodności ze specyfikacją, użyciu właściwych materiałów, prawidłowości zamocowań, szczelności urządzenia oraz zgodności z innymi wymaganiami, określonymi w odpowiednich rozdziałach niniejszych warunków technicznych. Po dokonaniu odbioru sporządza się protokół z podpisami wszystkich członków komisji </w:t>
      </w:r>
      <w:r>
        <w:rPr>
          <w:rFonts w:ascii="Arial" w:hAnsi="Arial" w:cs="Arial"/>
          <w:color w:val="auto"/>
        </w:rPr>
        <w:br/>
      </w:r>
      <w:r w:rsidR="00E25972" w:rsidRPr="00045CD8">
        <w:rPr>
          <w:rFonts w:ascii="Arial" w:hAnsi="Arial" w:cs="Arial"/>
          <w:color w:val="auto"/>
        </w:rPr>
        <w:t xml:space="preserve">z wyszczególnieniem zauważonych usterek, podaniem terminu ich usunięcia oraz z warunkami ostatecznego przyjęcia odbieranych robót. </w:t>
      </w:r>
    </w:p>
    <w:p w14:paraId="01ABFFF6" w14:textId="77777777" w:rsidR="00E25972" w:rsidRPr="00045CD8" w:rsidRDefault="00426967" w:rsidP="00426967">
      <w:pPr>
        <w:pStyle w:val="Default"/>
        <w:spacing w:after="27"/>
        <w:ind w:left="567" w:hanging="283"/>
        <w:jc w:val="both"/>
        <w:rPr>
          <w:rFonts w:ascii="Arial" w:hAnsi="Arial" w:cs="Arial"/>
          <w:color w:val="auto"/>
        </w:rPr>
      </w:pPr>
      <w:r>
        <w:rPr>
          <w:rFonts w:ascii="Arial" w:hAnsi="Arial" w:cs="Arial"/>
          <w:bCs/>
          <w:color w:val="auto"/>
        </w:rPr>
        <w:t>2.</w:t>
      </w:r>
      <w:r w:rsidR="00045CD8" w:rsidRPr="00045CD8">
        <w:rPr>
          <w:rFonts w:ascii="Arial" w:hAnsi="Arial" w:cs="Arial"/>
          <w:bCs/>
          <w:color w:val="auto"/>
        </w:rPr>
        <w:t xml:space="preserve"> </w:t>
      </w:r>
      <w:r w:rsidR="00E25972" w:rsidRPr="00045CD8">
        <w:rPr>
          <w:rFonts w:ascii="Arial" w:hAnsi="Arial" w:cs="Arial"/>
          <w:color w:val="auto"/>
        </w:rPr>
        <w:t xml:space="preserve">Odbiór końcowy. Po zakończeniu robót należy dokonać komisyjnego odbioru końcowego. W skład komisji wchodzi Kierownik robót oraz przedstawiciele Wykonawcy i Zamawiającego. Przy odbiorze końcowym należy sprawdzić: </w:t>
      </w:r>
    </w:p>
    <w:p w14:paraId="3E872B3A" w14:textId="77777777" w:rsidR="00E25972" w:rsidRPr="00045CD8" w:rsidRDefault="00426967" w:rsidP="00426967">
      <w:pPr>
        <w:pStyle w:val="Default"/>
        <w:spacing w:after="27"/>
        <w:ind w:left="851" w:hanging="284"/>
        <w:jc w:val="both"/>
        <w:rPr>
          <w:rFonts w:ascii="Arial" w:hAnsi="Arial" w:cs="Arial"/>
          <w:color w:val="auto"/>
        </w:rPr>
      </w:pPr>
      <w:r>
        <w:rPr>
          <w:rFonts w:ascii="Arial" w:hAnsi="Arial" w:cs="Arial"/>
          <w:bCs/>
          <w:color w:val="auto"/>
        </w:rPr>
        <w:t>a</w:t>
      </w:r>
      <w:r w:rsidR="00045CD8">
        <w:rPr>
          <w:rFonts w:ascii="Arial" w:hAnsi="Arial" w:cs="Arial"/>
          <w:bCs/>
          <w:color w:val="auto"/>
        </w:rPr>
        <w:t>)</w:t>
      </w:r>
      <w:r w:rsidR="00045CD8" w:rsidRPr="00045CD8">
        <w:rPr>
          <w:rFonts w:ascii="Arial" w:hAnsi="Arial" w:cs="Arial"/>
          <w:bCs/>
          <w:color w:val="auto"/>
        </w:rPr>
        <w:t xml:space="preserve"> </w:t>
      </w:r>
      <w:r w:rsidR="00E25972" w:rsidRPr="00045CD8">
        <w:rPr>
          <w:rFonts w:ascii="Arial" w:hAnsi="Arial" w:cs="Arial"/>
          <w:color w:val="auto"/>
        </w:rPr>
        <w:t xml:space="preserve">zgodność wykonania robót ze specyfikacją oraz z ewentualnymi zapisami </w:t>
      </w:r>
      <w:r w:rsidR="00045CD8">
        <w:rPr>
          <w:rFonts w:ascii="Arial" w:hAnsi="Arial" w:cs="Arial"/>
          <w:color w:val="auto"/>
        </w:rPr>
        <w:br/>
      </w:r>
      <w:r w:rsidR="00E25972" w:rsidRPr="00045CD8">
        <w:rPr>
          <w:rFonts w:ascii="Arial" w:hAnsi="Arial" w:cs="Arial"/>
          <w:color w:val="auto"/>
        </w:rPr>
        <w:t xml:space="preserve">w dzienniku budowy; </w:t>
      </w:r>
    </w:p>
    <w:p w14:paraId="62923183" w14:textId="77777777" w:rsidR="00E25972" w:rsidRPr="00045CD8" w:rsidRDefault="00426967" w:rsidP="00426967">
      <w:pPr>
        <w:pStyle w:val="Default"/>
        <w:ind w:left="851" w:hanging="284"/>
        <w:jc w:val="both"/>
        <w:rPr>
          <w:rFonts w:ascii="Arial" w:hAnsi="Arial" w:cs="Arial"/>
          <w:color w:val="auto"/>
        </w:rPr>
      </w:pPr>
      <w:r>
        <w:rPr>
          <w:rFonts w:ascii="Arial" w:hAnsi="Arial" w:cs="Arial"/>
          <w:bCs/>
          <w:color w:val="auto"/>
        </w:rPr>
        <w:t>b</w:t>
      </w:r>
      <w:r w:rsidR="00045CD8">
        <w:rPr>
          <w:rFonts w:ascii="Arial" w:hAnsi="Arial" w:cs="Arial"/>
          <w:bCs/>
          <w:color w:val="auto"/>
        </w:rPr>
        <w:t>)</w:t>
      </w:r>
      <w:r w:rsidR="00045CD8" w:rsidRPr="00045CD8">
        <w:rPr>
          <w:rFonts w:ascii="Arial" w:hAnsi="Arial" w:cs="Arial"/>
          <w:bCs/>
          <w:color w:val="auto"/>
        </w:rPr>
        <w:t xml:space="preserve"> </w:t>
      </w:r>
      <w:r w:rsidR="00E25972" w:rsidRPr="00045CD8">
        <w:rPr>
          <w:rFonts w:ascii="Arial" w:hAnsi="Arial" w:cs="Arial"/>
          <w:color w:val="auto"/>
        </w:rPr>
        <w:t xml:space="preserve">zgodność wykonania z niniejszą </w:t>
      </w:r>
      <w:proofErr w:type="spellStart"/>
      <w:r w:rsidR="00E25972" w:rsidRPr="00045CD8">
        <w:rPr>
          <w:rFonts w:ascii="Arial" w:hAnsi="Arial" w:cs="Arial"/>
          <w:color w:val="auto"/>
        </w:rPr>
        <w:t>S</w:t>
      </w:r>
      <w:r w:rsidR="006A017B">
        <w:rPr>
          <w:rFonts w:ascii="Arial" w:hAnsi="Arial" w:cs="Arial"/>
          <w:color w:val="auto"/>
        </w:rPr>
        <w:t>TWiOR</w:t>
      </w:r>
      <w:proofErr w:type="spellEnd"/>
      <w:r w:rsidR="00E25972" w:rsidRPr="00045CD8">
        <w:rPr>
          <w:rFonts w:ascii="Arial" w:hAnsi="Arial" w:cs="Arial"/>
          <w:color w:val="auto"/>
        </w:rPr>
        <w:t xml:space="preserve">, a w przypadku odstępstw - uzasadnienie konieczności odstępstwa, wprowadzonego do dziennika budowy i potwierdzonego przez inspektora nadzoru. </w:t>
      </w:r>
    </w:p>
    <w:p w14:paraId="1D824D3A" w14:textId="77777777" w:rsidR="00E25972" w:rsidRPr="00045CD8" w:rsidRDefault="00426967" w:rsidP="00426967">
      <w:pPr>
        <w:pStyle w:val="Default"/>
        <w:ind w:left="567" w:hanging="283"/>
        <w:jc w:val="both"/>
        <w:rPr>
          <w:rFonts w:ascii="Arial" w:hAnsi="Arial" w:cs="Arial"/>
          <w:color w:val="auto"/>
        </w:rPr>
      </w:pPr>
      <w:r>
        <w:rPr>
          <w:rFonts w:ascii="Arial" w:hAnsi="Arial" w:cs="Arial"/>
          <w:color w:val="auto"/>
        </w:rPr>
        <w:t>3.</w:t>
      </w:r>
      <w:r w:rsidR="00045CD8">
        <w:rPr>
          <w:rFonts w:ascii="Arial" w:hAnsi="Arial" w:cs="Arial"/>
          <w:color w:val="auto"/>
        </w:rPr>
        <w:t xml:space="preserve"> </w:t>
      </w:r>
      <w:r w:rsidR="00E25972" w:rsidRPr="00045CD8">
        <w:rPr>
          <w:rFonts w:ascii="Arial" w:hAnsi="Arial" w:cs="Arial"/>
          <w:color w:val="auto"/>
        </w:rPr>
        <w:t xml:space="preserve">Przy odbiorze końcowym należy przedstawić komisji następujące dokumenty: </w:t>
      </w:r>
    </w:p>
    <w:p w14:paraId="2AD96D5C" w14:textId="77777777" w:rsidR="00E25972" w:rsidRPr="00045CD8" w:rsidRDefault="00426967" w:rsidP="00426967">
      <w:pPr>
        <w:pStyle w:val="Default"/>
        <w:spacing w:after="27"/>
        <w:ind w:left="851" w:hanging="284"/>
        <w:jc w:val="both"/>
        <w:rPr>
          <w:rFonts w:ascii="Arial" w:hAnsi="Arial" w:cs="Arial"/>
          <w:color w:val="auto"/>
        </w:rPr>
      </w:pPr>
      <w:r>
        <w:rPr>
          <w:rFonts w:ascii="Arial" w:hAnsi="Arial" w:cs="Arial"/>
          <w:bCs/>
          <w:color w:val="auto"/>
        </w:rPr>
        <w:t>a</w:t>
      </w:r>
      <w:r w:rsidR="00045CD8">
        <w:rPr>
          <w:rFonts w:ascii="Arial" w:hAnsi="Arial" w:cs="Arial"/>
          <w:bCs/>
          <w:color w:val="auto"/>
        </w:rPr>
        <w:t>)</w:t>
      </w:r>
      <w:r w:rsidR="00E25972" w:rsidRPr="00045CD8">
        <w:rPr>
          <w:rFonts w:ascii="Arial" w:hAnsi="Arial" w:cs="Arial"/>
          <w:bCs/>
          <w:color w:val="auto"/>
        </w:rPr>
        <w:t xml:space="preserve"> </w:t>
      </w:r>
      <w:r w:rsidR="00E25972" w:rsidRPr="00045CD8">
        <w:rPr>
          <w:rFonts w:ascii="Arial" w:hAnsi="Arial" w:cs="Arial"/>
          <w:color w:val="auto"/>
        </w:rPr>
        <w:t xml:space="preserve">protokoły odbiorów częściowych na roboty „zanikające"; </w:t>
      </w:r>
    </w:p>
    <w:p w14:paraId="72451A3E" w14:textId="77777777" w:rsidR="00E25972" w:rsidRPr="00045CD8" w:rsidRDefault="00426967" w:rsidP="00426967">
      <w:pPr>
        <w:pStyle w:val="Default"/>
        <w:spacing w:after="27"/>
        <w:ind w:left="851" w:hanging="284"/>
        <w:jc w:val="both"/>
        <w:rPr>
          <w:rFonts w:ascii="Arial" w:hAnsi="Arial" w:cs="Arial"/>
          <w:color w:val="auto"/>
        </w:rPr>
      </w:pPr>
      <w:r>
        <w:rPr>
          <w:rFonts w:ascii="Arial" w:hAnsi="Arial" w:cs="Arial"/>
          <w:bCs/>
          <w:color w:val="auto"/>
        </w:rPr>
        <w:t>b</w:t>
      </w:r>
      <w:r w:rsidR="00045CD8">
        <w:rPr>
          <w:rFonts w:ascii="Arial" w:hAnsi="Arial" w:cs="Arial"/>
          <w:bCs/>
          <w:color w:val="auto"/>
        </w:rPr>
        <w:t>)</w:t>
      </w:r>
      <w:r w:rsidR="00E25972" w:rsidRPr="00045CD8">
        <w:rPr>
          <w:rFonts w:ascii="Arial" w:hAnsi="Arial" w:cs="Arial"/>
          <w:bCs/>
          <w:color w:val="auto"/>
        </w:rPr>
        <w:t xml:space="preserve"> </w:t>
      </w:r>
      <w:r w:rsidR="00E25972" w:rsidRPr="00045CD8">
        <w:rPr>
          <w:rFonts w:ascii="Arial" w:hAnsi="Arial" w:cs="Arial"/>
          <w:color w:val="auto"/>
        </w:rPr>
        <w:t xml:space="preserve">protokoły wykonanych prób i badań; </w:t>
      </w:r>
    </w:p>
    <w:p w14:paraId="600CA2B9" w14:textId="77777777" w:rsidR="00E25972" w:rsidRPr="00045CD8" w:rsidRDefault="00426967" w:rsidP="00426967">
      <w:pPr>
        <w:pStyle w:val="Default"/>
        <w:ind w:left="851" w:hanging="284"/>
        <w:jc w:val="both"/>
        <w:rPr>
          <w:rFonts w:ascii="Arial" w:hAnsi="Arial" w:cs="Arial"/>
          <w:color w:val="auto"/>
        </w:rPr>
      </w:pPr>
      <w:r>
        <w:rPr>
          <w:rFonts w:ascii="Arial" w:hAnsi="Arial" w:cs="Arial"/>
          <w:bCs/>
          <w:color w:val="auto"/>
        </w:rPr>
        <w:t>c</w:t>
      </w:r>
      <w:r w:rsidR="00045CD8">
        <w:rPr>
          <w:rFonts w:ascii="Arial" w:hAnsi="Arial" w:cs="Arial"/>
          <w:bCs/>
          <w:color w:val="auto"/>
        </w:rPr>
        <w:t>)</w:t>
      </w:r>
      <w:r w:rsidR="00E25972" w:rsidRPr="00045CD8">
        <w:rPr>
          <w:rFonts w:ascii="Arial" w:hAnsi="Arial" w:cs="Arial"/>
          <w:bCs/>
          <w:color w:val="auto"/>
        </w:rPr>
        <w:t xml:space="preserve"> </w:t>
      </w:r>
      <w:r w:rsidR="00E25972" w:rsidRPr="00045CD8">
        <w:rPr>
          <w:rFonts w:ascii="Arial" w:hAnsi="Arial" w:cs="Arial"/>
          <w:color w:val="auto"/>
        </w:rPr>
        <w:t xml:space="preserve">świadectwa jakości, wydane przez dostawców materiałów podlegających odbiorom technicznym, a także niezbędne decyzje o dopuszczeniu do stosowania w budownictwie. </w:t>
      </w:r>
    </w:p>
    <w:p w14:paraId="5FCB8A1E" w14:textId="77777777" w:rsidR="00E25972" w:rsidRPr="00045CD8" w:rsidRDefault="00426967" w:rsidP="00426967">
      <w:pPr>
        <w:pStyle w:val="Default"/>
        <w:ind w:left="426" w:hanging="142"/>
        <w:jc w:val="both"/>
        <w:rPr>
          <w:rFonts w:ascii="Arial" w:hAnsi="Arial" w:cs="Arial"/>
          <w:color w:val="auto"/>
        </w:rPr>
      </w:pPr>
      <w:r>
        <w:rPr>
          <w:rFonts w:ascii="Arial" w:hAnsi="Arial" w:cs="Arial"/>
          <w:color w:val="auto"/>
        </w:rPr>
        <w:t>4.</w:t>
      </w:r>
      <w:r w:rsidR="00045CD8">
        <w:rPr>
          <w:rFonts w:ascii="Arial" w:hAnsi="Arial" w:cs="Arial"/>
          <w:color w:val="auto"/>
        </w:rPr>
        <w:t xml:space="preserve"> </w:t>
      </w:r>
      <w:r w:rsidR="00E25972" w:rsidRPr="00045CD8">
        <w:rPr>
          <w:rFonts w:ascii="Arial" w:hAnsi="Arial" w:cs="Arial"/>
          <w:bCs/>
          <w:color w:val="auto"/>
        </w:rPr>
        <w:t xml:space="preserve">Metody i zakres kontroli: </w:t>
      </w:r>
    </w:p>
    <w:p w14:paraId="1E7E84DB" w14:textId="77777777" w:rsidR="00E25972" w:rsidRPr="00045CD8" w:rsidRDefault="00426967" w:rsidP="00426967">
      <w:pPr>
        <w:pStyle w:val="Default"/>
        <w:ind w:left="851" w:hanging="284"/>
        <w:jc w:val="both"/>
        <w:rPr>
          <w:rFonts w:ascii="Arial" w:hAnsi="Arial" w:cs="Arial"/>
          <w:color w:val="auto"/>
        </w:rPr>
      </w:pPr>
      <w:r>
        <w:rPr>
          <w:rFonts w:ascii="Arial" w:hAnsi="Arial" w:cs="Arial"/>
          <w:color w:val="auto"/>
        </w:rPr>
        <w:t xml:space="preserve">a) </w:t>
      </w:r>
      <w:r w:rsidR="00E25972" w:rsidRPr="00045CD8">
        <w:rPr>
          <w:rFonts w:ascii="Arial" w:hAnsi="Arial" w:cs="Arial"/>
          <w:color w:val="auto"/>
        </w:rPr>
        <w:t xml:space="preserve">Badania izolacji powinno polegać na sprawdzeniu ciągłości powstałej warstwy izolującej i jej zgodności z </w:t>
      </w:r>
      <w:proofErr w:type="spellStart"/>
      <w:r w:rsidR="00E25972" w:rsidRPr="00045CD8">
        <w:rPr>
          <w:rFonts w:ascii="Arial" w:hAnsi="Arial" w:cs="Arial"/>
          <w:color w:val="auto"/>
        </w:rPr>
        <w:t>ST</w:t>
      </w:r>
      <w:r w:rsidR="006A017B">
        <w:rPr>
          <w:rFonts w:ascii="Arial" w:hAnsi="Arial" w:cs="Arial"/>
          <w:color w:val="auto"/>
        </w:rPr>
        <w:t>WiOR</w:t>
      </w:r>
      <w:proofErr w:type="spellEnd"/>
      <w:r w:rsidR="00E25972" w:rsidRPr="00045CD8">
        <w:rPr>
          <w:rFonts w:ascii="Arial" w:hAnsi="Arial" w:cs="Arial"/>
          <w:color w:val="auto"/>
        </w:rPr>
        <w:t xml:space="preserve"> i według instrukcji producenta jak równie</w:t>
      </w:r>
      <w:r w:rsidR="0029735C">
        <w:rPr>
          <w:rFonts w:ascii="Arial" w:hAnsi="Arial" w:cs="Arial"/>
          <w:color w:val="auto"/>
        </w:rPr>
        <w:t>ż</w:t>
      </w:r>
      <w:r w:rsidR="00E25972" w:rsidRPr="00045CD8">
        <w:rPr>
          <w:rFonts w:ascii="Arial" w:hAnsi="Arial" w:cs="Arial"/>
          <w:color w:val="auto"/>
        </w:rPr>
        <w:t xml:space="preserve"> - stosownych aprobat technicznych. </w:t>
      </w:r>
    </w:p>
    <w:p w14:paraId="76BB84DF" w14:textId="77777777" w:rsidR="00E25972" w:rsidRPr="00045CD8" w:rsidRDefault="00426967" w:rsidP="00426967">
      <w:pPr>
        <w:pStyle w:val="Default"/>
        <w:ind w:left="851" w:hanging="284"/>
        <w:jc w:val="both"/>
        <w:rPr>
          <w:rFonts w:ascii="Arial" w:hAnsi="Arial" w:cs="Arial"/>
          <w:color w:val="auto"/>
        </w:rPr>
      </w:pPr>
      <w:r>
        <w:rPr>
          <w:rFonts w:ascii="Arial" w:hAnsi="Arial" w:cs="Arial"/>
          <w:bCs/>
          <w:color w:val="auto"/>
        </w:rPr>
        <w:t xml:space="preserve">b) </w:t>
      </w:r>
      <w:r w:rsidR="00E25972" w:rsidRPr="00045CD8">
        <w:rPr>
          <w:rFonts w:ascii="Arial" w:hAnsi="Arial" w:cs="Arial"/>
          <w:bCs/>
          <w:color w:val="auto"/>
        </w:rPr>
        <w:t>Przepisy związane i obowiązujące</w:t>
      </w:r>
      <w:r w:rsidR="00E25972" w:rsidRPr="00045CD8">
        <w:rPr>
          <w:rFonts w:ascii="Arial" w:hAnsi="Arial" w:cs="Arial"/>
          <w:color w:val="auto"/>
        </w:rPr>
        <w:t xml:space="preserve">: atesty, certyfikaty i aprobaty techniczne. </w:t>
      </w:r>
    </w:p>
    <w:sectPr w:rsidR="00E25972" w:rsidRPr="00045CD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75C11" w14:textId="77777777" w:rsidR="000746A4" w:rsidRDefault="000746A4" w:rsidP="00FB429F">
      <w:pPr>
        <w:spacing w:after="0" w:line="240" w:lineRule="auto"/>
      </w:pPr>
      <w:r>
        <w:separator/>
      </w:r>
    </w:p>
  </w:endnote>
  <w:endnote w:type="continuationSeparator" w:id="0">
    <w:p w14:paraId="5D1EACCA" w14:textId="77777777" w:rsidR="000746A4" w:rsidRDefault="000746A4" w:rsidP="00FB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9A1F7" w14:textId="77777777" w:rsidR="000746A4" w:rsidRDefault="000746A4" w:rsidP="00FB429F">
      <w:pPr>
        <w:spacing w:after="0" w:line="240" w:lineRule="auto"/>
      </w:pPr>
      <w:r>
        <w:separator/>
      </w:r>
    </w:p>
  </w:footnote>
  <w:footnote w:type="continuationSeparator" w:id="0">
    <w:p w14:paraId="6BA1B04B" w14:textId="77777777" w:rsidR="000746A4" w:rsidRDefault="000746A4" w:rsidP="00FB4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26642" w14:textId="77777777" w:rsidR="00FB429F" w:rsidRPr="00FB429F" w:rsidRDefault="00FB429F" w:rsidP="00FB429F">
    <w:pPr>
      <w:pStyle w:val="Nagwek"/>
      <w:jc w:val="right"/>
      <w:rPr>
        <w:sz w:val="20"/>
        <w:szCs w:val="20"/>
      </w:rPr>
    </w:pPr>
    <w:r w:rsidRPr="00FB429F">
      <w:rPr>
        <w:sz w:val="20"/>
        <w:szCs w:val="20"/>
      </w:rPr>
      <w:t xml:space="preserve">Załącznik nr 2 do </w:t>
    </w:r>
    <w:r w:rsidR="00237514">
      <w:rPr>
        <w:sz w:val="20"/>
        <w:szCs w:val="20"/>
      </w:rPr>
      <w:t>zam. ER.270.4.2023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8B9"/>
    <w:rsid w:val="00045CD8"/>
    <w:rsid w:val="000746A4"/>
    <w:rsid w:val="001D5D10"/>
    <w:rsid w:val="00237514"/>
    <w:rsid w:val="0029735C"/>
    <w:rsid w:val="00317E3C"/>
    <w:rsid w:val="003D08B9"/>
    <w:rsid w:val="00417AE2"/>
    <w:rsid w:val="00426967"/>
    <w:rsid w:val="006A017B"/>
    <w:rsid w:val="007E033C"/>
    <w:rsid w:val="00810D86"/>
    <w:rsid w:val="0081196A"/>
    <w:rsid w:val="00916084"/>
    <w:rsid w:val="0096509F"/>
    <w:rsid w:val="009B7492"/>
    <w:rsid w:val="009F41A7"/>
    <w:rsid w:val="00CC6DCD"/>
    <w:rsid w:val="00D536B0"/>
    <w:rsid w:val="00E25972"/>
    <w:rsid w:val="00E80257"/>
    <w:rsid w:val="00FA3155"/>
    <w:rsid w:val="00FB429F"/>
    <w:rsid w:val="00FC4BB4"/>
    <w:rsid w:val="00FF7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C58B"/>
  <w15:docId w15:val="{5B9D4B5F-63AA-4505-B02F-FD78DCE0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25972"/>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FB42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429F"/>
  </w:style>
  <w:style w:type="paragraph" w:styleId="Stopka">
    <w:name w:val="footer"/>
    <w:basedOn w:val="Normalny"/>
    <w:link w:val="StopkaZnak"/>
    <w:uiPriority w:val="99"/>
    <w:unhideWhenUsed/>
    <w:rsid w:val="00FB42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4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FE499-978F-4BD3-A906-1ED4CB896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1067</Words>
  <Characters>6407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Dziuba (RDLP w Krakowie)</dc:creator>
  <cp:lastModifiedBy>Aleksandra Frasik</cp:lastModifiedBy>
  <cp:revision>4</cp:revision>
  <dcterms:created xsi:type="dcterms:W3CDTF">2024-11-20T08:06:00Z</dcterms:created>
  <dcterms:modified xsi:type="dcterms:W3CDTF">2024-11-28T10:18:00Z</dcterms:modified>
</cp:coreProperties>
</file>