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23D" w14:textId="79FCDA86" w:rsidR="00745116" w:rsidRPr="006E59F3" w:rsidRDefault="00745116" w:rsidP="006E59F3">
      <w:pPr>
        <w:rPr>
          <w:b/>
          <w:bCs/>
        </w:rPr>
      </w:pPr>
      <w:r w:rsidRPr="006E59F3">
        <w:rPr>
          <w:b/>
          <w:bCs/>
        </w:rPr>
        <w:t xml:space="preserve">Nr postępowania </w:t>
      </w:r>
      <w:r w:rsidR="00A324F5">
        <w:rPr>
          <w:b/>
          <w:bCs/>
        </w:rPr>
        <w:t>168</w:t>
      </w:r>
      <w:r w:rsidR="008E40FF">
        <w:rPr>
          <w:b/>
          <w:bCs/>
        </w:rPr>
        <w:t>/2023</w:t>
      </w:r>
      <w:r w:rsidR="00E577EB" w:rsidRPr="006E59F3">
        <w:rPr>
          <w:b/>
          <w:bCs/>
        </w:rPr>
        <w:t>/PN/DZP</w:t>
      </w:r>
    </w:p>
    <w:p w14:paraId="67C39950" w14:textId="77777777" w:rsidR="00745116" w:rsidRPr="006E59F3" w:rsidRDefault="00745116" w:rsidP="006E59F3">
      <w:pPr>
        <w:tabs>
          <w:tab w:val="left" w:pos="5520"/>
        </w:tabs>
      </w:pPr>
      <w:r w:rsidRPr="006E59F3">
        <w:tab/>
      </w:r>
    </w:p>
    <w:p w14:paraId="55DD7305" w14:textId="77777777" w:rsidR="00745116" w:rsidRPr="006E59F3" w:rsidRDefault="00745116" w:rsidP="006E59F3"/>
    <w:p w14:paraId="2B92624E" w14:textId="77777777" w:rsidR="00745116" w:rsidRPr="006E59F3" w:rsidRDefault="00745116" w:rsidP="006E59F3"/>
    <w:p w14:paraId="29D21BDC" w14:textId="77777777" w:rsidR="00745116" w:rsidRPr="006E59F3" w:rsidRDefault="00745116" w:rsidP="006E59F3">
      <w:pPr>
        <w:jc w:val="center"/>
      </w:pPr>
    </w:p>
    <w:p w14:paraId="7C83925F" w14:textId="77777777" w:rsidR="00745116" w:rsidRPr="006E59F3" w:rsidRDefault="00745116" w:rsidP="006E59F3">
      <w:pPr>
        <w:jc w:val="center"/>
        <w:rPr>
          <w:b/>
          <w:bCs/>
        </w:rPr>
      </w:pPr>
      <w:r w:rsidRPr="006E59F3">
        <w:rPr>
          <w:b/>
          <w:bCs/>
        </w:rPr>
        <w:t>SPECYFIKACJA WARUNKÓW ZAMÓWIENIA</w:t>
      </w:r>
    </w:p>
    <w:p w14:paraId="5E934357" w14:textId="7C3433D8" w:rsidR="00745116" w:rsidRPr="00AC040E" w:rsidRDefault="00745116" w:rsidP="006E59F3">
      <w:pPr>
        <w:jc w:val="center"/>
        <w:rPr>
          <w:b/>
          <w:bCs/>
          <w:color w:val="FF0000"/>
        </w:rPr>
      </w:pPr>
      <w:r w:rsidRPr="006E59F3">
        <w:rPr>
          <w:b/>
          <w:bCs/>
        </w:rPr>
        <w:t xml:space="preserve">zwana dalej w skrócie „SWZ” </w:t>
      </w:r>
      <w:r w:rsidR="00AC040E" w:rsidRPr="00AC040E">
        <w:rPr>
          <w:b/>
          <w:bCs/>
          <w:color w:val="FF0000"/>
        </w:rPr>
        <w:t>PO MODYFIKACJI</w:t>
      </w:r>
    </w:p>
    <w:p w14:paraId="45DA5038" w14:textId="77777777" w:rsidR="00745116" w:rsidRPr="00AC040E" w:rsidRDefault="00745116" w:rsidP="006E59F3">
      <w:pPr>
        <w:rPr>
          <w:color w:val="FF0000"/>
        </w:rPr>
      </w:pPr>
    </w:p>
    <w:p w14:paraId="7855B08F" w14:textId="2619F72B" w:rsidR="009F604E" w:rsidRPr="006E59F3" w:rsidRDefault="009F604E" w:rsidP="006E59F3">
      <w:pPr>
        <w:tabs>
          <w:tab w:val="left" w:pos="5430"/>
        </w:tabs>
        <w:jc w:val="center"/>
        <w:rPr>
          <w:b/>
          <w:bCs/>
        </w:rPr>
      </w:pPr>
      <w:r w:rsidRPr="009F604E">
        <w:rPr>
          <w:b/>
          <w:bCs/>
        </w:rPr>
        <w:t xml:space="preserve">Sprzedaż wraz z dostawą oraz szkoleniem fabrycznie nowej aparatury badawczej i laboratoryjnej </w:t>
      </w:r>
      <w:bookmarkStart w:id="0" w:name="_Hlk135032986"/>
      <w:r w:rsidRPr="009F604E">
        <w:rPr>
          <w:b/>
          <w:bCs/>
        </w:rPr>
        <w:t xml:space="preserve">dla Wydziału </w:t>
      </w:r>
      <w:proofErr w:type="spellStart"/>
      <w:r w:rsidR="00A324F5">
        <w:rPr>
          <w:b/>
          <w:bCs/>
        </w:rPr>
        <w:t>Geoinżynierii</w:t>
      </w:r>
      <w:proofErr w:type="spellEnd"/>
      <w:r w:rsidRPr="009F604E">
        <w:rPr>
          <w:b/>
          <w:bCs/>
        </w:rPr>
        <w:t xml:space="preserve"> oraz dla Wydziału</w:t>
      </w:r>
      <w:r w:rsidR="00A324F5">
        <w:rPr>
          <w:b/>
          <w:bCs/>
        </w:rPr>
        <w:t xml:space="preserve"> Nauk Technicznych</w:t>
      </w:r>
      <w:r w:rsidRPr="009F604E">
        <w:rPr>
          <w:b/>
          <w:bCs/>
        </w:rPr>
        <w:t xml:space="preserve"> Uniwersytetu Warmińsko-Mazurskiego w Olsztynie</w:t>
      </w:r>
      <w:r>
        <w:rPr>
          <w:b/>
          <w:bCs/>
        </w:rPr>
        <w:t>.</w:t>
      </w:r>
    </w:p>
    <w:bookmarkEnd w:id="0"/>
    <w:p w14:paraId="10E35EFB" w14:textId="77777777" w:rsidR="00745116" w:rsidRPr="006E59F3" w:rsidRDefault="00745116" w:rsidP="006E59F3">
      <w:pPr>
        <w:tabs>
          <w:tab w:val="left" w:pos="5430"/>
        </w:tabs>
      </w:pPr>
    </w:p>
    <w:p w14:paraId="746D8A09" w14:textId="4FE050E0" w:rsidR="00745116" w:rsidRPr="006E59F3" w:rsidRDefault="00745116" w:rsidP="006E59F3">
      <w:pPr>
        <w:tabs>
          <w:tab w:val="left" w:pos="426"/>
        </w:tabs>
        <w:rPr>
          <w:b/>
          <w:bCs/>
        </w:rPr>
      </w:pPr>
      <w:r w:rsidRPr="006E59F3">
        <w:rPr>
          <w:b/>
          <w:bCs/>
        </w:rPr>
        <w:t>I.</w:t>
      </w:r>
      <w:r w:rsidRPr="006E59F3">
        <w:rPr>
          <w:b/>
          <w:bCs/>
        </w:rPr>
        <w:tab/>
        <w:t>Nazwa i adres Zamawiającego</w:t>
      </w:r>
    </w:p>
    <w:p w14:paraId="29557AA6" w14:textId="77777777" w:rsidR="00745116" w:rsidRPr="006E59F3" w:rsidRDefault="00745116" w:rsidP="006E59F3">
      <w:pPr>
        <w:tabs>
          <w:tab w:val="left" w:pos="426"/>
        </w:tabs>
      </w:pPr>
    </w:p>
    <w:p w14:paraId="4F4F040D" w14:textId="77777777" w:rsidR="00745116" w:rsidRPr="006E59F3" w:rsidRDefault="00745116" w:rsidP="006E59F3">
      <w:pPr>
        <w:ind w:firstLine="426"/>
      </w:pPr>
      <w:r w:rsidRPr="006E59F3">
        <w:t>UNIWERSYTET WARMIŃSKO – MAZURSKI W OLSZTYNIE</w:t>
      </w:r>
    </w:p>
    <w:p w14:paraId="255B4715" w14:textId="77777777" w:rsidR="00745116" w:rsidRPr="006E59F3" w:rsidRDefault="00745116" w:rsidP="006E59F3">
      <w:pPr>
        <w:ind w:firstLine="426"/>
      </w:pPr>
      <w:r w:rsidRPr="006E59F3">
        <w:t>ul. Oczapowskiego 2, 10 – 719 Olsztyn</w:t>
      </w:r>
    </w:p>
    <w:p w14:paraId="39C2BABC" w14:textId="40F62C32" w:rsidR="00745116" w:rsidRPr="006E59F3" w:rsidRDefault="00745116" w:rsidP="006E59F3">
      <w:pPr>
        <w:ind w:firstLine="426"/>
      </w:pPr>
      <w:r w:rsidRPr="006E59F3">
        <w:t xml:space="preserve">Tel. </w:t>
      </w:r>
      <w:r w:rsidR="00923E98" w:rsidRPr="006E59F3">
        <w:t>89</w:t>
      </w:r>
      <w:r w:rsidR="00402B0A" w:rsidRPr="006E59F3">
        <w:t> 523-3</w:t>
      </w:r>
      <w:r w:rsidR="00F15205">
        <w:t>9</w:t>
      </w:r>
      <w:r w:rsidR="00402B0A" w:rsidRPr="006E59F3">
        <w:t>-</w:t>
      </w:r>
      <w:r w:rsidR="00F15205">
        <w:t>1</w:t>
      </w:r>
      <w:r w:rsidR="00402B0A" w:rsidRPr="006E59F3">
        <w:t>2</w:t>
      </w:r>
    </w:p>
    <w:p w14:paraId="7E828A6C" w14:textId="77777777" w:rsidR="00745116" w:rsidRPr="006E59F3" w:rsidRDefault="00745116" w:rsidP="006E59F3">
      <w:pPr>
        <w:ind w:left="426" w:hanging="284"/>
        <w:rPr>
          <w:b/>
        </w:rPr>
      </w:pPr>
      <w:r w:rsidRPr="006E59F3">
        <w:rPr>
          <w:b/>
          <w:bCs/>
        </w:rPr>
        <w:t xml:space="preserve">    </w:t>
      </w:r>
      <w:r w:rsidRPr="006E59F3">
        <w:rPr>
          <w:b/>
        </w:rPr>
        <w:t xml:space="preserve">Adres strony internetowej prowadzonego postępowania:       </w:t>
      </w:r>
    </w:p>
    <w:p w14:paraId="7105400D" w14:textId="77777777" w:rsidR="005A5AA3" w:rsidRPr="006E59F3" w:rsidRDefault="005A5AA3" w:rsidP="006E59F3">
      <w:pPr>
        <w:ind w:left="426" w:hanging="284"/>
      </w:pPr>
      <w:r w:rsidRPr="006E59F3">
        <w:t xml:space="preserve">     </w:t>
      </w:r>
      <w:hyperlink r:id="rId8" w:history="1">
        <w:r w:rsidRPr="006E59F3">
          <w:rPr>
            <w:rStyle w:val="Hipercze"/>
            <w:color w:val="auto"/>
          </w:rPr>
          <w:t>https://platformazakupowa.pl/pn/umw.edu</w:t>
        </w:r>
      </w:hyperlink>
      <w:r w:rsidRPr="006E59F3">
        <w:t xml:space="preserve"> </w:t>
      </w:r>
    </w:p>
    <w:p w14:paraId="7177256F" w14:textId="77777777" w:rsidR="005A5AA3" w:rsidRPr="006E59F3" w:rsidRDefault="005A5AA3" w:rsidP="006E59F3">
      <w:pPr>
        <w:ind w:left="426" w:hanging="284"/>
      </w:pPr>
    </w:p>
    <w:p w14:paraId="02E41721" w14:textId="6B8B8819" w:rsidR="00745116" w:rsidRPr="006E59F3" w:rsidRDefault="00745116" w:rsidP="006E59F3">
      <w:pPr>
        <w:tabs>
          <w:tab w:val="left" w:pos="426"/>
        </w:tabs>
        <w:rPr>
          <w:b/>
          <w:bCs/>
        </w:rPr>
      </w:pPr>
      <w:r w:rsidRPr="006E59F3">
        <w:rPr>
          <w:b/>
          <w:bCs/>
        </w:rPr>
        <w:t>II.</w:t>
      </w:r>
      <w:r w:rsidRPr="006E59F3">
        <w:rPr>
          <w:b/>
          <w:bCs/>
        </w:rPr>
        <w:tab/>
        <w:t>Tryb udzielenia zamówienia</w:t>
      </w:r>
    </w:p>
    <w:p w14:paraId="0357ED96" w14:textId="77777777" w:rsidR="00745116" w:rsidRPr="006E59F3" w:rsidRDefault="00745116" w:rsidP="006E59F3">
      <w:pPr>
        <w:tabs>
          <w:tab w:val="left" w:pos="426"/>
        </w:tabs>
      </w:pPr>
    </w:p>
    <w:p w14:paraId="56955F23" w14:textId="3BCD48C3" w:rsidR="00DA32F4" w:rsidRPr="006E59F3" w:rsidRDefault="00DA32F4" w:rsidP="006E59F3">
      <w:pPr>
        <w:tabs>
          <w:tab w:val="left" w:pos="426"/>
        </w:tabs>
        <w:suppressAutoHyphens/>
        <w:ind w:left="360" w:hanging="360"/>
        <w:jc w:val="both"/>
      </w:pPr>
      <w:r w:rsidRPr="006E59F3">
        <w:t>1.</w:t>
      </w:r>
      <w:r w:rsidRPr="006E59F3">
        <w:tab/>
        <w:t>Postępowanie prowadzone jest w trybie przetargu nieograniczonego na podstawie art. 132 ustawy z dnia 11 września 2019 r. – Prawo zamówień publicznych (</w:t>
      </w:r>
      <w:r w:rsidR="00E76C85">
        <w:t>tekst jednolity</w:t>
      </w:r>
      <w:r w:rsidR="009E3E00">
        <w:t xml:space="preserve"> </w:t>
      </w:r>
      <w:r w:rsidRPr="006E59F3">
        <w:t xml:space="preserve">Dz.U. </w:t>
      </w:r>
      <w:r w:rsidR="00402B0A" w:rsidRPr="006E59F3">
        <w:t>z 202</w:t>
      </w:r>
      <w:r w:rsidR="00336286" w:rsidRPr="006E59F3">
        <w:t>2</w:t>
      </w:r>
      <w:r w:rsidR="00402B0A" w:rsidRPr="006E59F3">
        <w:t xml:space="preserve"> r. </w:t>
      </w:r>
      <w:r w:rsidRPr="006E59F3">
        <w:t xml:space="preserve">poz. </w:t>
      </w:r>
      <w:r w:rsidR="00402B0A" w:rsidRPr="006E59F3">
        <w:t>1</w:t>
      </w:r>
      <w:r w:rsidR="00336286" w:rsidRPr="006E59F3">
        <w:t>710 ze zm.</w:t>
      </w:r>
      <w:r w:rsidRPr="006E59F3">
        <w:t xml:space="preserve">) oraz aktów wykonawczych do niej, o </w:t>
      </w:r>
      <w:r w:rsidR="00DB3AA1" w:rsidRPr="006E59F3">
        <w:t>szacunkowej wartości przekraczającej progi unijne</w:t>
      </w:r>
      <w:r w:rsidRPr="006E59F3">
        <w:t>.</w:t>
      </w:r>
    </w:p>
    <w:p w14:paraId="0CBD9FDB" w14:textId="2290F50E" w:rsidR="00745116" w:rsidRPr="006E59F3" w:rsidRDefault="00DA32F4" w:rsidP="006E59F3">
      <w:pPr>
        <w:tabs>
          <w:tab w:val="left" w:pos="426"/>
        </w:tabs>
        <w:suppressAutoHyphens/>
        <w:ind w:left="360" w:hanging="360"/>
        <w:jc w:val="both"/>
      </w:pPr>
      <w:r w:rsidRPr="006E59F3">
        <w:t>2.</w:t>
      </w:r>
      <w:r w:rsidRPr="006E59F3">
        <w:tab/>
        <w:t xml:space="preserve">Zamawiający, zgodnie z art. 139 </w:t>
      </w:r>
      <w:r w:rsidR="00AB5F7E" w:rsidRPr="006E59F3">
        <w:t xml:space="preserve">ustawy </w:t>
      </w:r>
      <w:proofErr w:type="spellStart"/>
      <w:r w:rsidRPr="006E59F3">
        <w:t>P</w:t>
      </w:r>
      <w:r w:rsidR="00AB5F7E" w:rsidRPr="006E59F3">
        <w:t>zp</w:t>
      </w:r>
      <w:proofErr w:type="spellEnd"/>
      <w:r w:rsidRPr="006E59F3">
        <w:t xml:space="preserve">, przewiduje odwróconą kolejność czynności, </w:t>
      </w:r>
      <w:r w:rsidR="000E23A0" w:rsidRPr="006E59F3">
        <w:br/>
      </w:r>
      <w:r w:rsidRPr="006E59F3">
        <w:t>tj.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14:paraId="61AA5F1C" w14:textId="77777777" w:rsidR="00745116" w:rsidRPr="006E59F3" w:rsidRDefault="00745116" w:rsidP="006E59F3">
      <w:pPr>
        <w:tabs>
          <w:tab w:val="left" w:pos="426"/>
        </w:tabs>
        <w:jc w:val="both"/>
      </w:pPr>
    </w:p>
    <w:p w14:paraId="600FAB1B" w14:textId="62F12868" w:rsidR="00745116" w:rsidRPr="006E59F3" w:rsidRDefault="00745116" w:rsidP="006E59F3">
      <w:pPr>
        <w:tabs>
          <w:tab w:val="left" w:pos="426"/>
        </w:tabs>
        <w:ind w:left="426" w:hanging="426"/>
        <w:jc w:val="both"/>
        <w:rPr>
          <w:b/>
          <w:bCs/>
        </w:rPr>
      </w:pPr>
      <w:r w:rsidRPr="006E59F3">
        <w:rPr>
          <w:b/>
          <w:bCs/>
        </w:rPr>
        <w:t>III.</w:t>
      </w:r>
      <w:r w:rsidRPr="006E59F3">
        <w:rPr>
          <w:b/>
          <w:bCs/>
        </w:rPr>
        <w:tab/>
        <w:t>Opis przedmiotu zamówienia</w:t>
      </w:r>
    </w:p>
    <w:p w14:paraId="54242743" w14:textId="77777777" w:rsidR="00745116" w:rsidRPr="006E59F3" w:rsidRDefault="00745116" w:rsidP="006E59F3">
      <w:pPr>
        <w:tabs>
          <w:tab w:val="left" w:pos="426"/>
        </w:tabs>
        <w:ind w:left="426" w:hanging="426"/>
        <w:jc w:val="both"/>
      </w:pPr>
    </w:p>
    <w:p w14:paraId="49577B3A" w14:textId="52452ECE" w:rsidR="009F604E" w:rsidRPr="006E59F3" w:rsidRDefault="006E59F3" w:rsidP="009F604E">
      <w:pPr>
        <w:numPr>
          <w:ilvl w:val="0"/>
          <w:numId w:val="2"/>
        </w:numPr>
        <w:jc w:val="both"/>
      </w:pPr>
      <w:bookmarkStart w:id="1" w:name="_Hlk6948327"/>
      <w:r w:rsidRPr="006E59F3">
        <w:t xml:space="preserve">Przedmiotem zamówienia jest </w:t>
      </w:r>
      <w:r w:rsidR="009F604E">
        <w:t>s</w:t>
      </w:r>
      <w:r w:rsidR="009F604E" w:rsidRPr="009F604E">
        <w:t xml:space="preserve">przedaż wraz z dostawą oraz szkoleniem fabrycznie nowej aparatury badawczej i laboratoryjnej </w:t>
      </w:r>
      <w:r w:rsidR="009E3E00" w:rsidRPr="009E3E00">
        <w:t xml:space="preserve">dla Wydziału </w:t>
      </w:r>
      <w:proofErr w:type="spellStart"/>
      <w:r w:rsidR="009E3E00" w:rsidRPr="009E3E00">
        <w:t>Geoinżynierii</w:t>
      </w:r>
      <w:proofErr w:type="spellEnd"/>
      <w:r w:rsidR="009E3E00" w:rsidRPr="009E3E00">
        <w:t xml:space="preserve"> oraz dla Wydziału Nauk Technicznych Uniwersytetu Warmińsko-Mazurskiego w Olsztynie.</w:t>
      </w:r>
    </w:p>
    <w:p w14:paraId="491A54EE" w14:textId="4CA3A48D" w:rsidR="00547456" w:rsidRPr="00923D8D" w:rsidRDefault="00547456" w:rsidP="006E59F3">
      <w:pPr>
        <w:numPr>
          <w:ilvl w:val="0"/>
          <w:numId w:val="2"/>
        </w:numPr>
        <w:jc w:val="both"/>
      </w:pPr>
      <w:r w:rsidRPr="006E59F3">
        <w:t xml:space="preserve">Szczegółowy opis przedmiotu zamówienia wskazany został w Załączniku nr 1 do SWZ – opis </w:t>
      </w:r>
      <w:r w:rsidRPr="00923D8D">
        <w:t>przedmiotu zamówienia.</w:t>
      </w:r>
    </w:p>
    <w:bookmarkEnd w:id="1"/>
    <w:p w14:paraId="33FA302C" w14:textId="22B2448F" w:rsidR="00D73387" w:rsidRPr="00923D8D" w:rsidRDefault="00E577EB" w:rsidP="005B599C">
      <w:pPr>
        <w:numPr>
          <w:ilvl w:val="0"/>
          <w:numId w:val="2"/>
        </w:numPr>
        <w:jc w:val="both"/>
      </w:pPr>
      <w:r w:rsidRPr="00923D8D">
        <w:t xml:space="preserve">Kod zamówienia według Wspólnego Słownika Zamówień: </w:t>
      </w:r>
      <w:r w:rsidR="0072744A" w:rsidRPr="00923D8D">
        <w:t xml:space="preserve">38000000-5 Sprzęt laboratoryjny, optyczny i precyzyjny (z wyjątkiem szklanego); </w:t>
      </w:r>
      <w:r w:rsidR="009E3E00">
        <w:t>38434000-6 Analizatory.</w:t>
      </w:r>
    </w:p>
    <w:p w14:paraId="1C5BB251" w14:textId="180E31CB" w:rsidR="007015E9" w:rsidRPr="009E3E00" w:rsidRDefault="007015E9" w:rsidP="009E3E00">
      <w:pPr>
        <w:pStyle w:val="Tekstpodstawowy"/>
        <w:widowControl w:val="0"/>
        <w:numPr>
          <w:ilvl w:val="0"/>
          <w:numId w:val="2"/>
        </w:numPr>
        <w:suppressAutoHyphens/>
        <w:spacing w:after="0"/>
        <w:jc w:val="both"/>
        <w:rPr>
          <w:b/>
          <w:bCs/>
        </w:rPr>
      </w:pPr>
      <w:r w:rsidRPr="007015E9">
        <w:rPr>
          <w:b/>
          <w:bCs/>
        </w:rPr>
        <w:t xml:space="preserve">Zamawiający podzielił przedmiot zamówienia na </w:t>
      </w:r>
      <w:r w:rsidR="009E3E00">
        <w:rPr>
          <w:b/>
          <w:bCs/>
        </w:rPr>
        <w:t>2</w:t>
      </w:r>
      <w:r w:rsidRPr="007015E9">
        <w:rPr>
          <w:b/>
          <w:bCs/>
        </w:rPr>
        <w:t xml:space="preserve"> odrębn</w:t>
      </w:r>
      <w:r w:rsidR="009E3E00">
        <w:rPr>
          <w:b/>
          <w:bCs/>
        </w:rPr>
        <w:t>e</w:t>
      </w:r>
      <w:r w:rsidRPr="007015E9">
        <w:rPr>
          <w:b/>
          <w:bCs/>
        </w:rPr>
        <w:t xml:space="preserve"> części. Opis poszczególnych części znajduje się w Załączniku nr 1 formularz opis przedmiotu zamówienia/formularz cenowy do SWZ. Wykonawca może złożyć ofertę dla jednej lub więcej części.</w:t>
      </w:r>
    </w:p>
    <w:p w14:paraId="6C41D406" w14:textId="03AF7279" w:rsidR="00E577EB" w:rsidRPr="006E59F3" w:rsidRDefault="00E577EB" w:rsidP="006E59F3">
      <w:pPr>
        <w:numPr>
          <w:ilvl w:val="0"/>
          <w:numId w:val="2"/>
        </w:numPr>
        <w:jc w:val="both"/>
        <w:rPr>
          <w:u w:val="single"/>
        </w:rPr>
      </w:pPr>
      <w:r w:rsidRPr="006E59F3">
        <w:t>Zamawiający nie dopuszcza składania ofert wariantowych i wymaga złożenia oferty zgodnej z Załącznik</w:t>
      </w:r>
      <w:r w:rsidR="005336FD" w:rsidRPr="006E59F3">
        <w:t>ami</w:t>
      </w:r>
      <w:r w:rsidRPr="006E59F3">
        <w:t xml:space="preserve"> nr 1</w:t>
      </w:r>
      <w:r w:rsidR="00C32F6F" w:rsidRPr="006E59F3">
        <w:t xml:space="preserve"> </w:t>
      </w:r>
      <w:r w:rsidR="00221552" w:rsidRPr="006E59F3">
        <w:t>i 4</w:t>
      </w:r>
      <w:r w:rsidRPr="006E59F3">
        <w:t xml:space="preserve"> do SWZ oraz aktualnie obowiązującymi przepisami prawa.</w:t>
      </w:r>
    </w:p>
    <w:p w14:paraId="78CF23D0" w14:textId="2C9B07E3" w:rsidR="00DD0822" w:rsidRPr="006E59F3" w:rsidRDefault="00DD0822" w:rsidP="006E59F3">
      <w:pPr>
        <w:numPr>
          <w:ilvl w:val="0"/>
          <w:numId w:val="2"/>
        </w:numPr>
        <w:jc w:val="both"/>
        <w:rPr>
          <w:u w:val="single"/>
        </w:rPr>
      </w:pPr>
      <w:r w:rsidRPr="006E59F3">
        <w:t xml:space="preserve">Zamawiający nie </w:t>
      </w:r>
      <w:r w:rsidR="00574D81" w:rsidRPr="006E59F3">
        <w:t>dopuszcza</w:t>
      </w:r>
      <w:r w:rsidRPr="006E59F3">
        <w:t xml:space="preserve"> złożenia oferty w postaci katalogów elektronicznych.</w:t>
      </w:r>
    </w:p>
    <w:p w14:paraId="3D9DDB7F" w14:textId="77777777" w:rsidR="00FD63A5" w:rsidRPr="006E59F3" w:rsidRDefault="00FD63A5" w:rsidP="006E59F3">
      <w:pPr>
        <w:numPr>
          <w:ilvl w:val="0"/>
          <w:numId w:val="2"/>
        </w:numPr>
        <w:jc w:val="both"/>
        <w:rPr>
          <w:u w:val="single"/>
        </w:rPr>
      </w:pPr>
      <w:r w:rsidRPr="006E59F3">
        <w:t xml:space="preserve">Zamawiający nie przewiduje zawarcia umowy ramowej o której mowa w art. 311-315 Ustawy </w:t>
      </w:r>
      <w:proofErr w:type="spellStart"/>
      <w:r w:rsidRPr="006E59F3">
        <w:t>Pzp</w:t>
      </w:r>
      <w:proofErr w:type="spellEnd"/>
      <w:r w:rsidRPr="006E59F3">
        <w:t>.</w:t>
      </w:r>
    </w:p>
    <w:p w14:paraId="6BFA7791" w14:textId="3DD2B241" w:rsidR="00FD63A5" w:rsidRPr="006E59F3" w:rsidRDefault="00FD63A5" w:rsidP="006E59F3">
      <w:pPr>
        <w:numPr>
          <w:ilvl w:val="0"/>
          <w:numId w:val="2"/>
        </w:numPr>
        <w:jc w:val="both"/>
        <w:rPr>
          <w:u w:val="single"/>
        </w:rPr>
      </w:pPr>
      <w:r w:rsidRPr="006E59F3">
        <w:lastRenderedPageBreak/>
        <w:t xml:space="preserve">Zamawiający nie przewiduje przeprowadzenia aukcji elektronicznej o której mowa w art. 227-238 Ustawy </w:t>
      </w:r>
      <w:proofErr w:type="spellStart"/>
      <w:r w:rsidRPr="006E59F3">
        <w:t>Pzp</w:t>
      </w:r>
      <w:proofErr w:type="spellEnd"/>
      <w:r w:rsidRPr="006E59F3">
        <w:t>.</w:t>
      </w:r>
    </w:p>
    <w:p w14:paraId="570D304B" w14:textId="53EA646E" w:rsidR="00BE4E6D" w:rsidRPr="006E59F3" w:rsidRDefault="00BE4E6D" w:rsidP="006E59F3">
      <w:pPr>
        <w:numPr>
          <w:ilvl w:val="0"/>
          <w:numId w:val="2"/>
        </w:numPr>
        <w:jc w:val="both"/>
        <w:rPr>
          <w:u w:val="single"/>
        </w:rPr>
      </w:pPr>
      <w:r w:rsidRPr="006E59F3">
        <w:t xml:space="preserve">Zamawiający nie przewiduje udzielania zamówień, o których mowa w art. 214 ust. 1 pkt 7 i 8 Ustawy </w:t>
      </w:r>
      <w:proofErr w:type="spellStart"/>
      <w:r w:rsidRPr="006E59F3">
        <w:t>Pzp</w:t>
      </w:r>
      <w:proofErr w:type="spellEnd"/>
      <w:r w:rsidRPr="006E59F3">
        <w:t>.</w:t>
      </w:r>
    </w:p>
    <w:p w14:paraId="3BD518EC" w14:textId="18D8E152" w:rsidR="007C0AC9" w:rsidRPr="006E59F3" w:rsidRDefault="00BE4E6D" w:rsidP="006E59F3">
      <w:pPr>
        <w:numPr>
          <w:ilvl w:val="0"/>
          <w:numId w:val="2"/>
        </w:numPr>
        <w:contextualSpacing/>
        <w:jc w:val="both"/>
      </w:pPr>
      <w:r w:rsidRPr="006E59F3">
        <w:t xml:space="preserve">Zamawiający dopuszcza składanie ofert równoważnych zgodnie z art. 99 ust. 5 </w:t>
      </w:r>
      <w:r w:rsidR="006F09CA" w:rsidRPr="006E59F3">
        <w:t xml:space="preserve">i art. 101 </w:t>
      </w:r>
      <w:r w:rsidR="00C94959" w:rsidRPr="006E59F3">
        <w:br/>
      </w:r>
      <w:r w:rsidR="006F09CA" w:rsidRPr="006E59F3">
        <w:t xml:space="preserve">ust. 4 </w:t>
      </w:r>
      <w:proofErr w:type="spellStart"/>
      <w:r w:rsidRPr="006E59F3">
        <w:t>Pzp</w:t>
      </w:r>
      <w:proofErr w:type="spellEnd"/>
      <w:r w:rsidRPr="006E59F3">
        <w:t>, jednakże podane przez Zamawiającego wymagania oraz parametry techniczne</w:t>
      </w:r>
      <w:r w:rsidR="006F09CA" w:rsidRPr="006E59F3">
        <w:t>, normy</w:t>
      </w:r>
      <w:r w:rsidRPr="006E59F3">
        <w:t xml:space="preserve"> określające przedmiot zamówienia są warunkami minimalnymi, których spełniania Zamawiający będzie oczekiwał. </w:t>
      </w:r>
      <w:r w:rsidR="00745116" w:rsidRPr="006E59F3">
        <w:t>Wykonawca, który powołuje się na rozwiązania równoważne, jest zobowiązany wykazać, że oferowane przez niego rozwiązanie spełnia wymagania określone przez Zamawiającego. W takim przypadku Wykonawca załącza do oferty wykaz rozwiązań równoważnych stosownie wraz z jego opisem lub normami.</w:t>
      </w:r>
    </w:p>
    <w:p w14:paraId="2C14FF90" w14:textId="6E9C991F" w:rsidR="007C0AC9" w:rsidRPr="006E59F3" w:rsidRDefault="007C0AC9" w:rsidP="006E59F3">
      <w:pPr>
        <w:numPr>
          <w:ilvl w:val="0"/>
          <w:numId w:val="2"/>
        </w:numPr>
        <w:contextualSpacing/>
        <w:jc w:val="both"/>
      </w:pPr>
      <w:r w:rsidRPr="006E59F3">
        <w:t>Zamawiający dopuszcza rozwiązania równoważne do opisywanych norm, certyfikatów, ocen technicznych, aprobat i specyfikacji technicznych.</w:t>
      </w:r>
    </w:p>
    <w:p w14:paraId="179A39B2" w14:textId="77777777" w:rsidR="00745116" w:rsidRPr="006E59F3" w:rsidRDefault="00745116" w:rsidP="006E59F3">
      <w:pPr>
        <w:numPr>
          <w:ilvl w:val="0"/>
          <w:numId w:val="2"/>
        </w:numPr>
        <w:jc w:val="both"/>
      </w:pPr>
      <w:r w:rsidRPr="006E59F3">
        <w:t>Wykonawca może powierzyć wykonanie części zamówienia podwykonawcy.</w:t>
      </w:r>
    </w:p>
    <w:p w14:paraId="12A41213" w14:textId="2047A5EB" w:rsidR="00745116" w:rsidRPr="006E59F3" w:rsidRDefault="00745116" w:rsidP="006E59F3">
      <w:pPr>
        <w:numPr>
          <w:ilvl w:val="0"/>
          <w:numId w:val="2"/>
        </w:numPr>
        <w:jc w:val="both"/>
      </w:pPr>
      <w:r w:rsidRPr="006E59F3">
        <w:t xml:space="preserve">Zamawiający żąda wskazania przez </w:t>
      </w:r>
      <w:r w:rsidR="00FD7B1F" w:rsidRPr="006E59F3">
        <w:t>W</w:t>
      </w:r>
      <w:r w:rsidRPr="006E59F3">
        <w:t>ykonawcę, w ofercie, części zamówienia, których wykonanie zamierza powierzyć podwykonawcom, oraz podania nazw ewentualnych podwykonawców, jeżeli są już znani.</w:t>
      </w:r>
    </w:p>
    <w:p w14:paraId="2A91448F" w14:textId="25124B48" w:rsidR="00A822DC" w:rsidRPr="006E59F3" w:rsidRDefault="00D93B4D" w:rsidP="006E59F3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 w:rsidRPr="006E59F3">
        <w:rPr>
          <w:sz w:val="24"/>
          <w:szCs w:val="24"/>
        </w:rPr>
        <w:t>Wykonawca, którego oferta zostanie wybrana jako najkorzystniejsza zobowiązany będzie podać przed przystąpieniem do wykonania zamówienia, nazwy albo imiona i nazwiska oraz dane kontaktowe podwykonawców i osób do kontaktu z nimi. Wykonawca zobowiązany będzie także do powiadamiania Zamawiającego o wszelkich zmianach danych dotyczących podwykonawców w trakcie realizacji zamówienia oraz przekazywać informacje na temat nowych podwykonawców, którym w późniejszym okresie zamierza powierzyć realizację części zamówienia.</w:t>
      </w:r>
    </w:p>
    <w:p w14:paraId="704C3CEB" w14:textId="77777777" w:rsidR="00807C0C" w:rsidRPr="006E59F3" w:rsidRDefault="00807C0C" w:rsidP="006E59F3">
      <w:pPr>
        <w:tabs>
          <w:tab w:val="left" w:pos="426"/>
        </w:tabs>
        <w:jc w:val="both"/>
      </w:pPr>
    </w:p>
    <w:p w14:paraId="37C9E96D" w14:textId="77B4F53F" w:rsidR="00745116" w:rsidRPr="006E59F3" w:rsidRDefault="00745116" w:rsidP="006E59F3">
      <w:pPr>
        <w:tabs>
          <w:tab w:val="left" w:pos="426"/>
          <w:tab w:val="left" w:pos="2977"/>
        </w:tabs>
        <w:ind w:left="426" w:hanging="426"/>
        <w:jc w:val="both"/>
        <w:rPr>
          <w:b/>
          <w:bCs/>
        </w:rPr>
      </w:pPr>
      <w:r w:rsidRPr="006E59F3">
        <w:rPr>
          <w:b/>
          <w:bCs/>
        </w:rPr>
        <w:t>IV.</w:t>
      </w:r>
      <w:r w:rsidRPr="006E59F3">
        <w:rPr>
          <w:b/>
          <w:bCs/>
        </w:rPr>
        <w:tab/>
        <w:t>Termin wykonania zamówienia</w:t>
      </w:r>
    </w:p>
    <w:p w14:paraId="580CBD5C" w14:textId="77777777" w:rsidR="00745116" w:rsidRPr="006E59F3" w:rsidRDefault="00745116" w:rsidP="006E59F3">
      <w:pPr>
        <w:tabs>
          <w:tab w:val="left" w:pos="426"/>
          <w:tab w:val="left" w:pos="2977"/>
        </w:tabs>
        <w:ind w:left="426" w:hanging="426"/>
        <w:jc w:val="both"/>
      </w:pPr>
    </w:p>
    <w:p w14:paraId="6694000A" w14:textId="77777777" w:rsidR="009639CB" w:rsidRDefault="00E964A7">
      <w:pPr>
        <w:numPr>
          <w:ilvl w:val="0"/>
          <w:numId w:val="9"/>
        </w:numPr>
        <w:jc w:val="both"/>
      </w:pPr>
      <w:r w:rsidRPr="00F93D52">
        <w:t>Zamawiający wymaga, aby zamówienie zostało wykonane w terminie:</w:t>
      </w:r>
      <w:r>
        <w:t xml:space="preserve"> </w:t>
      </w:r>
    </w:p>
    <w:p w14:paraId="22134140" w14:textId="71229680" w:rsidR="00E964A7" w:rsidRDefault="009639CB" w:rsidP="009639CB">
      <w:pPr>
        <w:ind w:left="360"/>
        <w:jc w:val="both"/>
      </w:pPr>
      <w:bookmarkStart w:id="2" w:name="_Hlk135033294"/>
      <w:r>
        <w:t xml:space="preserve">- </w:t>
      </w:r>
      <w:r w:rsidR="00E964A7" w:rsidRPr="00E964A7">
        <w:t xml:space="preserve">do </w:t>
      </w:r>
      <w:r>
        <w:rPr>
          <w:b/>
          <w:bCs/>
        </w:rPr>
        <w:t>40 dni kalendarzowych</w:t>
      </w:r>
      <w:r w:rsidR="00E964A7" w:rsidRPr="00E964A7">
        <w:t xml:space="preserve"> od dnia zawarcia umowy</w:t>
      </w:r>
      <w:r>
        <w:t xml:space="preserve"> w zak</w:t>
      </w:r>
      <w:r w:rsidR="00397302">
        <w:t>r</w:t>
      </w:r>
      <w:r>
        <w:t>esie części nr 1</w:t>
      </w:r>
      <w:r w:rsidR="00E964A7">
        <w:t>.</w:t>
      </w:r>
    </w:p>
    <w:bookmarkEnd w:id="2"/>
    <w:p w14:paraId="2D05B967" w14:textId="56F49DB7" w:rsidR="009639CB" w:rsidRPr="00603400" w:rsidRDefault="009639CB" w:rsidP="009639CB">
      <w:pPr>
        <w:ind w:left="360"/>
        <w:jc w:val="both"/>
        <w:rPr>
          <w:strike/>
        </w:rPr>
      </w:pPr>
      <w:r>
        <w:t xml:space="preserve">- </w:t>
      </w:r>
      <w:r w:rsidRPr="00603400">
        <w:rPr>
          <w:strike/>
        </w:rPr>
        <w:t xml:space="preserve">do </w:t>
      </w:r>
      <w:r w:rsidRPr="00603400">
        <w:rPr>
          <w:b/>
          <w:bCs/>
          <w:strike/>
        </w:rPr>
        <w:t>30 dni kalendarzowych</w:t>
      </w:r>
      <w:r w:rsidRPr="00603400">
        <w:rPr>
          <w:strike/>
        </w:rPr>
        <w:t xml:space="preserve"> od dnia zawarcia umowy w zak</w:t>
      </w:r>
      <w:r w:rsidR="00397302" w:rsidRPr="00603400">
        <w:rPr>
          <w:strike/>
        </w:rPr>
        <w:t>r</w:t>
      </w:r>
      <w:r w:rsidRPr="00603400">
        <w:rPr>
          <w:strike/>
        </w:rPr>
        <w:t>esie części nr 2.</w:t>
      </w:r>
    </w:p>
    <w:p w14:paraId="7D80A148" w14:textId="23D937EF" w:rsidR="00603400" w:rsidRPr="00603400" w:rsidRDefault="00603400" w:rsidP="00603400">
      <w:pPr>
        <w:ind w:left="360"/>
        <w:jc w:val="both"/>
        <w:rPr>
          <w:color w:val="FF0000"/>
        </w:rPr>
      </w:pPr>
      <w:r w:rsidRPr="00603400">
        <w:rPr>
          <w:color w:val="FF0000"/>
        </w:rPr>
        <w:t xml:space="preserve">- </w:t>
      </w:r>
      <w:r w:rsidRPr="00603400">
        <w:rPr>
          <w:color w:val="FF0000"/>
        </w:rPr>
        <w:t xml:space="preserve">do </w:t>
      </w:r>
      <w:r w:rsidRPr="00603400">
        <w:rPr>
          <w:b/>
          <w:bCs/>
          <w:color w:val="FF0000"/>
        </w:rPr>
        <w:t>7</w:t>
      </w:r>
      <w:r w:rsidRPr="00603400">
        <w:rPr>
          <w:b/>
          <w:bCs/>
          <w:color w:val="FF0000"/>
        </w:rPr>
        <w:t>0 dni kalendarzowych</w:t>
      </w:r>
      <w:r w:rsidRPr="00603400">
        <w:rPr>
          <w:color w:val="FF0000"/>
        </w:rPr>
        <w:t xml:space="preserve"> od dnia zawarcia umowy w zakresie części nr 2.</w:t>
      </w:r>
    </w:p>
    <w:p w14:paraId="26901B87" w14:textId="77777777" w:rsidR="00E964A7" w:rsidRPr="00F93D52" w:rsidRDefault="00E964A7">
      <w:pPr>
        <w:numPr>
          <w:ilvl w:val="0"/>
          <w:numId w:val="9"/>
        </w:numPr>
        <w:jc w:val="both"/>
      </w:pPr>
      <w:r w:rsidRPr="00F93D52">
        <w:t xml:space="preserve">Wykonawca może skrócić termin realizacji zamówienia w stosunku do terminu wskazanego powyżej. </w:t>
      </w:r>
    </w:p>
    <w:p w14:paraId="310C350E" w14:textId="77777777" w:rsidR="006E59F3" w:rsidRPr="006E59F3" w:rsidRDefault="006E59F3" w:rsidP="006E59F3">
      <w:pPr>
        <w:pStyle w:val="Akapitzlist2"/>
        <w:tabs>
          <w:tab w:val="left" w:pos="0"/>
        </w:tabs>
        <w:spacing w:line="240" w:lineRule="auto"/>
        <w:ind w:left="0"/>
        <w:rPr>
          <w:sz w:val="24"/>
          <w:szCs w:val="24"/>
        </w:rPr>
      </w:pPr>
    </w:p>
    <w:p w14:paraId="78C6906D" w14:textId="743159A9" w:rsidR="00807C0C" w:rsidRPr="006E59F3" w:rsidRDefault="00807C0C" w:rsidP="006E59F3">
      <w:pPr>
        <w:tabs>
          <w:tab w:val="left" w:pos="426"/>
        </w:tabs>
        <w:suppressAutoHyphens/>
        <w:ind w:left="426" w:hanging="426"/>
        <w:jc w:val="both"/>
        <w:rPr>
          <w:b/>
          <w:bCs/>
        </w:rPr>
      </w:pPr>
      <w:r w:rsidRPr="006E59F3">
        <w:rPr>
          <w:b/>
          <w:bCs/>
        </w:rPr>
        <w:t>V.</w:t>
      </w:r>
      <w:r w:rsidRPr="006E59F3">
        <w:rPr>
          <w:b/>
          <w:bCs/>
        </w:rPr>
        <w:tab/>
        <w:t>Informacja o warunkach udziału w postępowaniu</w:t>
      </w:r>
      <w:r w:rsidR="001E36BF" w:rsidRPr="006E59F3">
        <w:rPr>
          <w:b/>
          <w:bCs/>
        </w:rPr>
        <w:t xml:space="preserve"> i podstawy wykluczenia</w:t>
      </w:r>
    </w:p>
    <w:p w14:paraId="749FAB57" w14:textId="77777777" w:rsidR="00807C0C" w:rsidRPr="006E59F3" w:rsidRDefault="00807C0C" w:rsidP="006E59F3">
      <w:pPr>
        <w:pStyle w:val="Akapitzlist2"/>
        <w:tabs>
          <w:tab w:val="left" w:pos="0"/>
        </w:tabs>
        <w:spacing w:line="240" w:lineRule="auto"/>
        <w:ind w:left="357"/>
        <w:rPr>
          <w:sz w:val="24"/>
          <w:szCs w:val="24"/>
        </w:rPr>
      </w:pPr>
    </w:p>
    <w:p w14:paraId="2C7D31A7" w14:textId="77777777" w:rsidR="007D6E0F" w:rsidRPr="006E59F3" w:rsidRDefault="001E36B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contextualSpacing/>
        <w:jc w:val="both"/>
      </w:pPr>
      <w:r w:rsidRPr="006E59F3">
        <w:t>O udzielenie zamówienia mogą ubiegać się Wykonawcy, którzy</w:t>
      </w:r>
      <w:r w:rsidR="007D6E0F" w:rsidRPr="006E59F3">
        <w:t>:</w:t>
      </w:r>
    </w:p>
    <w:p w14:paraId="651BA58F" w14:textId="54CD71E7" w:rsidR="00F314B7" w:rsidRPr="006E59F3" w:rsidRDefault="00DD0822">
      <w:pPr>
        <w:pStyle w:val="Akapitzlist"/>
        <w:numPr>
          <w:ilvl w:val="1"/>
          <w:numId w:val="10"/>
        </w:numPr>
        <w:tabs>
          <w:tab w:val="left" w:pos="851"/>
        </w:tabs>
        <w:spacing w:line="240" w:lineRule="auto"/>
        <w:ind w:left="993" w:hanging="567"/>
        <w:contextualSpacing/>
        <w:rPr>
          <w:sz w:val="24"/>
          <w:szCs w:val="24"/>
        </w:rPr>
      </w:pPr>
      <w:r w:rsidRPr="006E59F3">
        <w:rPr>
          <w:b/>
          <w:bCs/>
          <w:sz w:val="24"/>
          <w:szCs w:val="24"/>
          <w:u w:val="single"/>
        </w:rPr>
        <w:t>n</w:t>
      </w:r>
      <w:r w:rsidR="007D6E0F" w:rsidRPr="006E59F3">
        <w:rPr>
          <w:b/>
          <w:bCs/>
          <w:sz w:val="24"/>
          <w:szCs w:val="24"/>
          <w:u w:val="single"/>
        </w:rPr>
        <w:t xml:space="preserve">ie podlegają wykluczeniu </w:t>
      </w:r>
      <w:r w:rsidR="007D6E0F" w:rsidRPr="006E59F3">
        <w:rPr>
          <w:sz w:val="24"/>
          <w:szCs w:val="24"/>
        </w:rPr>
        <w:t xml:space="preserve">z postępowania w przypadku zaistnienia okoliczności przewidzianych w art. 108 ust. 1 </w:t>
      </w:r>
      <w:r w:rsidR="000E23A0" w:rsidRPr="006E59F3">
        <w:rPr>
          <w:sz w:val="24"/>
          <w:szCs w:val="24"/>
        </w:rPr>
        <w:t>u</w:t>
      </w:r>
      <w:r w:rsidR="007D6E0F" w:rsidRPr="006E59F3">
        <w:rPr>
          <w:sz w:val="24"/>
          <w:szCs w:val="24"/>
        </w:rPr>
        <w:t xml:space="preserve">stawy </w:t>
      </w:r>
      <w:proofErr w:type="spellStart"/>
      <w:r w:rsidR="007D6E0F" w:rsidRPr="006E59F3">
        <w:rPr>
          <w:sz w:val="24"/>
          <w:szCs w:val="24"/>
        </w:rPr>
        <w:t>Pzp</w:t>
      </w:r>
      <w:proofErr w:type="spellEnd"/>
      <w:r w:rsidR="007D6E0F" w:rsidRPr="006E59F3">
        <w:rPr>
          <w:sz w:val="24"/>
          <w:szCs w:val="24"/>
        </w:rPr>
        <w:t xml:space="preserve">. oraz art. 109 ust. 1 pkt  4-10  </w:t>
      </w:r>
      <w:r w:rsidR="000E23A0" w:rsidRPr="006E59F3">
        <w:rPr>
          <w:sz w:val="24"/>
          <w:szCs w:val="24"/>
        </w:rPr>
        <w:t>u</w:t>
      </w:r>
      <w:r w:rsidR="007D6E0F" w:rsidRPr="006E59F3">
        <w:rPr>
          <w:sz w:val="24"/>
          <w:szCs w:val="24"/>
        </w:rPr>
        <w:t xml:space="preserve">stawy </w:t>
      </w:r>
      <w:proofErr w:type="spellStart"/>
      <w:r w:rsidR="007D6E0F" w:rsidRPr="006E59F3">
        <w:rPr>
          <w:sz w:val="24"/>
          <w:szCs w:val="24"/>
        </w:rPr>
        <w:t>Pzp</w:t>
      </w:r>
      <w:proofErr w:type="spellEnd"/>
      <w:r w:rsidR="007D6E0F" w:rsidRPr="006E59F3">
        <w:rPr>
          <w:sz w:val="24"/>
          <w:szCs w:val="24"/>
        </w:rPr>
        <w:t>.</w:t>
      </w:r>
      <w:r w:rsidRPr="006E59F3">
        <w:rPr>
          <w:sz w:val="24"/>
          <w:szCs w:val="24"/>
        </w:rPr>
        <w:t xml:space="preserve"> Wykonawca może zostać wykluczony przez Zamawiającego na każdy</w:t>
      </w:r>
      <w:r w:rsidR="00A16472" w:rsidRPr="006E59F3">
        <w:rPr>
          <w:sz w:val="24"/>
          <w:szCs w:val="24"/>
        </w:rPr>
        <w:t>m</w:t>
      </w:r>
      <w:r w:rsidRPr="006E59F3">
        <w:rPr>
          <w:sz w:val="24"/>
          <w:szCs w:val="24"/>
        </w:rPr>
        <w:t xml:space="preserve"> etapie postępowania o udzielenie zamówienia.</w:t>
      </w:r>
      <w:bookmarkStart w:id="3" w:name="_Hlk62471868"/>
    </w:p>
    <w:p w14:paraId="362121F3" w14:textId="5A58AE86" w:rsidR="00F314B7" w:rsidRPr="006E59F3" w:rsidRDefault="00F314B7">
      <w:pPr>
        <w:pStyle w:val="Akapitzlist"/>
        <w:numPr>
          <w:ilvl w:val="1"/>
          <w:numId w:val="10"/>
        </w:numPr>
        <w:tabs>
          <w:tab w:val="left" w:pos="851"/>
        </w:tabs>
        <w:spacing w:line="240" w:lineRule="auto"/>
        <w:ind w:left="993" w:hanging="567"/>
        <w:contextualSpacing/>
        <w:rPr>
          <w:sz w:val="24"/>
          <w:szCs w:val="24"/>
        </w:rPr>
      </w:pPr>
      <w:r w:rsidRPr="006E59F3">
        <w:rPr>
          <w:b/>
          <w:bCs/>
          <w:sz w:val="24"/>
          <w:szCs w:val="24"/>
          <w:u w:val="single"/>
        </w:rPr>
        <w:t xml:space="preserve">nie podlegają wykluczeniu </w:t>
      </w:r>
      <w:r w:rsidRPr="006E59F3">
        <w:rPr>
          <w:color w:val="000000"/>
          <w:sz w:val="24"/>
          <w:szCs w:val="24"/>
        </w:rPr>
        <w:t xml:space="preserve">z postępowania </w:t>
      </w:r>
      <w:r w:rsidRPr="006E59F3">
        <w:rPr>
          <w:sz w:val="24"/>
          <w:szCs w:val="24"/>
        </w:rPr>
        <w:t>w przypadku zaistnienia okoliczności przewidzianych w</w:t>
      </w:r>
      <w:r w:rsidRPr="006E59F3">
        <w:rPr>
          <w:color w:val="000000"/>
          <w:sz w:val="24"/>
          <w:szCs w:val="24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F23AC4" w:rsidRPr="006E59F3">
        <w:rPr>
          <w:color w:val="000000"/>
          <w:sz w:val="24"/>
          <w:szCs w:val="24"/>
        </w:rPr>
        <w:t>.</w:t>
      </w:r>
    </w:p>
    <w:p w14:paraId="0C910AEA" w14:textId="631E752A" w:rsidR="00F314B7" w:rsidRPr="006E59F3" w:rsidRDefault="00F314B7">
      <w:pPr>
        <w:pStyle w:val="Akapitzlist"/>
        <w:numPr>
          <w:ilvl w:val="1"/>
          <w:numId w:val="10"/>
        </w:numPr>
        <w:tabs>
          <w:tab w:val="left" w:pos="851"/>
        </w:tabs>
        <w:spacing w:line="240" w:lineRule="auto"/>
        <w:ind w:left="993" w:hanging="567"/>
        <w:contextualSpacing/>
        <w:rPr>
          <w:sz w:val="24"/>
          <w:szCs w:val="24"/>
        </w:rPr>
      </w:pPr>
      <w:r w:rsidRPr="006E59F3">
        <w:rPr>
          <w:b/>
          <w:bCs/>
          <w:sz w:val="24"/>
          <w:szCs w:val="24"/>
          <w:u w:val="single"/>
        </w:rPr>
        <w:t xml:space="preserve">nie podlegają wykluczeniu </w:t>
      </w:r>
      <w:r w:rsidRPr="006E59F3">
        <w:rPr>
          <w:sz w:val="24"/>
          <w:szCs w:val="24"/>
        </w:rPr>
        <w:t xml:space="preserve">z postępowania na podstawie art. 5k rozporządzenia Rady (UE) nr 833/2014 z dnia 31 lipca 2014 r. dotyczącego środków ograniczających </w:t>
      </w:r>
      <w:r w:rsidRPr="006E59F3">
        <w:rPr>
          <w:sz w:val="24"/>
          <w:szCs w:val="24"/>
        </w:rPr>
        <w:br/>
        <w:t xml:space="preserve">w związku z działaniami Rosji destabilizującymi sytuację na Ukrainie (Dz. Urz. UE </w:t>
      </w:r>
      <w:r w:rsidRPr="006E59F3">
        <w:rPr>
          <w:sz w:val="24"/>
          <w:szCs w:val="24"/>
        </w:rPr>
        <w:br/>
        <w:t xml:space="preserve">nr L 229 z 31.7.2014, str. 1), dalej: rozporządzenie 833/2014, w brzmieniu nadanym rozporządzeniem Rady (UE) 2022/576 w sprawie zmiany rozporządzenia (UE) </w:t>
      </w:r>
      <w:r w:rsidRPr="006E59F3">
        <w:rPr>
          <w:sz w:val="24"/>
          <w:szCs w:val="24"/>
        </w:rPr>
        <w:br/>
        <w:t>nr 833/2014 dotyczącego środków ograniczających w związku z działaniami Rosji destabilizującymi sytuację na Ukrainie (Dz. Urz. UE nr L 111 z 8.4.2022, str. 1), dalej: rozporządzenie 2022/576.</w:t>
      </w:r>
    </w:p>
    <w:p w14:paraId="3DA7A53D" w14:textId="77777777" w:rsidR="009D5B2C" w:rsidRPr="006E59F3" w:rsidRDefault="009D5B2C" w:rsidP="006E59F3">
      <w:pPr>
        <w:tabs>
          <w:tab w:val="left" w:pos="0"/>
        </w:tabs>
        <w:contextualSpacing/>
        <w:rPr>
          <w:b/>
          <w:bCs/>
        </w:rPr>
      </w:pPr>
    </w:p>
    <w:p w14:paraId="50A9870B" w14:textId="70CB9762" w:rsidR="00C73AA6" w:rsidRPr="006E59F3" w:rsidRDefault="00113546" w:rsidP="006E59F3">
      <w:pPr>
        <w:tabs>
          <w:tab w:val="left" w:pos="0"/>
        </w:tabs>
        <w:contextualSpacing/>
        <w:rPr>
          <w:b/>
          <w:bCs/>
        </w:rPr>
      </w:pPr>
      <w:r w:rsidRPr="006E59F3">
        <w:rPr>
          <w:b/>
          <w:bCs/>
        </w:rPr>
        <w:lastRenderedPageBreak/>
        <w:t>V</w:t>
      </w:r>
      <w:r w:rsidR="009D5B2C" w:rsidRPr="006E59F3">
        <w:rPr>
          <w:b/>
          <w:bCs/>
        </w:rPr>
        <w:t>I</w:t>
      </w:r>
      <w:r w:rsidR="00C73AA6" w:rsidRPr="006E59F3">
        <w:rPr>
          <w:b/>
          <w:bCs/>
        </w:rPr>
        <w:t>. Wykonawcy ubiegający się wspólnie o udzielenie zamówienia</w:t>
      </w:r>
    </w:p>
    <w:bookmarkEnd w:id="3"/>
    <w:p w14:paraId="12AE928E" w14:textId="77777777" w:rsidR="00A51101" w:rsidRPr="006E59F3" w:rsidRDefault="00A51101" w:rsidP="006E59F3">
      <w:pPr>
        <w:tabs>
          <w:tab w:val="left" w:pos="426"/>
        </w:tabs>
        <w:contextualSpacing/>
      </w:pPr>
    </w:p>
    <w:p w14:paraId="4E391818" w14:textId="6C10D2A6" w:rsidR="00C73AA6" w:rsidRPr="006E59F3" w:rsidRDefault="00C73AA6">
      <w:pPr>
        <w:numPr>
          <w:ilvl w:val="0"/>
          <w:numId w:val="11"/>
        </w:numPr>
        <w:ind w:left="426" w:hanging="426"/>
        <w:contextualSpacing/>
        <w:jc w:val="both"/>
        <w:rPr>
          <w:rFonts w:eastAsiaTheme="majorEastAsia"/>
          <w:b/>
          <w:bCs/>
          <w:lang w:eastAsia="en-US"/>
        </w:rPr>
      </w:pPr>
      <w:r w:rsidRPr="006E59F3">
        <w:rPr>
          <w:rFonts w:eastAsiaTheme="majorEastAsia"/>
          <w:bCs/>
          <w:lang w:eastAsia="en-US"/>
        </w:rPr>
        <w:t xml:space="preserve">Wykonawcy </w:t>
      </w:r>
      <w:r w:rsidR="00A51101" w:rsidRPr="006E59F3">
        <w:rPr>
          <w:rFonts w:eastAsiaTheme="majorEastAsia"/>
          <w:bCs/>
          <w:lang w:eastAsia="en-US"/>
        </w:rPr>
        <w:t xml:space="preserve">wspólnie ubiegający się </w:t>
      </w:r>
      <w:r w:rsidR="00A16472" w:rsidRPr="006E59F3">
        <w:rPr>
          <w:rFonts w:eastAsiaTheme="majorEastAsia"/>
          <w:bCs/>
          <w:lang w:eastAsia="en-US"/>
        </w:rPr>
        <w:t>o</w:t>
      </w:r>
      <w:r w:rsidR="00A51101" w:rsidRPr="006E59F3">
        <w:rPr>
          <w:rFonts w:eastAsiaTheme="majorEastAsia"/>
          <w:bCs/>
          <w:lang w:eastAsia="en-US"/>
        </w:rPr>
        <w:t xml:space="preserve"> zamówienie </w:t>
      </w:r>
      <w:r w:rsidRPr="006E59F3">
        <w:rPr>
          <w:rFonts w:eastAsiaTheme="majorEastAsia"/>
          <w:bCs/>
          <w:lang w:eastAsia="en-US"/>
        </w:rPr>
        <w:t xml:space="preserve">są zobowiązani do ustanowienia pełnomocnika do reprezentowania ich w postępowaniu albo do reprezentowania ich </w:t>
      </w:r>
      <w:r w:rsidR="000E23A0" w:rsidRPr="006E59F3">
        <w:rPr>
          <w:rFonts w:eastAsiaTheme="majorEastAsia"/>
          <w:bCs/>
          <w:lang w:eastAsia="en-US"/>
        </w:rPr>
        <w:br/>
      </w:r>
      <w:r w:rsidRPr="006E59F3">
        <w:rPr>
          <w:rFonts w:eastAsiaTheme="majorEastAsia"/>
          <w:bCs/>
          <w:lang w:eastAsia="en-US"/>
        </w:rPr>
        <w:t>w postępowaniu i zawarcia umowy w sprawie przedmiotowego zamówienia publicznego.</w:t>
      </w:r>
    </w:p>
    <w:p w14:paraId="7F5E27A2" w14:textId="21AC81F4" w:rsidR="00C73AA6" w:rsidRPr="006E59F3" w:rsidRDefault="00C73AA6">
      <w:pPr>
        <w:numPr>
          <w:ilvl w:val="0"/>
          <w:numId w:val="11"/>
        </w:numPr>
        <w:ind w:left="426" w:hanging="426"/>
        <w:contextualSpacing/>
        <w:jc w:val="both"/>
        <w:rPr>
          <w:rFonts w:eastAsiaTheme="majorEastAsia"/>
          <w:b/>
          <w:bCs/>
          <w:lang w:eastAsia="en-US"/>
        </w:rPr>
      </w:pPr>
      <w:r w:rsidRPr="006E59F3">
        <w:rPr>
          <w:rFonts w:eastAsiaTheme="majorEastAsia"/>
          <w:bCs/>
          <w:lang w:eastAsia="en-US"/>
        </w:rPr>
        <w:t xml:space="preserve">Oryginał pełnomocnictwa opatrzony kwalifikowanym podpisem elektronicznym przez </w:t>
      </w:r>
      <w:r w:rsidR="005A5AA3" w:rsidRPr="006E59F3">
        <w:rPr>
          <w:rFonts w:eastAsiaTheme="majorEastAsia"/>
          <w:bCs/>
          <w:lang w:eastAsia="en-US"/>
        </w:rPr>
        <w:t>W</w:t>
      </w:r>
      <w:r w:rsidRPr="006E59F3">
        <w:rPr>
          <w:rFonts w:eastAsiaTheme="majorEastAsia"/>
          <w:bCs/>
          <w:lang w:eastAsia="en-US"/>
        </w:rPr>
        <w:t>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A2366AA" w14:textId="77777777" w:rsidR="00C73AA6" w:rsidRPr="006E59F3" w:rsidRDefault="00C73AA6">
      <w:pPr>
        <w:pStyle w:val="Akapitzlist"/>
        <w:numPr>
          <w:ilvl w:val="1"/>
          <w:numId w:val="11"/>
        </w:numPr>
        <w:spacing w:line="240" w:lineRule="auto"/>
        <w:ind w:left="567" w:hanging="283"/>
        <w:contextualSpacing/>
        <w:rPr>
          <w:rFonts w:eastAsiaTheme="majorEastAsia"/>
          <w:b/>
          <w:bCs/>
          <w:sz w:val="24"/>
          <w:szCs w:val="24"/>
          <w:lang w:eastAsia="en-US"/>
        </w:rPr>
      </w:pPr>
      <w:r w:rsidRPr="006E59F3">
        <w:rPr>
          <w:rFonts w:eastAsiaTheme="majorEastAsia"/>
          <w:bCs/>
          <w:sz w:val="24"/>
          <w:szCs w:val="24"/>
          <w:lang w:eastAsia="en-US"/>
        </w:rPr>
        <w:t>postępowania o zamówienie publiczne, którego dotyczą,</w:t>
      </w:r>
    </w:p>
    <w:p w14:paraId="1B26687E" w14:textId="77777777" w:rsidR="00C73AA6" w:rsidRPr="006E59F3" w:rsidRDefault="00C73AA6">
      <w:pPr>
        <w:pStyle w:val="Akapitzlist"/>
        <w:numPr>
          <w:ilvl w:val="1"/>
          <w:numId w:val="11"/>
        </w:numPr>
        <w:spacing w:line="240" w:lineRule="auto"/>
        <w:ind w:left="709" w:hanging="425"/>
        <w:contextualSpacing/>
        <w:rPr>
          <w:rFonts w:eastAsiaTheme="majorEastAsia"/>
          <w:b/>
          <w:bCs/>
          <w:sz w:val="24"/>
          <w:szCs w:val="24"/>
          <w:lang w:eastAsia="en-US"/>
        </w:rPr>
      </w:pPr>
      <w:r w:rsidRPr="006E59F3">
        <w:rPr>
          <w:rFonts w:eastAsiaTheme="majorEastAsia"/>
          <w:bCs/>
          <w:sz w:val="24"/>
          <w:szCs w:val="24"/>
          <w:lang w:eastAsia="en-US"/>
        </w:rPr>
        <w:t xml:space="preserve">wszystkich </w:t>
      </w:r>
      <w:r w:rsidR="005A5AA3" w:rsidRPr="006E59F3">
        <w:rPr>
          <w:rFonts w:eastAsiaTheme="majorEastAsia"/>
          <w:bCs/>
          <w:sz w:val="24"/>
          <w:szCs w:val="24"/>
          <w:lang w:eastAsia="en-US"/>
        </w:rPr>
        <w:t>W</w:t>
      </w:r>
      <w:r w:rsidRPr="006E59F3">
        <w:rPr>
          <w:rFonts w:eastAsiaTheme="majorEastAsia"/>
          <w:bCs/>
          <w:sz w:val="24"/>
          <w:szCs w:val="24"/>
          <w:lang w:eastAsia="en-US"/>
        </w:rPr>
        <w:t xml:space="preserve">ykonawców ubiegających się wspólnie o udzielenie zamówienia </w:t>
      </w:r>
      <w:r w:rsidR="00AA0D6B" w:rsidRPr="006E59F3">
        <w:rPr>
          <w:rFonts w:eastAsiaTheme="majorEastAsia"/>
          <w:bCs/>
          <w:sz w:val="24"/>
          <w:szCs w:val="24"/>
          <w:lang w:eastAsia="en-US"/>
        </w:rPr>
        <w:t xml:space="preserve">  </w:t>
      </w:r>
      <w:r w:rsidRPr="006E59F3">
        <w:rPr>
          <w:rFonts w:eastAsiaTheme="majorEastAsia"/>
          <w:bCs/>
          <w:sz w:val="24"/>
          <w:szCs w:val="24"/>
          <w:lang w:eastAsia="en-US"/>
        </w:rPr>
        <w:t>wymienionych z nazwy z określeniem adresu siedziby,</w:t>
      </w:r>
    </w:p>
    <w:p w14:paraId="2B83705C" w14:textId="77777777" w:rsidR="00C73AA6" w:rsidRPr="006E59F3" w:rsidRDefault="00C73AA6">
      <w:pPr>
        <w:pStyle w:val="Akapitzlist"/>
        <w:numPr>
          <w:ilvl w:val="1"/>
          <w:numId w:val="11"/>
        </w:numPr>
        <w:spacing w:line="240" w:lineRule="auto"/>
        <w:ind w:left="567" w:hanging="283"/>
        <w:contextualSpacing/>
        <w:rPr>
          <w:rFonts w:eastAsiaTheme="majorEastAsia"/>
          <w:b/>
          <w:bCs/>
          <w:sz w:val="24"/>
          <w:szCs w:val="24"/>
          <w:lang w:eastAsia="en-US"/>
        </w:rPr>
      </w:pPr>
      <w:r w:rsidRPr="006E59F3">
        <w:rPr>
          <w:rFonts w:eastAsiaTheme="majorEastAsia"/>
          <w:bCs/>
          <w:sz w:val="24"/>
          <w:szCs w:val="24"/>
          <w:lang w:eastAsia="en-US"/>
        </w:rPr>
        <w:t>ustanowionego pełnomocnika oraz zakresu jego umocowania.</w:t>
      </w:r>
    </w:p>
    <w:p w14:paraId="6C7A30F1" w14:textId="5C6E14A0" w:rsidR="00A51101" w:rsidRPr="006E59F3" w:rsidRDefault="00C73AA6">
      <w:pPr>
        <w:numPr>
          <w:ilvl w:val="0"/>
          <w:numId w:val="11"/>
        </w:numPr>
        <w:ind w:left="426" w:hanging="426"/>
        <w:contextualSpacing/>
        <w:jc w:val="both"/>
        <w:rPr>
          <w:rFonts w:eastAsiaTheme="majorEastAsia"/>
          <w:bCs/>
          <w:lang w:eastAsia="en-US"/>
        </w:rPr>
      </w:pPr>
      <w:r w:rsidRPr="006E59F3">
        <w:rPr>
          <w:rFonts w:eastAsiaTheme="majorEastAsia"/>
          <w:bCs/>
          <w:lang w:eastAsia="en-US"/>
        </w:rPr>
        <w:t xml:space="preserve">Wszelka korespondencja prowadzona będzie przez </w:t>
      </w:r>
      <w:r w:rsidR="009E7528" w:rsidRPr="006E59F3">
        <w:rPr>
          <w:rFonts w:eastAsiaTheme="majorEastAsia"/>
          <w:bCs/>
          <w:lang w:eastAsia="en-US"/>
        </w:rPr>
        <w:t>Z</w:t>
      </w:r>
      <w:r w:rsidRPr="006E59F3">
        <w:rPr>
          <w:rFonts w:eastAsiaTheme="majorEastAsia"/>
          <w:bCs/>
          <w:lang w:eastAsia="en-US"/>
        </w:rPr>
        <w:t xml:space="preserve">amawiającego wyłącznie </w:t>
      </w:r>
      <w:r w:rsidR="000E23A0" w:rsidRPr="006E59F3">
        <w:rPr>
          <w:rFonts w:eastAsiaTheme="majorEastAsia"/>
          <w:bCs/>
          <w:lang w:eastAsia="en-US"/>
        </w:rPr>
        <w:br/>
      </w:r>
      <w:r w:rsidRPr="006E59F3">
        <w:rPr>
          <w:rFonts w:eastAsiaTheme="majorEastAsia"/>
          <w:bCs/>
          <w:lang w:eastAsia="en-US"/>
        </w:rPr>
        <w:t>z pełnomocnikiem.</w:t>
      </w:r>
    </w:p>
    <w:p w14:paraId="01C18565" w14:textId="77777777" w:rsidR="00075EC9" w:rsidRPr="006E59F3" w:rsidRDefault="00113546">
      <w:pPr>
        <w:numPr>
          <w:ilvl w:val="0"/>
          <w:numId w:val="11"/>
        </w:numPr>
        <w:ind w:left="425" w:hanging="425"/>
        <w:contextualSpacing/>
        <w:jc w:val="both"/>
        <w:rPr>
          <w:rFonts w:eastAsiaTheme="majorEastAsia"/>
          <w:b/>
          <w:bCs/>
          <w:lang w:eastAsia="en-US"/>
        </w:rPr>
      </w:pPr>
      <w:r w:rsidRPr="006E59F3">
        <w:t xml:space="preserve">W przypadku wspólnego ubiegania się o zamówienie przez Wykonawców, </w:t>
      </w:r>
      <w:r w:rsidRPr="006E59F3">
        <w:rPr>
          <w:bCs/>
        </w:rPr>
        <w:t xml:space="preserve">oświadczenie </w:t>
      </w:r>
      <w:r w:rsidR="000E23A0" w:rsidRPr="006E59F3">
        <w:rPr>
          <w:bCs/>
        </w:rPr>
        <w:br/>
      </w:r>
      <w:r w:rsidR="00DA32F4" w:rsidRPr="006E59F3">
        <w:rPr>
          <w:bCs/>
        </w:rPr>
        <w:t>o którym mowa w art. 125 ust. 1 PZP</w:t>
      </w:r>
      <w:r w:rsidR="00DA32F4" w:rsidRPr="006E59F3">
        <w:t xml:space="preserve"> na formularzu JEDZ</w:t>
      </w:r>
      <w:r w:rsidR="00DA32F4" w:rsidRPr="006E59F3">
        <w:rPr>
          <w:bCs/>
        </w:rPr>
        <w:t xml:space="preserve"> </w:t>
      </w:r>
      <w:r w:rsidRPr="006E59F3">
        <w:rPr>
          <w:b/>
        </w:rPr>
        <w:t>(</w:t>
      </w:r>
      <w:r w:rsidR="00B806EC" w:rsidRPr="006E59F3">
        <w:rPr>
          <w:b/>
        </w:rPr>
        <w:t>Z</w:t>
      </w:r>
      <w:r w:rsidRPr="006E59F3">
        <w:rPr>
          <w:b/>
        </w:rPr>
        <w:t xml:space="preserve">ałącznik nr </w:t>
      </w:r>
      <w:r w:rsidR="00923E98" w:rsidRPr="006E59F3">
        <w:rPr>
          <w:b/>
        </w:rPr>
        <w:t xml:space="preserve">3 </w:t>
      </w:r>
      <w:r w:rsidRPr="006E59F3">
        <w:rPr>
          <w:b/>
        </w:rPr>
        <w:t>do SWZ)</w:t>
      </w:r>
      <w:r w:rsidRPr="006E59F3">
        <w:t xml:space="preserve">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 Oświadczeniu wstępnym należy wskazać te warunki udziału w postępowaniu, które spełnia </w:t>
      </w:r>
      <w:r w:rsidR="00B80A99" w:rsidRPr="006E59F3">
        <w:t>W</w:t>
      </w:r>
      <w:r w:rsidRPr="006E59F3">
        <w:t>ykonawca składający oświadczenie.</w:t>
      </w:r>
    </w:p>
    <w:p w14:paraId="0CCFD7AC" w14:textId="77777777" w:rsidR="00F26AAD" w:rsidRPr="006E59F3" w:rsidRDefault="00F26AAD" w:rsidP="006E59F3">
      <w:pPr>
        <w:tabs>
          <w:tab w:val="left" w:pos="709"/>
        </w:tabs>
        <w:rPr>
          <w:strike/>
        </w:rPr>
      </w:pPr>
    </w:p>
    <w:p w14:paraId="5D1C84A4" w14:textId="2B26653F" w:rsidR="00923E98" w:rsidRPr="006E59F3" w:rsidRDefault="00745116" w:rsidP="006E59F3">
      <w:pPr>
        <w:pStyle w:val="Akapitzlist"/>
        <w:tabs>
          <w:tab w:val="left" w:pos="426"/>
        </w:tabs>
        <w:spacing w:line="240" w:lineRule="auto"/>
        <w:ind w:left="0"/>
        <w:rPr>
          <w:b/>
          <w:bCs/>
          <w:sz w:val="24"/>
          <w:szCs w:val="24"/>
        </w:rPr>
      </w:pPr>
      <w:r w:rsidRPr="00923D8D">
        <w:rPr>
          <w:b/>
          <w:bCs/>
          <w:sz w:val="24"/>
          <w:szCs w:val="24"/>
        </w:rPr>
        <w:t>VI</w:t>
      </w:r>
      <w:r w:rsidR="00D4735E" w:rsidRPr="00923D8D">
        <w:rPr>
          <w:b/>
          <w:bCs/>
          <w:sz w:val="24"/>
          <w:szCs w:val="24"/>
        </w:rPr>
        <w:t>I</w:t>
      </w:r>
      <w:r w:rsidRPr="00923D8D">
        <w:rPr>
          <w:b/>
          <w:bCs/>
          <w:sz w:val="24"/>
          <w:szCs w:val="24"/>
        </w:rPr>
        <w:t>. Informacja o podmiotowych środkach dowodowych</w:t>
      </w:r>
    </w:p>
    <w:p w14:paraId="542DE13E" w14:textId="77777777" w:rsidR="00923E98" w:rsidRPr="006E59F3" w:rsidRDefault="00923E98" w:rsidP="006E59F3">
      <w:pPr>
        <w:pStyle w:val="Akapitzlist"/>
        <w:tabs>
          <w:tab w:val="left" w:pos="426"/>
        </w:tabs>
        <w:spacing w:line="240" w:lineRule="auto"/>
        <w:ind w:left="0"/>
        <w:rPr>
          <w:b/>
          <w:bCs/>
          <w:sz w:val="24"/>
          <w:szCs w:val="24"/>
        </w:rPr>
      </w:pPr>
    </w:p>
    <w:p w14:paraId="107BF86F" w14:textId="0C1C9A50" w:rsidR="000076B5" w:rsidRPr="006E59F3" w:rsidRDefault="000076B5" w:rsidP="006E59F3">
      <w:pPr>
        <w:tabs>
          <w:tab w:val="left" w:pos="284"/>
        </w:tabs>
        <w:spacing w:before="60" w:after="60"/>
        <w:ind w:left="284" w:hanging="284"/>
        <w:jc w:val="both"/>
        <w:rPr>
          <w:bCs/>
          <w:iCs/>
        </w:rPr>
      </w:pPr>
      <w:r w:rsidRPr="006E59F3">
        <w:rPr>
          <w:rFonts w:eastAsia="Calibri"/>
          <w:lang w:eastAsia="en-US"/>
        </w:rPr>
        <w:t>1.</w:t>
      </w:r>
      <w:r w:rsidRPr="006E59F3">
        <w:rPr>
          <w:rFonts w:eastAsia="Calibri"/>
          <w:lang w:eastAsia="en-US"/>
        </w:rPr>
        <w:tab/>
        <w:t xml:space="preserve">Do oferty Wykonawca dołącza </w:t>
      </w:r>
      <w:r w:rsidR="00DB3AA1" w:rsidRPr="006E59F3">
        <w:rPr>
          <w:rFonts w:eastAsia="Calibri"/>
          <w:lang w:eastAsia="en-US"/>
        </w:rPr>
        <w:t xml:space="preserve">aktualne na dzień składania ofert </w:t>
      </w:r>
      <w:r w:rsidRPr="006E59F3">
        <w:rPr>
          <w:rFonts w:eastAsia="Calibri"/>
          <w:b/>
          <w:lang w:eastAsia="en-US"/>
        </w:rPr>
        <w:t>oświadczenie</w:t>
      </w:r>
      <w:r w:rsidRPr="006E59F3">
        <w:rPr>
          <w:rFonts w:eastAsia="Calibri"/>
          <w:lang w:eastAsia="en-US"/>
        </w:rPr>
        <w:t xml:space="preserve"> </w:t>
      </w:r>
      <w:r w:rsidRPr="006E59F3">
        <w:rPr>
          <w:rFonts w:eastAsia="Calibri"/>
          <w:b/>
          <w:lang w:eastAsia="en-US"/>
        </w:rPr>
        <w:t xml:space="preserve">o braku podstaw wykluczenia oraz o spełnieniu warunków udziału w postępowaniu </w:t>
      </w:r>
      <w:r w:rsidRPr="006E59F3">
        <w:rPr>
          <w:rFonts w:eastAsia="Calibri"/>
          <w:lang w:eastAsia="en-US"/>
        </w:rPr>
        <w:t xml:space="preserve">w formie </w:t>
      </w:r>
      <w:r w:rsidRPr="006E59F3">
        <w:rPr>
          <w:rFonts w:eastAsia="Calibri"/>
          <w:u w:val="single"/>
          <w:lang w:eastAsia="en-US"/>
        </w:rPr>
        <w:t>Jednolitego Europejskiego Dokumentu Zamówienia (JEDZ)</w:t>
      </w:r>
      <w:r w:rsidRPr="006E59F3">
        <w:rPr>
          <w:rFonts w:eastAsia="Calibri"/>
          <w:lang w:eastAsia="en-US"/>
        </w:rPr>
        <w:t xml:space="preserve"> – </w:t>
      </w:r>
      <w:r w:rsidR="00DB3AA1" w:rsidRPr="006E59F3">
        <w:rPr>
          <w:rFonts w:eastAsia="Calibri"/>
          <w:lang w:eastAsia="en-US"/>
        </w:rPr>
        <w:t xml:space="preserve">zgodnie z </w:t>
      </w:r>
      <w:r w:rsidRPr="006E59F3">
        <w:rPr>
          <w:rFonts w:eastAsia="Calibri"/>
          <w:b/>
          <w:lang w:eastAsia="en-US"/>
        </w:rPr>
        <w:t>Załącznik</w:t>
      </w:r>
      <w:r w:rsidR="00DB3AA1" w:rsidRPr="006E59F3">
        <w:rPr>
          <w:rFonts w:eastAsia="Calibri"/>
          <w:b/>
          <w:lang w:eastAsia="en-US"/>
        </w:rPr>
        <w:t>iem</w:t>
      </w:r>
      <w:r w:rsidRPr="006E59F3">
        <w:rPr>
          <w:rFonts w:eastAsia="Calibri"/>
          <w:b/>
          <w:lang w:eastAsia="en-US"/>
        </w:rPr>
        <w:t xml:space="preserve"> nr </w:t>
      </w:r>
      <w:r w:rsidR="009F30EE" w:rsidRPr="006E59F3">
        <w:rPr>
          <w:rFonts w:eastAsia="Calibri"/>
          <w:b/>
          <w:lang w:eastAsia="en-US"/>
        </w:rPr>
        <w:t>3</w:t>
      </w:r>
      <w:r w:rsidRPr="006E59F3">
        <w:rPr>
          <w:rFonts w:eastAsia="Calibri"/>
          <w:b/>
          <w:lang w:eastAsia="en-US"/>
        </w:rPr>
        <w:t xml:space="preserve"> </w:t>
      </w:r>
      <w:r w:rsidRPr="006E59F3">
        <w:rPr>
          <w:rFonts w:eastAsia="Calibri"/>
          <w:b/>
          <w:bCs/>
          <w:lang w:eastAsia="en-US"/>
        </w:rPr>
        <w:t>do SWZ.</w:t>
      </w:r>
      <w:r w:rsidRPr="006E59F3">
        <w:rPr>
          <w:rFonts w:eastAsia="Calibri"/>
          <w:lang w:eastAsia="en-US"/>
        </w:rPr>
        <w:t xml:space="preserve"> </w:t>
      </w:r>
      <w:r w:rsidRPr="006E59F3">
        <w:rPr>
          <w:rFonts w:eastAsia="Calibri"/>
          <w:bCs/>
          <w:lang w:eastAsia="en-US"/>
        </w:rPr>
        <w:t>Oświadczenie to zostało ustalone w drodze standardowego formularza Jednolitego Europejskiego Dokumentu Zamówienia (JEDZ), którego wzór określa rozporządzenie wykonawcze Komisji (UE) 2016/7 z dnia 5 stycznia 2016 r. (Dz. Urz. UE. Nr L 3 z 6.01.2016 str. 16).</w:t>
      </w:r>
      <w:r w:rsidRPr="006E59F3">
        <w:rPr>
          <w:rFonts w:eastAsia="Calibri"/>
          <w:b/>
          <w:lang w:eastAsia="en-US"/>
        </w:rPr>
        <w:t xml:space="preserve"> </w:t>
      </w:r>
      <w:r w:rsidRPr="006E59F3">
        <w:rPr>
          <w:rFonts w:eastAsia="Calibri"/>
          <w:bCs/>
          <w:lang w:eastAsia="en-US"/>
        </w:rPr>
        <w:t xml:space="preserve">Wykonawca wypełnia tylko sekcji α (alfa). </w:t>
      </w:r>
      <w:r w:rsidRPr="006E59F3">
        <w:rPr>
          <w:bCs/>
          <w:iCs/>
        </w:rPr>
        <w:t xml:space="preserve">Ze strony internetowej Zamawiającego Wykonawca powinien pobrać wersję elektroniczną – edytowalną JEDZ. Następnie wejść </w:t>
      </w:r>
      <w:r w:rsidR="000E23A0" w:rsidRPr="006E59F3">
        <w:rPr>
          <w:bCs/>
          <w:iCs/>
        </w:rPr>
        <w:br/>
      </w:r>
      <w:r w:rsidRPr="006E59F3">
        <w:rPr>
          <w:bCs/>
          <w:iCs/>
        </w:rPr>
        <w:t xml:space="preserve">na stronę </w:t>
      </w:r>
      <w:hyperlink r:id="rId9" w:history="1">
        <w:r w:rsidRPr="006E59F3">
          <w:rPr>
            <w:bCs/>
            <w:iCs/>
            <w:u w:val="single"/>
          </w:rPr>
          <w:t>https://espd.uzp.gov.pl/filter?lang=pl</w:t>
        </w:r>
      </w:hyperlink>
      <w:r w:rsidRPr="006E59F3">
        <w:rPr>
          <w:bCs/>
          <w:iCs/>
        </w:rPr>
        <w:t xml:space="preserve"> (format </w:t>
      </w:r>
      <w:proofErr w:type="spellStart"/>
      <w:r w:rsidRPr="006E59F3">
        <w:rPr>
          <w:bCs/>
          <w:iCs/>
        </w:rPr>
        <w:t>xml</w:t>
      </w:r>
      <w:proofErr w:type="spellEnd"/>
      <w:r w:rsidRPr="006E59F3">
        <w:rPr>
          <w:bCs/>
          <w:iCs/>
        </w:rPr>
        <w:t>) i zaimportować pobrany plik JEDZ. Instrukcja wypełniania JEDZ znajduje się na stronie internetowej Urzędu Zamówień Publicznych pod adresem:</w:t>
      </w:r>
      <w:r w:rsidRPr="006E59F3">
        <w:t xml:space="preserve"> </w:t>
      </w:r>
      <w:r w:rsidRPr="006E59F3">
        <w:rPr>
          <w:bCs/>
          <w:iCs/>
        </w:rPr>
        <w:t>https://www.uzp.gov.pl/__data/assets/pdf_file/0026/45557/Jednolity-Europejski-Dokument-Zamowienia-instrukcja-2021.01.20.pdf</w:t>
      </w:r>
    </w:p>
    <w:p w14:paraId="6B1E0871" w14:textId="77777777" w:rsidR="000076B5" w:rsidRPr="006E59F3" w:rsidRDefault="000076B5" w:rsidP="006E59F3">
      <w:pPr>
        <w:tabs>
          <w:tab w:val="left" w:pos="284"/>
        </w:tabs>
        <w:spacing w:before="60" w:after="60"/>
        <w:ind w:left="705" w:hanging="705"/>
        <w:jc w:val="both"/>
        <w:rPr>
          <w:rFonts w:eastAsia="Calibri"/>
          <w:lang w:eastAsia="en-US"/>
        </w:rPr>
      </w:pPr>
      <w:r w:rsidRPr="006E59F3">
        <w:rPr>
          <w:rFonts w:eastAsia="Calibri"/>
          <w:lang w:eastAsia="en-US"/>
        </w:rPr>
        <w:tab/>
        <w:t>1.1.</w:t>
      </w:r>
      <w:r w:rsidRPr="006E59F3">
        <w:rPr>
          <w:rFonts w:eastAsia="Calibri"/>
          <w:lang w:eastAsia="en-US"/>
        </w:rPr>
        <w:tab/>
        <w:t xml:space="preserve">W przypadku </w:t>
      </w:r>
      <w:r w:rsidRPr="006E59F3">
        <w:rPr>
          <w:rFonts w:eastAsia="Calibri"/>
          <w:u w:val="single"/>
          <w:lang w:eastAsia="en-US"/>
        </w:rPr>
        <w:t>wspólnego ubiegania się o zamówienie przez Wykonawców</w:t>
      </w:r>
      <w:r w:rsidRPr="006E59F3">
        <w:rPr>
          <w:rFonts w:eastAsia="Calibri"/>
          <w:lang w:eastAsia="en-US"/>
        </w:rPr>
        <w:t>, oświadczenie JEDZ składa każdy z Wykonawców wspólnie ubiegających się o zamówienie.</w:t>
      </w:r>
    </w:p>
    <w:p w14:paraId="07A03A79" w14:textId="77777777" w:rsidR="000076B5" w:rsidRPr="006E59F3" w:rsidRDefault="000076B5" w:rsidP="006E59F3">
      <w:pPr>
        <w:tabs>
          <w:tab w:val="left" w:pos="284"/>
        </w:tabs>
        <w:spacing w:before="60" w:after="60"/>
        <w:ind w:left="705" w:hanging="705"/>
        <w:jc w:val="both"/>
      </w:pPr>
      <w:r w:rsidRPr="006E59F3">
        <w:rPr>
          <w:rFonts w:eastAsia="Calibri"/>
          <w:lang w:eastAsia="en-US"/>
        </w:rPr>
        <w:tab/>
        <w:t>1.2.</w:t>
      </w:r>
      <w:r w:rsidRPr="006E59F3">
        <w:rPr>
          <w:rFonts w:eastAsia="Calibri"/>
          <w:lang w:eastAsia="en-US"/>
        </w:rPr>
        <w:tab/>
        <w:t>Wy</w:t>
      </w:r>
      <w:r w:rsidRPr="006E59F3">
        <w:t xml:space="preserve">konawca, który </w:t>
      </w:r>
      <w:r w:rsidRPr="006E59F3">
        <w:rPr>
          <w:u w:val="single"/>
        </w:rPr>
        <w:t>powołuje się na zasoby innych podmiotów</w:t>
      </w:r>
      <w:r w:rsidRPr="006E59F3">
        <w:t>, w celu wykazania braku istnienia wobec nich podstaw wykluczenia oraz spełniania, w zakresie, w jakim powołuje się na ich zasoby, warunków udziału w postępowaniu składa także jednolite dokumenty dotyczące tych podmiotów oraz zamieszcza informacje o tych podmiotach w JEDZ.</w:t>
      </w:r>
    </w:p>
    <w:p w14:paraId="1B278158" w14:textId="61BDC2F9" w:rsidR="000076B5" w:rsidRPr="006E59F3" w:rsidRDefault="000076B5" w:rsidP="006E59F3">
      <w:pPr>
        <w:tabs>
          <w:tab w:val="left" w:pos="284"/>
        </w:tabs>
        <w:spacing w:before="60" w:after="60"/>
        <w:ind w:left="705" w:hanging="705"/>
        <w:jc w:val="both"/>
        <w:rPr>
          <w:bCs/>
          <w:iCs/>
        </w:rPr>
      </w:pPr>
      <w:r w:rsidRPr="006E59F3">
        <w:tab/>
        <w:t>1.3.</w:t>
      </w:r>
      <w:r w:rsidRPr="006E59F3">
        <w:tab/>
      </w:r>
      <w:r w:rsidRPr="006E59F3">
        <w:rPr>
          <w:bCs/>
          <w:iCs/>
        </w:rPr>
        <w:t xml:space="preserve">Jednolity dokument, sporządza się, pod rygorem nieważności, w formie elektronicznej </w:t>
      </w:r>
      <w:r w:rsidR="000E23A0" w:rsidRPr="006E59F3">
        <w:rPr>
          <w:bCs/>
          <w:iCs/>
        </w:rPr>
        <w:br/>
      </w:r>
      <w:r w:rsidRPr="006E59F3">
        <w:rPr>
          <w:bCs/>
          <w:iCs/>
        </w:rPr>
        <w:t>i opatruje się kwalifikowanym podpisem elektronicznym.</w:t>
      </w:r>
    </w:p>
    <w:p w14:paraId="23A0F1AE" w14:textId="47EDBC93" w:rsidR="00FD166F" w:rsidRPr="006E59F3" w:rsidRDefault="000076B5" w:rsidP="006E59F3">
      <w:pPr>
        <w:pStyle w:val="Akapitzlist"/>
        <w:tabs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6E59F3">
        <w:rPr>
          <w:sz w:val="24"/>
          <w:szCs w:val="24"/>
        </w:rPr>
        <w:t>2</w:t>
      </w:r>
      <w:r w:rsidR="00745116" w:rsidRPr="006E59F3">
        <w:rPr>
          <w:sz w:val="24"/>
          <w:szCs w:val="24"/>
        </w:rPr>
        <w:t>.</w:t>
      </w:r>
      <w:r w:rsidR="00FB174F" w:rsidRPr="006E59F3">
        <w:rPr>
          <w:sz w:val="24"/>
          <w:szCs w:val="24"/>
        </w:rPr>
        <w:tab/>
      </w:r>
      <w:r w:rsidR="00745116" w:rsidRPr="006E59F3">
        <w:rPr>
          <w:sz w:val="24"/>
          <w:szCs w:val="24"/>
        </w:rPr>
        <w:t xml:space="preserve">Zamawiający wezwie Wykonawcę, którego oferta została najwyżej oceniona, do złożenia </w:t>
      </w:r>
      <w:r w:rsidR="000E23A0" w:rsidRPr="006E59F3">
        <w:rPr>
          <w:sz w:val="24"/>
          <w:szCs w:val="24"/>
        </w:rPr>
        <w:br/>
      </w:r>
      <w:r w:rsidR="00745116" w:rsidRPr="006E59F3">
        <w:rPr>
          <w:sz w:val="24"/>
          <w:szCs w:val="24"/>
        </w:rPr>
        <w:t xml:space="preserve">w wyznaczonym terminie, nie krótszym niż </w:t>
      </w:r>
      <w:r w:rsidR="00F72D59" w:rsidRPr="006E59F3">
        <w:rPr>
          <w:sz w:val="24"/>
          <w:szCs w:val="24"/>
        </w:rPr>
        <w:t>10</w:t>
      </w:r>
      <w:r w:rsidR="00745116" w:rsidRPr="006E59F3">
        <w:rPr>
          <w:sz w:val="24"/>
          <w:szCs w:val="24"/>
        </w:rPr>
        <w:t xml:space="preserve"> dni od dnia wezwania, aktualnych na dzień złożenia następujących podmiotowych środków dowodowych </w:t>
      </w:r>
      <w:r w:rsidR="002376DC" w:rsidRPr="006E59F3">
        <w:rPr>
          <w:sz w:val="24"/>
          <w:szCs w:val="24"/>
        </w:rPr>
        <w:t>tj.</w:t>
      </w:r>
      <w:r w:rsidR="00745116" w:rsidRPr="006E59F3">
        <w:rPr>
          <w:sz w:val="24"/>
          <w:szCs w:val="24"/>
        </w:rPr>
        <w:t>:</w:t>
      </w:r>
    </w:p>
    <w:p w14:paraId="2D2F8052" w14:textId="77777777" w:rsidR="00960DC9" w:rsidRPr="006E59F3" w:rsidRDefault="00960DC9">
      <w:pPr>
        <w:pStyle w:val="Akapitzlist"/>
        <w:numPr>
          <w:ilvl w:val="0"/>
          <w:numId w:val="17"/>
        </w:numPr>
        <w:tabs>
          <w:tab w:val="left" w:pos="1276"/>
        </w:tabs>
        <w:spacing w:line="240" w:lineRule="auto"/>
        <w:contextualSpacing/>
        <w:rPr>
          <w:vanish/>
          <w:color w:val="000000" w:themeColor="text1"/>
          <w:sz w:val="24"/>
          <w:szCs w:val="24"/>
        </w:rPr>
      </w:pPr>
      <w:bookmarkStart w:id="4" w:name="_Hlk62571839"/>
    </w:p>
    <w:p w14:paraId="37BA8663" w14:textId="77777777" w:rsidR="00960DC9" w:rsidRPr="006E59F3" w:rsidRDefault="00960DC9">
      <w:pPr>
        <w:pStyle w:val="Akapitzlist"/>
        <w:numPr>
          <w:ilvl w:val="0"/>
          <w:numId w:val="17"/>
        </w:numPr>
        <w:tabs>
          <w:tab w:val="left" w:pos="1276"/>
        </w:tabs>
        <w:spacing w:line="240" w:lineRule="auto"/>
        <w:contextualSpacing/>
        <w:rPr>
          <w:vanish/>
          <w:color w:val="000000" w:themeColor="text1"/>
          <w:sz w:val="24"/>
          <w:szCs w:val="24"/>
        </w:rPr>
      </w:pPr>
    </w:p>
    <w:p w14:paraId="5756816D" w14:textId="77777777" w:rsidR="00564E4F" w:rsidRPr="006E59F3" w:rsidRDefault="00564E4F">
      <w:pPr>
        <w:pStyle w:val="Akapitzlist"/>
        <w:numPr>
          <w:ilvl w:val="1"/>
          <w:numId w:val="17"/>
        </w:numPr>
        <w:tabs>
          <w:tab w:val="left" w:pos="1276"/>
        </w:tabs>
        <w:spacing w:line="240" w:lineRule="auto"/>
        <w:ind w:left="764"/>
        <w:contextualSpacing/>
        <w:rPr>
          <w:color w:val="000000" w:themeColor="text1"/>
          <w:sz w:val="24"/>
          <w:szCs w:val="24"/>
        </w:rPr>
      </w:pPr>
      <w:r w:rsidRPr="006E59F3">
        <w:rPr>
          <w:rFonts w:eastAsiaTheme="minorHAnsi"/>
          <w:sz w:val="24"/>
          <w:szCs w:val="24"/>
          <w:lang w:eastAsia="en-US"/>
        </w:rPr>
        <w:t xml:space="preserve">Informacji z Krajowego Rejestru Karnego w zakresie określonym w art. 108 ust. 1 </w:t>
      </w:r>
      <w:r w:rsidRPr="006E59F3">
        <w:rPr>
          <w:rFonts w:eastAsiaTheme="minorHAnsi"/>
          <w:sz w:val="24"/>
          <w:szCs w:val="24"/>
          <w:lang w:eastAsia="en-US"/>
        </w:rPr>
        <w:br/>
        <w:t>pkt 1 i 2 ustawy PZP wystawionej nie wcześniej niż 6 miesięcy przed jej złożeniem;</w:t>
      </w:r>
    </w:p>
    <w:p w14:paraId="6352C4A7" w14:textId="7BCD857F" w:rsidR="00564E4F" w:rsidRPr="006E59F3" w:rsidRDefault="00564E4F">
      <w:pPr>
        <w:pStyle w:val="Akapitzlist"/>
        <w:numPr>
          <w:ilvl w:val="1"/>
          <w:numId w:val="17"/>
        </w:numPr>
        <w:tabs>
          <w:tab w:val="left" w:pos="1276"/>
        </w:tabs>
        <w:spacing w:line="240" w:lineRule="auto"/>
        <w:ind w:left="764"/>
        <w:contextualSpacing/>
        <w:rPr>
          <w:color w:val="000000" w:themeColor="text1"/>
          <w:sz w:val="24"/>
          <w:szCs w:val="24"/>
        </w:rPr>
      </w:pPr>
      <w:r w:rsidRPr="006E59F3">
        <w:rPr>
          <w:rFonts w:eastAsiaTheme="minorHAnsi"/>
          <w:sz w:val="24"/>
          <w:szCs w:val="24"/>
          <w:lang w:eastAsia="en-US"/>
        </w:rPr>
        <w:t xml:space="preserve">Informacji z Krajowego Rejestru Karnego w zakresie określonym w art. 108 ust. 1 </w:t>
      </w:r>
      <w:r w:rsidRPr="006E59F3">
        <w:rPr>
          <w:rFonts w:eastAsiaTheme="minorHAnsi"/>
          <w:sz w:val="24"/>
          <w:szCs w:val="24"/>
          <w:lang w:eastAsia="en-US"/>
        </w:rPr>
        <w:br/>
        <w:t xml:space="preserve">pkt 4 ustawy PZP dotyczącej orzeczenia zakazu ubiegania się o zamówienia publiczne </w:t>
      </w:r>
      <w:r w:rsidRPr="006E59F3">
        <w:rPr>
          <w:rFonts w:eastAsiaTheme="minorHAnsi"/>
          <w:sz w:val="24"/>
          <w:szCs w:val="24"/>
          <w:lang w:eastAsia="en-US"/>
        </w:rPr>
        <w:lastRenderedPageBreak/>
        <w:t xml:space="preserve">tytułem środka karnego - wystawionej nie wcześniej niż 6 miesięcy przed </w:t>
      </w:r>
      <w:r w:rsidRPr="006E59F3">
        <w:rPr>
          <w:rFonts w:eastAsiaTheme="minorHAnsi"/>
          <w:sz w:val="24"/>
          <w:szCs w:val="24"/>
          <w:lang w:eastAsia="en-US"/>
        </w:rPr>
        <w:br/>
        <w:t>jej złożeniem;</w:t>
      </w:r>
    </w:p>
    <w:p w14:paraId="32098D32" w14:textId="4C0B29E3" w:rsidR="00960DC9" w:rsidRPr="006E59F3" w:rsidRDefault="00960DC9">
      <w:pPr>
        <w:pStyle w:val="Akapitzlist"/>
        <w:numPr>
          <w:ilvl w:val="1"/>
          <w:numId w:val="17"/>
        </w:numPr>
        <w:tabs>
          <w:tab w:val="left" w:pos="1276"/>
        </w:tabs>
        <w:spacing w:line="240" w:lineRule="auto"/>
        <w:ind w:left="764"/>
        <w:contextualSpacing/>
        <w:rPr>
          <w:color w:val="000000" w:themeColor="text1"/>
          <w:sz w:val="24"/>
          <w:szCs w:val="24"/>
        </w:rPr>
      </w:pPr>
      <w:r w:rsidRPr="006E59F3">
        <w:rPr>
          <w:color w:val="000000" w:themeColor="text1"/>
          <w:sz w:val="24"/>
          <w:szCs w:val="24"/>
        </w:rPr>
        <w:t xml:space="preserve">odpisu lub informacji z Krajowego Rejestru Sądowego lub z Centralnej Ewidencji </w:t>
      </w:r>
      <w:r w:rsidRPr="006E59F3">
        <w:rPr>
          <w:color w:val="000000" w:themeColor="text1"/>
          <w:sz w:val="24"/>
          <w:szCs w:val="24"/>
        </w:rPr>
        <w:br/>
        <w:t xml:space="preserve">i Informacji o Działalności Gospodarczej, w zakresie art. 109 ust. 1 pkt 4 ustawy </w:t>
      </w:r>
      <w:proofErr w:type="spellStart"/>
      <w:r w:rsidRPr="006E59F3">
        <w:rPr>
          <w:color w:val="000000" w:themeColor="text1"/>
          <w:sz w:val="24"/>
          <w:szCs w:val="24"/>
        </w:rPr>
        <w:t>pzp</w:t>
      </w:r>
      <w:proofErr w:type="spellEnd"/>
      <w:r w:rsidRPr="006E59F3">
        <w:rPr>
          <w:color w:val="000000" w:themeColor="text1"/>
          <w:sz w:val="24"/>
          <w:szCs w:val="24"/>
        </w:rPr>
        <w:t>, sporządzonych nie wcześniej niż 3 miesiące przed jej złożeniem, jeżeli odrębne przepisy wymagają wpisu do rejestru lub ewidencji;</w:t>
      </w:r>
    </w:p>
    <w:p w14:paraId="7DCD48B4" w14:textId="757C1DA2" w:rsidR="00960DC9" w:rsidRPr="006E59F3" w:rsidRDefault="00960DC9">
      <w:pPr>
        <w:pStyle w:val="Akapitzlist"/>
        <w:numPr>
          <w:ilvl w:val="1"/>
          <w:numId w:val="17"/>
        </w:numPr>
        <w:tabs>
          <w:tab w:val="left" w:pos="1276"/>
        </w:tabs>
        <w:spacing w:line="240" w:lineRule="auto"/>
        <w:ind w:left="764"/>
        <w:contextualSpacing/>
        <w:rPr>
          <w:color w:val="000000" w:themeColor="text1"/>
          <w:sz w:val="24"/>
          <w:szCs w:val="24"/>
        </w:rPr>
      </w:pPr>
      <w:r w:rsidRPr="006E59F3">
        <w:rPr>
          <w:color w:val="000000" w:themeColor="text1"/>
          <w:sz w:val="24"/>
          <w:szCs w:val="24"/>
        </w:rPr>
        <w:t xml:space="preserve">oświadczenia wykonawcy, w zakresie art. 108 ust. 1 pkt 5 ustawy, o braku przynależności do tej samej grupy kapitałowej, w rozumieniu ustawy z dnia 16 lutego 2007 r. o ochronie konkurencji i konsumentów (Dz. U. z 2020 r. poz. 1076), z innym wykonawcą, który złożył odrębną ofertę, ofertę częściową w postępowaniu, albo oświadczenia </w:t>
      </w:r>
      <w:r w:rsidR="007F5F81" w:rsidRPr="006E59F3">
        <w:rPr>
          <w:color w:val="000000" w:themeColor="text1"/>
          <w:sz w:val="24"/>
          <w:szCs w:val="24"/>
        </w:rPr>
        <w:br/>
      </w:r>
      <w:r w:rsidRPr="006E59F3">
        <w:rPr>
          <w:color w:val="000000" w:themeColor="text1"/>
          <w:sz w:val="24"/>
          <w:szCs w:val="24"/>
        </w:rPr>
        <w:t xml:space="preserve">o przynależności do tej samej grupy kapitałowej wraz z dokumentami lub informacjami potwierdzającymi przygotowanie oferty, oferty częściowej w postępowaniu niezależnie od innego wykonawcy należącego do tej samej grupy kapitałowej – </w:t>
      </w:r>
      <w:r w:rsidRPr="006E59F3">
        <w:rPr>
          <w:b/>
          <w:bCs/>
          <w:color w:val="000000" w:themeColor="text1"/>
          <w:sz w:val="24"/>
          <w:szCs w:val="24"/>
        </w:rPr>
        <w:t xml:space="preserve">załącznik nr </w:t>
      </w:r>
      <w:r w:rsidR="003451BD" w:rsidRPr="006E59F3">
        <w:rPr>
          <w:b/>
          <w:bCs/>
          <w:color w:val="000000" w:themeColor="text1"/>
          <w:sz w:val="24"/>
          <w:szCs w:val="24"/>
        </w:rPr>
        <w:t>5</w:t>
      </w:r>
      <w:r w:rsidRPr="006E59F3">
        <w:rPr>
          <w:b/>
          <w:bCs/>
          <w:color w:val="000000" w:themeColor="text1"/>
          <w:sz w:val="24"/>
          <w:szCs w:val="24"/>
        </w:rPr>
        <w:t xml:space="preserve"> </w:t>
      </w:r>
      <w:r w:rsidR="007F5F81" w:rsidRPr="006E59F3">
        <w:rPr>
          <w:b/>
          <w:bCs/>
          <w:color w:val="000000" w:themeColor="text1"/>
          <w:sz w:val="24"/>
          <w:szCs w:val="24"/>
        </w:rPr>
        <w:br/>
      </w:r>
      <w:r w:rsidRPr="006E59F3">
        <w:rPr>
          <w:b/>
          <w:bCs/>
          <w:color w:val="000000" w:themeColor="text1"/>
          <w:sz w:val="24"/>
          <w:szCs w:val="24"/>
        </w:rPr>
        <w:t>do SWZ;</w:t>
      </w:r>
      <w:bookmarkStart w:id="5" w:name="_Hlk63290896"/>
    </w:p>
    <w:p w14:paraId="732C7498" w14:textId="13035862" w:rsidR="008C2127" w:rsidRPr="006E59F3" w:rsidRDefault="00960DC9">
      <w:pPr>
        <w:pStyle w:val="Akapitzlist"/>
        <w:numPr>
          <w:ilvl w:val="1"/>
          <w:numId w:val="17"/>
        </w:numPr>
        <w:tabs>
          <w:tab w:val="left" w:pos="1276"/>
        </w:tabs>
        <w:spacing w:line="240" w:lineRule="auto"/>
        <w:ind w:left="764"/>
        <w:contextualSpacing/>
        <w:rPr>
          <w:color w:val="000000" w:themeColor="text1"/>
          <w:sz w:val="24"/>
          <w:szCs w:val="24"/>
        </w:rPr>
      </w:pPr>
      <w:r w:rsidRPr="006E59F3">
        <w:rPr>
          <w:color w:val="000000" w:themeColor="text1"/>
          <w:sz w:val="24"/>
          <w:szCs w:val="24"/>
        </w:rPr>
        <w:t xml:space="preserve">oświadczenia wykonawcy o aktualności informacji zawartych w oświadczeniu, </w:t>
      </w:r>
      <w:r w:rsidRPr="006E59F3">
        <w:rPr>
          <w:color w:val="000000" w:themeColor="text1"/>
          <w:sz w:val="24"/>
          <w:szCs w:val="24"/>
        </w:rPr>
        <w:br/>
        <w:t xml:space="preserve">o którym mowa w art. 125 ust. 1 ustawy </w:t>
      </w:r>
      <w:bookmarkEnd w:id="5"/>
      <w:proofErr w:type="spellStart"/>
      <w:r w:rsidRPr="006E59F3">
        <w:rPr>
          <w:color w:val="000000" w:themeColor="text1"/>
          <w:sz w:val="24"/>
          <w:szCs w:val="24"/>
        </w:rPr>
        <w:t>pzp</w:t>
      </w:r>
      <w:proofErr w:type="spellEnd"/>
      <w:r w:rsidRPr="006E59F3">
        <w:rPr>
          <w:color w:val="000000" w:themeColor="text1"/>
          <w:sz w:val="24"/>
          <w:szCs w:val="24"/>
        </w:rPr>
        <w:t xml:space="preserve">, w zakresie podstaw wykluczenia </w:t>
      </w:r>
      <w:r w:rsidRPr="006E59F3">
        <w:rPr>
          <w:color w:val="000000" w:themeColor="text1"/>
          <w:sz w:val="24"/>
          <w:szCs w:val="24"/>
        </w:rPr>
        <w:br/>
        <w:t xml:space="preserve">z postępowania wskazanych przez zamawiającego, o których mowa w art. 108 ust. 1 </w:t>
      </w:r>
      <w:r w:rsidR="007F5F81" w:rsidRPr="006E59F3">
        <w:rPr>
          <w:color w:val="000000" w:themeColor="text1"/>
          <w:sz w:val="24"/>
          <w:szCs w:val="24"/>
        </w:rPr>
        <w:br/>
      </w:r>
      <w:r w:rsidRPr="006E59F3">
        <w:rPr>
          <w:color w:val="000000" w:themeColor="text1"/>
          <w:sz w:val="24"/>
          <w:szCs w:val="24"/>
        </w:rPr>
        <w:t xml:space="preserve">pkt </w:t>
      </w:r>
      <w:r w:rsidR="0071762D" w:rsidRPr="006E59F3">
        <w:rPr>
          <w:color w:val="000000" w:themeColor="text1"/>
          <w:sz w:val="24"/>
          <w:szCs w:val="24"/>
        </w:rPr>
        <w:t>3</w:t>
      </w:r>
      <w:r w:rsidRPr="006E59F3">
        <w:rPr>
          <w:color w:val="000000" w:themeColor="text1"/>
          <w:sz w:val="24"/>
          <w:szCs w:val="24"/>
        </w:rPr>
        <w:t xml:space="preserve">) i 6) ustawy </w:t>
      </w:r>
      <w:proofErr w:type="spellStart"/>
      <w:r w:rsidRPr="006E59F3">
        <w:rPr>
          <w:color w:val="000000" w:themeColor="text1"/>
          <w:sz w:val="24"/>
          <w:szCs w:val="24"/>
        </w:rPr>
        <w:t>pzp</w:t>
      </w:r>
      <w:proofErr w:type="spellEnd"/>
      <w:r w:rsidRPr="006E59F3">
        <w:rPr>
          <w:color w:val="000000" w:themeColor="text1"/>
          <w:sz w:val="24"/>
          <w:szCs w:val="24"/>
        </w:rPr>
        <w:t xml:space="preserve"> oraz art. 109 ust. 1 pkt 5-10) ustawy </w:t>
      </w:r>
      <w:proofErr w:type="spellStart"/>
      <w:r w:rsidRPr="006E59F3">
        <w:rPr>
          <w:color w:val="000000" w:themeColor="text1"/>
          <w:sz w:val="24"/>
          <w:szCs w:val="24"/>
        </w:rPr>
        <w:t>pzp</w:t>
      </w:r>
      <w:proofErr w:type="spellEnd"/>
      <w:r w:rsidRPr="006E59F3">
        <w:rPr>
          <w:color w:val="000000" w:themeColor="text1"/>
          <w:sz w:val="24"/>
          <w:szCs w:val="24"/>
        </w:rPr>
        <w:t xml:space="preserve"> zgodnie z </w:t>
      </w:r>
      <w:r w:rsidRPr="006E59F3">
        <w:rPr>
          <w:b/>
          <w:bCs/>
          <w:color w:val="000000" w:themeColor="text1"/>
          <w:sz w:val="24"/>
          <w:szCs w:val="24"/>
        </w:rPr>
        <w:t xml:space="preserve">załącznikiem nr </w:t>
      </w:r>
      <w:r w:rsidR="003451BD" w:rsidRPr="006E59F3">
        <w:rPr>
          <w:b/>
          <w:bCs/>
          <w:color w:val="000000" w:themeColor="text1"/>
          <w:sz w:val="24"/>
          <w:szCs w:val="24"/>
        </w:rPr>
        <w:t>6</w:t>
      </w:r>
      <w:r w:rsidRPr="006E59F3">
        <w:rPr>
          <w:b/>
          <w:bCs/>
          <w:color w:val="000000" w:themeColor="text1"/>
          <w:sz w:val="24"/>
          <w:szCs w:val="24"/>
        </w:rPr>
        <w:t xml:space="preserve"> do SWZ</w:t>
      </w:r>
      <w:r w:rsidR="00BC2CA2" w:rsidRPr="006E59F3">
        <w:rPr>
          <w:color w:val="000000" w:themeColor="text1"/>
          <w:sz w:val="24"/>
          <w:szCs w:val="24"/>
        </w:rPr>
        <w:t>;</w:t>
      </w:r>
    </w:p>
    <w:p w14:paraId="6C4EFE74" w14:textId="0CF9FFD7" w:rsidR="00D33463" w:rsidRPr="006E59F3" w:rsidRDefault="001644A3" w:rsidP="006E59F3">
      <w:pPr>
        <w:pStyle w:val="Akapitzlist"/>
        <w:tabs>
          <w:tab w:val="left" w:pos="0"/>
          <w:tab w:val="left" w:pos="426"/>
          <w:tab w:val="left" w:pos="1134"/>
        </w:tabs>
        <w:spacing w:line="240" w:lineRule="auto"/>
        <w:ind w:left="424" w:hanging="840"/>
        <w:rPr>
          <w:sz w:val="24"/>
          <w:szCs w:val="24"/>
        </w:rPr>
      </w:pPr>
      <w:r w:rsidRPr="006E59F3">
        <w:rPr>
          <w:sz w:val="24"/>
          <w:szCs w:val="24"/>
        </w:rPr>
        <w:tab/>
      </w:r>
      <w:r w:rsidR="00D33463" w:rsidRPr="006E59F3">
        <w:rPr>
          <w:sz w:val="24"/>
          <w:szCs w:val="24"/>
        </w:rPr>
        <w:t>3</w:t>
      </w:r>
      <w:r w:rsidRPr="006E59F3">
        <w:rPr>
          <w:sz w:val="24"/>
          <w:szCs w:val="24"/>
        </w:rPr>
        <w:t>.</w:t>
      </w:r>
      <w:r w:rsidRPr="006E59F3">
        <w:rPr>
          <w:sz w:val="24"/>
          <w:szCs w:val="24"/>
        </w:rPr>
        <w:tab/>
        <w:t>Jeżeli wykonawca ma siedzibę lub miejsce zamieszkania poza granicami Rzeczypospolitej Polskiej, zamiast:</w:t>
      </w:r>
    </w:p>
    <w:p w14:paraId="42EDE5C8" w14:textId="693A225A" w:rsidR="00AF4F42" w:rsidRPr="006E59F3" w:rsidRDefault="00AF4F42" w:rsidP="006E59F3">
      <w:pPr>
        <w:pStyle w:val="Akapitzlist"/>
        <w:tabs>
          <w:tab w:val="left" w:pos="284"/>
        </w:tabs>
        <w:spacing w:line="240" w:lineRule="auto"/>
        <w:ind w:left="851" w:hanging="567"/>
        <w:rPr>
          <w:sz w:val="24"/>
          <w:szCs w:val="24"/>
        </w:rPr>
      </w:pPr>
      <w:r w:rsidRPr="006E59F3">
        <w:rPr>
          <w:sz w:val="24"/>
          <w:szCs w:val="24"/>
        </w:rPr>
        <w:t>3.1.</w:t>
      </w:r>
      <w:r w:rsidRPr="006E59F3">
        <w:rPr>
          <w:sz w:val="24"/>
          <w:szCs w:val="24"/>
        </w:rPr>
        <w:tab/>
        <w:t xml:space="preserve">informacji z Krajowego Rejestru Karnego, o której mowa w ust. 2 pkt 2.1 - 2.2.; składa informację z odpowiedniego rejestru, takiego jak rejestr sądowy, albo, </w:t>
      </w:r>
      <w:r w:rsidRPr="006E59F3">
        <w:rPr>
          <w:sz w:val="24"/>
          <w:szCs w:val="24"/>
        </w:rPr>
        <w:br/>
        <w:t>w przypadku braku takiego rejestru, inny równoważny dokument wydany przez właściwy organ sądowy lub administracyjny kraju, w którym wykonawca ma siedzibę lub miejsce zamieszkania,</w:t>
      </w:r>
    </w:p>
    <w:p w14:paraId="3B94F962" w14:textId="082E820E" w:rsidR="00AF4F42" w:rsidRPr="006E59F3" w:rsidRDefault="00AF4F42" w:rsidP="006E59F3">
      <w:pPr>
        <w:pStyle w:val="Akapitzlist"/>
        <w:tabs>
          <w:tab w:val="left" w:pos="284"/>
          <w:tab w:val="left" w:pos="426"/>
          <w:tab w:val="left" w:pos="851"/>
        </w:tabs>
        <w:spacing w:line="240" w:lineRule="auto"/>
        <w:ind w:left="851" w:hanging="1550"/>
        <w:rPr>
          <w:sz w:val="24"/>
          <w:szCs w:val="24"/>
        </w:rPr>
      </w:pPr>
      <w:r w:rsidRPr="006E59F3">
        <w:rPr>
          <w:sz w:val="24"/>
          <w:szCs w:val="24"/>
        </w:rPr>
        <w:tab/>
        <w:t>3.2.</w:t>
      </w:r>
      <w:r w:rsidRPr="006E59F3">
        <w:rPr>
          <w:sz w:val="24"/>
          <w:szCs w:val="24"/>
        </w:rPr>
        <w:tab/>
        <w:t xml:space="preserve">odpisu albo informacji z Krajowego Rejestru Sądowego lub z Centralnej Ewidencji </w:t>
      </w:r>
      <w:r w:rsidRPr="006E59F3">
        <w:rPr>
          <w:sz w:val="24"/>
          <w:szCs w:val="24"/>
        </w:rPr>
        <w:br/>
        <w:t>i Informacji o Działalności Gospodarczej, o których mowa w ust. 2 pkt 2.3. – składa dokument lub dokumenty wystawione w kraju, w którym wykonawca ma siedzibę lub miejsce zamieszkania, potwierdzające odpowiednio, że:</w:t>
      </w:r>
    </w:p>
    <w:p w14:paraId="5D2FEDBB" w14:textId="77777777" w:rsidR="00AF4F42" w:rsidRPr="006E59F3" w:rsidRDefault="00AF4F42" w:rsidP="006E59F3">
      <w:pPr>
        <w:pStyle w:val="Akapitzlist"/>
        <w:tabs>
          <w:tab w:val="left" w:pos="284"/>
          <w:tab w:val="left" w:pos="426"/>
          <w:tab w:val="left" w:pos="851"/>
        </w:tabs>
        <w:spacing w:line="240" w:lineRule="auto"/>
        <w:ind w:left="1134" w:hanging="1833"/>
        <w:rPr>
          <w:sz w:val="24"/>
          <w:szCs w:val="24"/>
        </w:rPr>
      </w:pPr>
      <w:r w:rsidRPr="006E59F3">
        <w:rPr>
          <w:sz w:val="24"/>
          <w:szCs w:val="24"/>
        </w:rPr>
        <w:tab/>
      </w:r>
      <w:r w:rsidRPr="006E59F3">
        <w:rPr>
          <w:sz w:val="24"/>
          <w:szCs w:val="24"/>
        </w:rPr>
        <w:tab/>
      </w:r>
      <w:r w:rsidRPr="006E59F3">
        <w:rPr>
          <w:sz w:val="24"/>
          <w:szCs w:val="24"/>
        </w:rPr>
        <w:tab/>
        <w:t>3.2.1.</w:t>
      </w:r>
      <w:r w:rsidRPr="006E59F3">
        <w:rPr>
          <w:sz w:val="24"/>
          <w:szCs w:val="24"/>
        </w:rPr>
        <w:tab/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Pr="006E59F3">
        <w:rPr>
          <w:sz w:val="24"/>
          <w:szCs w:val="24"/>
        </w:rPr>
        <w:br/>
        <w:t>z podobnej procedury przewidzianej w przepisach miejsca wszczęcia tej procedury.</w:t>
      </w:r>
    </w:p>
    <w:p w14:paraId="12C00391" w14:textId="77777777" w:rsidR="00AF4F42" w:rsidRPr="006E59F3" w:rsidRDefault="00AF4F42" w:rsidP="006E59F3">
      <w:pPr>
        <w:pStyle w:val="Akapitzlist"/>
        <w:tabs>
          <w:tab w:val="left" w:pos="284"/>
          <w:tab w:val="left" w:pos="426"/>
          <w:tab w:val="left" w:pos="851"/>
        </w:tabs>
        <w:spacing w:line="240" w:lineRule="auto"/>
        <w:ind w:hanging="1407"/>
        <w:rPr>
          <w:sz w:val="24"/>
          <w:szCs w:val="24"/>
        </w:rPr>
      </w:pPr>
      <w:r w:rsidRPr="006E59F3">
        <w:rPr>
          <w:sz w:val="24"/>
          <w:szCs w:val="24"/>
        </w:rPr>
        <w:tab/>
        <w:t>3.3.</w:t>
      </w:r>
      <w:r w:rsidRPr="006E59F3">
        <w:rPr>
          <w:sz w:val="24"/>
          <w:szCs w:val="24"/>
        </w:rPr>
        <w:tab/>
        <w:t>Dokument, o którym mowa w ust. 3 pkt 3.1., powinien być wystawiony nie wcześniej niż 6 miesięcy przed jego złożeniem. Dokumenty, o których mowa w ust. 3 pkt 3.2. powinny być wystawione nie wcześniej niż 3 miesiące przed ich złożeniem.</w:t>
      </w:r>
    </w:p>
    <w:p w14:paraId="6B5582FA" w14:textId="77777777" w:rsidR="00AF4F42" w:rsidRPr="006E59F3" w:rsidRDefault="00AF4F42" w:rsidP="006E59F3">
      <w:pPr>
        <w:pStyle w:val="Akapitzlist"/>
        <w:tabs>
          <w:tab w:val="left" w:pos="284"/>
          <w:tab w:val="left" w:pos="426"/>
          <w:tab w:val="left" w:pos="851"/>
        </w:tabs>
        <w:spacing w:line="240" w:lineRule="auto"/>
        <w:ind w:hanging="1407"/>
        <w:rPr>
          <w:sz w:val="24"/>
          <w:szCs w:val="24"/>
        </w:rPr>
      </w:pPr>
      <w:r w:rsidRPr="006E59F3">
        <w:rPr>
          <w:sz w:val="24"/>
          <w:szCs w:val="24"/>
        </w:rPr>
        <w:tab/>
        <w:t>3.4.</w:t>
      </w:r>
      <w:r w:rsidRPr="006E59F3">
        <w:rPr>
          <w:sz w:val="24"/>
          <w:szCs w:val="24"/>
        </w:rPr>
        <w:tab/>
        <w:t xml:space="preserve">Jeżeli w kraju, w którym wykonawca ma siedzibę lub miejsce zamieszkania, nie wydaje się dokumentów, o których mowa w ust. 3, lub gdy dokumenty te nie odnoszą się </w:t>
      </w:r>
      <w:r w:rsidRPr="006E59F3">
        <w:rPr>
          <w:sz w:val="24"/>
          <w:szCs w:val="24"/>
        </w:rPr>
        <w:br/>
        <w:t xml:space="preserve">do wszystkich przypadków, o których mowa w art. 108 ust. 1 pkt 1, 2 i 4,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</w:t>
      </w:r>
      <w:r w:rsidRPr="006E59F3">
        <w:rPr>
          <w:sz w:val="24"/>
          <w:szCs w:val="24"/>
        </w:rPr>
        <w:br/>
        <w:t xml:space="preserve">lub gospodarczego, właściwym ze względu na siedzibę lub miejsce zamieszkania wykonawcy. </w:t>
      </w:r>
    </w:p>
    <w:p w14:paraId="4A8E9E97" w14:textId="683CBF19" w:rsidR="00AF4F42" w:rsidRPr="006E59F3" w:rsidRDefault="00AF4F42" w:rsidP="006E59F3">
      <w:pPr>
        <w:pStyle w:val="Akapitzlist"/>
        <w:tabs>
          <w:tab w:val="left" w:pos="0"/>
          <w:tab w:val="left" w:pos="142"/>
        </w:tabs>
        <w:spacing w:line="240" w:lineRule="auto"/>
        <w:ind w:left="426" w:hanging="1125"/>
        <w:rPr>
          <w:sz w:val="24"/>
          <w:szCs w:val="24"/>
        </w:rPr>
      </w:pPr>
      <w:r w:rsidRPr="006E59F3">
        <w:rPr>
          <w:sz w:val="24"/>
          <w:szCs w:val="24"/>
        </w:rPr>
        <w:tab/>
        <w:t>4.</w:t>
      </w:r>
      <w:r w:rsidRPr="006E59F3">
        <w:rPr>
          <w:sz w:val="24"/>
          <w:szCs w:val="24"/>
        </w:rPr>
        <w:tab/>
        <w:t xml:space="preserve">Zamawiający żąda od wykonawcy, który polega na zdolnościach i sytuacji innych podmiotów na zasadach określonych w art. 118 ustawy PZP, przedstawienia w odniesieniu do tych podmiotów podmiotowych środków dowodowych wymienionych w ust. 2 </w:t>
      </w:r>
      <w:r w:rsidR="00AA2BFF" w:rsidRPr="006E59F3">
        <w:rPr>
          <w:sz w:val="24"/>
          <w:szCs w:val="24"/>
        </w:rPr>
        <w:t xml:space="preserve">2.1-2.3 i 2.5 </w:t>
      </w:r>
      <w:r w:rsidRPr="006E59F3">
        <w:rPr>
          <w:sz w:val="24"/>
          <w:szCs w:val="24"/>
        </w:rPr>
        <w:t>SWZ.</w:t>
      </w:r>
    </w:p>
    <w:p w14:paraId="44FD54D8" w14:textId="24056034" w:rsidR="001644A3" w:rsidRPr="006E59F3" w:rsidRDefault="00AF4F42" w:rsidP="006E59F3">
      <w:pPr>
        <w:pStyle w:val="Akapitzlist"/>
        <w:tabs>
          <w:tab w:val="left" w:pos="0"/>
          <w:tab w:val="left" w:pos="142"/>
        </w:tabs>
        <w:spacing w:line="240" w:lineRule="auto"/>
        <w:ind w:left="426" w:hanging="1125"/>
        <w:rPr>
          <w:sz w:val="24"/>
          <w:szCs w:val="24"/>
        </w:rPr>
      </w:pPr>
      <w:r w:rsidRPr="006E59F3">
        <w:rPr>
          <w:sz w:val="24"/>
          <w:szCs w:val="24"/>
        </w:rPr>
        <w:tab/>
        <w:t>5.</w:t>
      </w:r>
      <w:r w:rsidRPr="006E59F3">
        <w:rPr>
          <w:sz w:val="24"/>
          <w:szCs w:val="24"/>
        </w:rPr>
        <w:tab/>
        <w:t xml:space="preserve">W przypadku wykonawców wspólnie ubiegających się o zamówienie, zamawiający żąda </w:t>
      </w:r>
      <w:r w:rsidRPr="006E59F3">
        <w:rPr>
          <w:sz w:val="24"/>
          <w:szCs w:val="24"/>
        </w:rPr>
        <w:br/>
        <w:t xml:space="preserve">od każdego z tych wykonawców podmiotowych środków dowodowych wymienionych </w:t>
      </w:r>
      <w:r w:rsidRPr="006E59F3">
        <w:rPr>
          <w:sz w:val="24"/>
          <w:szCs w:val="24"/>
        </w:rPr>
        <w:br/>
        <w:t>w ust. 2 SWZ.</w:t>
      </w:r>
    </w:p>
    <w:bookmarkEnd w:id="4"/>
    <w:p w14:paraId="20063B7D" w14:textId="3FFE6283" w:rsidR="009D2D16" w:rsidRPr="006E59F3" w:rsidRDefault="009D2D16" w:rsidP="006E59F3">
      <w:pPr>
        <w:pStyle w:val="Akapitzlist"/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6E59F3">
        <w:rPr>
          <w:sz w:val="24"/>
          <w:szCs w:val="24"/>
        </w:rPr>
        <w:lastRenderedPageBreak/>
        <w:t>6</w:t>
      </w:r>
      <w:r w:rsidR="00745116" w:rsidRPr="006E59F3">
        <w:rPr>
          <w:sz w:val="24"/>
          <w:szCs w:val="24"/>
        </w:rPr>
        <w:t>.</w:t>
      </w:r>
      <w:r w:rsidR="00FB174F" w:rsidRPr="006E59F3">
        <w:rPr>
          <w:sz w:val="24"/>
          <w:szCs w:val="24"/>
        </w:rPr>
        <w:tab/>
      </w:r>
      <w:r w:rsidR="00745116" w:rsidRPr="006E59F3">
        <w:rPr>
          <w:sz w:val="24"/>
          <w:szCs w:val="24"/>
        </w:rPr>
        <w:t xml:space="preserve">Podmiotowe środki dowodowe oraz inne dokumenty lub oświadczenia należy przekazać  Zamawiającemu przy użyciu środków komunikacji elektronicznej dopuszczonych w SWZ, </w:t>
      </w:r>
      <w:r w:rsidR="000E23A0" w:rsidRPr="006E59F3">
        <w:rPr>
          <w:sz w:val="24"/>
          <w:szCs w:val="24"/>
        </w:rPr>
        <w:br/>
      </w:r>
      <w:r w:rsidR="00745116" w:rsidRPr="006E59F3">
        <w:rPr>
          <w:sz w:val="24"/>
          <w:szCs w:val="24"/>
        </w:rPr>
        <w:t>w zakresie i sposób określony w przepisach rozporządzenia wydanego na podstawie art. 70 Ustawy</w:t>
      </w:r>
      <w:r w:rsidR="00C14695" w:rsidRPr="006E59F3">
        <w:rPr>
          <w:sz w:val="24"/>
          <w:szCs w:val="24"/>
        </w:rPr>
        <w:t xml:space="preserve"> </w:t>
      </w:r>
      <w:proofErr w:type="spellStart"/>
      <w:r w:rsidR="00C14695" w:rsidRPr="006E59F3">
        <w:rPr>
          <w:sz w:val="24"/>
          <w:szCs w:val="24"/>
        </w:rPr>
        <w:t>Pzp</w:t>
      </w:r>
      <w:proofErr w:type="spellEnd"/>
      <w:r w:rsidR="00745116" w:rsidRPr="006E59F3">
        <w:rPr>
          <w:sz w:val="24"/>
          <w:szCs w:val="24"/>
        </w:rPr>
        <w:t>. Podmiotowe środki dowodowe sporządzone w języku obcym muszą być złożone wraz z tłumaczeniem na język polski.</w:t>
      </w:r>
    </w:p>
    <w:p w14:paraId="2588A231" w14:textId="1D1611D6" w:rsidR="009D2D16" w:rsidRPr="006E59F3" w:rsidRDefault="009D2D16" w:rsidP="006E59F3">
      <w:pPr>
        <w:pStyle w:val="Akapitzlist"/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6E59F3">
        <w:rPr>
          <w:sz w:val="24"/>
          <w:szCs w:val="24"/>
        </w:rPr>
        <w:t>7.</w:t>
      </w:r>
      <w:r w:rsidRPr="006E59F3">
        <w:rPr>
          <w:sz w:val="24"/>
          <w:szCs w:val="24"/>
        </w:rPr>
        <w:tab/>
      </w:r>
      <w:r w:rsidR="004B50DD" w:rsidRPr="006E59F3">
        <w:rPr>
          <w:sz w:val="24"/>
          <w:szCs w:val="24"/>
        </w:rPr>
        <w:t xml:space="preserve">Zamawiający nie wzywa do złożenia podmiotowych środków dowodowych, jeżeli może </w:t>
      </w:r>
      <w:r w:rsidR="000E23A0" w:rsidRPr="006E59F3">
        <w:rPr>
          <w:sz w:val="24"/>
          <w:szCs w:val="24"/>
        </w:rPr>
        <w:br/>
      </w:r>
      <w:r w:rsidR="004B50DD" w:rsidRPr="006E59F3">
        <w:rPr>
          <w:sz w:val="24"/>
          <w:szCs w:val="24"/>
        </w:rPr>
        <w:t xml:space="preserve">je uzyskać za pomocą bezpłatnych i ogólnodostępnych baz danych, w szczególności rejestrów publicznych w rozumieniu Ustawy z 17 lutego 2005 r. o informatyzacji działalności podmiotów realizujących zadania publiczne, jeśli Wykonawca wskazał </w:t>
      </w:r>
      <w:r w:rsidR="00092D26" w:rsidRPr="006E59F3">
        <w:rPr>
          <w:sz w:val="24"/>
          <w:szCs w:val="24"/>
        </w:rPr>
        <w:t xml:space="preserve">w </w:t>
      </w:r>
      <w:r w:rsidR="00F81D39" w:rsidRPr="006E59F3">
        <w:rPr>
          <w:sz w:val="24"/>
          <w:szCs w:val="24"/>
        </w:rPr>
        <w:t>oświadczeniu</w:t>
      </w:r>
      <w:r w:rsidR="00F72D59" w:rsidRPr="006E59F3">
        <w:rPr>
          <w:sz w:val="24"/>
          <w:szCs w:val="24"/>
        </w:rPr>
        <w:t xml:space="preserve"> JEDZ</w:t>
      </w:r>
      <w:r w:rsidR="00092D26" w:rsidRPr="006E59F3">
        <w:rPr>
          <w:sz w:val="24"/>
          <w:szCs w:val="24"/>
        </w:rPr>
        <w:t xml:space="preserve"> </w:t>
      </w:r>
      <w:r w:rsidR="004B50DD" w:rsidRPr="006E59F3">
        <w:rPr>
          <w:sz w:val="24"/>
          <w:szCs w:val="24"/>
        </w:rPr>
        <w:t>dane umożliwiające dostęp do tych środków</w:t>
      </w:r>
      <w:r w:rsidR="00092D26" w:rsidRPr="006E59F3">
        <w:rPr>
          <w:sz w:val="24"/>
          <w:szCs w:val="24"/>
        </w:rPr>
        <w:t>.</w:t>
      </w:r>
    </w:p>
    <w:p w14:paraId="39FF2749" w14:textId="72B6F4D6" w:rsidR="009D2D16" w:rsidRPr="006E59F3" w:rsidRDefault="009D2D16" w:rsidP="006E59F3">
      <w:pPr>
        <w:pStyle w:val="Akapitzlist"/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6E59F3">
        <w:rPr>
          <w:sz w:val="24"/>
          <w:szCs w:val="24"/>
        </w:rPr>
        <w:t>8.</w:t>
      </w:r>
      <w:r w:rsidRPr="006E59F3">
        <w:rPr>
          <w:sz w:val="24"/>
          <w:szCs w:val="24"/>
        </w:rPr>
        <w:tab/>
      </w:r>
      <w:r w:rsidR="004B50DD" w:rsidRPr="006E59F3">
        <w:rPr>
          <w:sz w:val="24"/>
          <w:szCs w:val="24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0E23A0" w:rsidRPr="006E59F3">
        <w:rPr>
          <w:sz w:val="24"/>
          <w:szCs w:val="24"/>
        </w:rPr>
        <w:br/>
      </w:r>
      <w:r w:rsidR="004B50DD" w:rsidRPr="006E59F3">
        <w:rPr>
          <w:sz w:val="24"/>
          <w:szCs w:val="24"/>
        </w:rPr>
        <w:t>i aktualność.</w:t>
      </w:r>
    </w:p>
    <w:p w14:paraId="42B846A6" w14:textId="77777777" w:rsidR="009D2D16" w:rsidRPr="006E59F3" w:rsidRDefault="009D2D16" w:rsidP="006E59F3">
      <w:pPr>
        <w:pStyle w:val="Akapitzlist"/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6E59F3">
        <w:rPr>
          <w:sz w:val="24"/>
          <w:szCs w:val="24"/>
        </w:rPr>
        <w:t>9.</w:t>
      </w:r>
      <w:r w:rsidRPr="006E59F3">
        <w:rPr>
          <w:sz w:val="24"/>
          <w:szCs w:val="24"/>
        </w:rPr>
        <w:tab/>
      </w:r>
      <w:r w:rsidR="004B50DD" w:rsidRPr="006E59F3">
        <w:rPr>
          <w:sz w:val="24"/>
          <w:szCs w:val="24"/>
        </w:rPr>
        <w:t>Wykonawca składa podmiotowe środki dowodowe aktualne na dzień ich złożenia.</w:t>
      </w:r>
    </w:p>
    <w:p w14:paraId="4475859E" w14:textId="6FDBBB7D" w:rsidR="001C307B" w:rsidRPr="006E59F3" w:rsidRDefault="009D2D16" w:rsidP="006E59F3">
      <w:pPr>
        <w:pStyle w:val="Akapitzlist"/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6E59F3">
        <w:rPr>
          <w:sz w:val="24"/>
          <w:szCs w:val="24"/>
        </w:rPr>
        <w:t>10.</w:t>
      </w:r>
      <w:r w:rsidR="001C307B" w:rsidRPr="006E59F3">
        <w:rPr>
          <w:sz w:val="24"/>
          <w:szCs w:val="24"/>
        </w:rPr>
        <w:t xml:space="preserve">W zakresie nieuregulowanym ustawą </w:t>
      </w:r>
      <w:proofErr w:type="spellStart"/>
      <w:r w:rsidR="001C307B" w:rsidRPr="006E59F3">
        <w:rPr>
          <w:sz w:val="24"/>
          <w:szCs w:val="24"/>
        </w:rPr>
        <w:t>Pzp</w:t>
      </w:r>
      <w:proofErr w:type="spellEnd"/>
      <w:r w:rsidR="001C307B" w:rsidRPr="006E59F3">
        <w:rPr>
          <w:sz w:val="24"/>
          <w:szCs w:val="24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</w:t>
      </w:r>
      <w:r w:rsidR="000E23A0" w:rsidRPr="006E59F3">
        <w:rPr>
          <w:sz w:val="24"/>
          <w:szCs w:val="24"/>
        </w:rPr>
        <w:br/>
      </w:r>
      <w:r w:rsidR="001C307B" w:rsidRPr="006E59F3">
        <w:rPr>
          <w:sz w:val="24"/>
          <w:szCs w:val="24"/>
        </w:rPr>
        <w:t>w postępowaniu o udzielenie zamówienia publicznego lub konkursie.</w:t>
      </w:r>
    </w:p>
    <w:p w14:paraId="3DBCD60D" w14:textId="77777777" w:rsidR="001F7548" w:rsidRPr="006E59F3" w:rsidRDefault="001F7548" w:rsidP="006E59F3">
      <w:pPr>
        <w:tabs>
          <w:tab w:val="left" w:pos="284"/>
        </w:tabs>
      </w:pPr>
    </w:p>
    <w:p w14:paraId="600D822B" w14:textId="740DF793" w:rsidR="00745116" w:rsidRPr="006E59F3" w:rsidRDefault="00931AAD" w:rsidP="006E59F3">
      <w:pPr>
        <w:tabs>
          <w:tab w:val="left" w:pos="426"/>
          <w:tab w:val="left" w:pos="851"/>
        </w:tabs>
        <w:ind w:left="357" w:hanging="641"/>
        <w:jc w:val="both"/>
        <w:rPr>
          <w:b/>
          <w:bCs/>
        </w:rPr>
      </w:pPr>
      <w:r>
        <w:rPr>
          <w:b/>
          <w:bCs/>
        </w:rPr>
        <w:t>VIII</w:t>
      </w:r>
      <w:r w:rsidR="00745116" w:rsidRPr="006E59F3">
        <w:rPr>
          <w:b/>
          <w:bCs/>
        </w:rPr>
        <w:t>.</w:t>
      </w:r>
      <w:r w:rsidR="00745116" w:rsidRPr="006E59F3">
        <w:rPr>
          <w:b/>
          <w:bCs/>
        </w:rPr>
        <w:tab/>
        <w:t>Informacja o środkach komunikacji elektronicznej, przy użyciu których Zamawiający będzie komunikował się z Wykonawcami oraz informacje o wymaganiach technicznych i organizacyjnych sporządzania, wysyłania i odbierania korespondencji elektronicznej:</w:t>
      </w:r>
    </w:p>
    <w:p w14:paraId="014798B9" w14:textId="77777777" w:rsidR="00745116" w:rsidRPr="006E59F3" w:rsidRDefault="00745116" w:rsidP="006E59F3">
      <w:pPr>
        <w:suppressAutoHyphens/>
        <w:overflowPunct w:val="0"/>
        <w:autoSpaceDE w:val="0"/>
        <w:contextualSpacing/>
        <w:jc w:val="both"/>
        <w:textAlignment w:val="baseline"/>
      </w:pPr>
    </w:p>
    <w:p w14:paraId="32BA904E" w14:textId="7AF104C0" w:rsidR="00745116" w:rsidRPr="006E59F3" w:rsidRDefault="00745116" w:rsidP="006E59F3">
      <w:pPr>
        <w:numPr>
          <w:ilvl w:val="0"/>
          <w:numId w:val="3"/>
        </w:numPr>
        <w:suppressAutoHyphens/>
        <w:overflowPunct w:val="0"/>
        <w:autoSpaceDE w:val="0"/>
        <w:ind w:left="426" w:hanging="426"/>
        <w:contextualSpacing/>
        <w:jc w:val="both"/>
        <w:textAlignment w:val="baseline"/>
      </w:pPr>
      <w:r w:rsidRPr="006E59F3">
        <w:t xml:space="preserve">Komunikacja między Zamawiającym, a Wykonawcami odbywać się będzie drogą elektroniczną przy użyciu platformy zakupowej </w:t>
      </w:r>
      <w:r w:rsidR="00054646" w:rsidRPr="006E59F3">
        <w:t>https://platformazakupowa.pl/pn/umw.edu</w:t>
      </w:r>
    </w:p>
    <w:p w14:paraId="3A3EC26D" w14:textId="1CBB5AC5" w:rsidR="00745116" w:rsidRPr="006E59F3" w:rsidRDefault="00745116" w:rsidP="006E59F3">
      <w:pPr>
        <w:numPr>
          <w:ilvl w:val="0"/>
          <w:numId w:val="3"/>
        </w:numPr>
        <w:ind w:left="426" w:hanging="426"/>
        <w:contextualSpacing/>
        <w:jc w:val="both"/>
        <w:rPr>
          <w:strike/>
        </w:rPr>
      </w:pPr>
      <w:r w:rsidRPr="006E59F3">
        <w:t xml:space="preserve">W postępowaniu o udzielenie zamówienia komunikacja pomiędzy Zamawiającym                       a Wykonawcami w szczególności składanie oświadczeń, wniosków, zawiadomień oraz przekazywanie informacji odbywa się elektronicznie za pośrednictwem </w:t>
      </w:r>
      <w:r w:rsidR="00054646" w:rsidRPr="006E59F3">
        <w:t>https://platformazakupowa.pl/pn/umw.edu</w:t>
      </w:r>
      <w:r w:rsidR="005F2A7A" w:rsidRPr="006E59F3">
        <w:t xml:space="preserve"> </w:t>
      </w:r>
      <w:r w:rsidRPr="006E59F3">
        <w:t xml:space="preserve">(formularz Wyślij wiadomość dostępny na stronie dotyczącej danego postępowania) </w:t>
      </w:r>
    </w:p>
    <w:p w14:paraId="14B59685" w14:textId="5C6B5217" w:rsidR="00745116" w:rsidRPr="006E59F3" w:rsidRDefault="00745116" w:rsidP="006E59F3">
      <w:pPr>
        <w:numPr>
          <w:ilvl w:val="0"/>
          <w:numId w:val="3"/>
        </w:numPr>
        <w:suppressAutoHyphens/>
        <w:overflowPunct w:val="0"/>
        <w:autoSpaceDE w:val="0"/>
        <w:ind w:left="426" w:hanging="426"/>
        <w:contextualSpacing/>
        <w:jc w:val="both"/>
        <w:textAlignment w:val="baseline"/>
      </w:pPr>
      <w:r w:rsidRPr="006E59F3">
        <w:t xml:space="preserve">Wymagania techniczne i organizacyjne wysyłania i odbierania dokumentów, elektronicznych kopii dokumentów i oświadczeń oraz informacji przy użyciu środków komunikacji elektronicznej określają: Regulamin Internetowej Platformy Zakupowej oraz Instrukcja składania oferty dla Wykonawcy dostępne na stronie Platformy. Regulamin znajduje się </w:t>
      </w:r>
      <w:r w:rsidR="000E23A0" w:rsidRPr="006E59F3">
        <w:br/>
      </w:r>
      <w:r w:rsidRPr="006E59F3">
        <w:t xml:space="preserve">na stronie głównej Platformy </w:t>
      </w:r>
      <w:hyperlink r:id="rId10" w:history="1">
        <w:r w:rsidR="005F2A7A" w:rsidRPr="006E59F3">
          <w:rPr>
            <w:rStyle w:val="Hipercze"/>
            <w:color w:val="auto"/>
          </w:rPr>
          <w:t>https://platformazakupowa.pl/strona/1-regulamin</w:t>
        </w:r>
      </w:hyperlink>
      <w:r w:rsidR="00092D26" w:rsidRPr="006E59F3">
        <w:rPr>
          <w:rStyle w:val="Hipercze"/>
          <w:color w:val="auto"/>
        </w:rPr>
        <w:t>,</w:t>
      </w:r>
      <w:r w:rsidR="005F2A7A" w:rsidRPr="006E59F3">
        <w:t xml:space="preserve"> </w:t>
      </w:r>
      <w:r w:rsidRPr="006E59F3">
        <w:t xml:space="preserve">natomiast Instrukcja </w:t>
      </w:r>
      <w:r w:rsidR="00054646" w:rsidRPr="006E59F3">
        <w:t>p</w:t>
      </w:r>
      <w:r w:rsidRPr="006E59F3">
        <w:t xml:space="preserve">od </w:t>
      </w:r>
      <w:r w:rsidR="00054646" w:rsidRPr="006E59F3">
        <w:t>adresem:</w:t>
      </w:r>
      <w:r w:rsidRPr="006E59F3">
        <w:t xml:space="preserve"> </w:t>
      </w:r>
      <w:r w:rsidR="00054646" w:rsidRPr="006E59F3">
        <w:t>https://platformazakupowa.pl/strona/45-instrukcje</w:t>
      </w:r>
    </w:p>
    <w:p w14:paraId="0CAC445C" w14:textId="094D21A9" w:rsidR="00745116" w:rsidRPr="006E59F3" w:rsidRDefault="00745116" w:rsidP="006E59F3">
      <w:pPr>
        <w:numPr>
          <w:ilvl w:val="0"/>
          <w:numId w:val="3"/>
        </w:numPr>
        <w:suppressAutoHyphens/>
        <w:overflowPunct w:val="0"/>
        <w:autoSpaceDE w:val="0"/>
        <w:ind w:left="426" w:hanging="426"/>
        <w:contextualSpacing/>
        <w:jc w:val="both"/>
        <w:textAlignment w:val="baseline"/>
      </w:pPr>
      <w:r w:rsidRPr="006E59F3">
        <w:t xml:space="preserve">Minimalne wymagania techniczne umożliwiające korzystanie ze Strony </w:t>
      </w:r>
      <w:hyperlink r:id="rId11" w:history="1">
        <w:r w:rsidR="008F1C12" w:rsidRPr="006E59F3">
          <w:rPr>
            <w:rStyle w:val="Hipercze"/>
            <w:color w:val="auto"/>
          </w:rPr>
          <w:t>https://platformazakupowa.pl/pn/umw.edu</w:t>
        </w:r>
      </w:hyperlink>
      <w:r w:rsidRPr="006E59F3">
        <w:t xml:space="preserve"> to przeglądarka internetowa Internet Explorer, Chrome i FireFox, z włączoną obsługą języka </w:t>
      </w:r>
      <w:proofErr w:type="spellStart"/>
      <w:r w:rsidRPr="006E59F3">
        <w:t>Javascript</w:t>
      </w:r>
      <w:proofErr w:type="spellEnd"/>
      <w:r w:rsidRPr="006E59F3">
        <w:t>, akceptująca pliki typu „</w:t>
      </w:r>
      <w:proofErr w:type="spellStart"/>
      <w:r w:rsidRPr="006E59F3">
        <w:t>cookies</w:t>
      </w:r>
      <w:proofErr w:type="spellEnd"/>
      <w:r w:rsidRPr="006E59F3">
        <w:t xml:space="preserve">” oraz łącze internetowe o przepustowości, co najmniej 256 </w:t>
      </w:r>
      <w:proofErr w:type="spellStart"/>
      <w:r w:rsidRPr="006E59F3">
        <w:t>kbit</w:t>
      </w:r>
      <w:proofErr w:type="spellEnd"/>
      <w:r w:rsidRPr="006E59F3">
        <w:t xml:space="preserve">/s. </w:t>
      </w:r>
      <w:hyperlink r:id="rId12" w:history="1">
        <w:r w:rsidR="008F1C12" w:rsidRPr="006E59F3">
          <w:rPr>
            <w:rStyle w:val="Hipercze"/>
            <w:color w:val="auto"/>
          </w:rPr>
          <w:t>https://platformazakupowa.pl/pn/umw.edu</w:t>
        </w:r>
      </w:hyperlink>
      <w:r w:rsidRPr="006E59F3">
        <w:t xml:space="preserve"> jest zoptymalizowana dla minimalnej rozdzielczości ekranu 1024x768 pikseli.</w:t>
      </w:r>
    </w:p>
    <w:p w14:paraId="188DA4A1" w14:textId="6D3B951C" w:rsidR="00F36358" w:rsidRPr="006E59F3" w:rsidRDefault="00E563D8" w:rsidP="006E59F3">
      <w:pPr>
        <w:numPr>
          <w:ilvl w:val="0"/>
          <w:numId w:val="3"/>
        </w:numPr>
        <w:shd w:val="clear" w:color="auto" w:fill="FFFFFF"/>
        <w:suppressAutoHyphens/>
        <w:overflowPunct w:val="0"/>
        <w:autoSpaceDE w:val="0"/>
        <w:spacing w:after="200"/>
        <w:contextualSpacing/>
        <w:jc w:val="both"/>
        <w:textAlignment w:val="baseline"/>
        <w:rPr>
          <w:lang w:eastAsia="ar-SA"/>
        </w:rPr>
      </w:pPr>
      <w:r w:rsidRPr="006E59F3">
        <w:t xml:space="preserve">Limit objętości plików lub spakowanych folderów w zakresie całej oferty </w:t>
      </w:r>
      <w:r w:rsidR="00054646" w:rsidRPr="006E59F3">
        <w:t>wynosi</w:t>
      </w:r>
      <w:r w:rsidRPr="006E59F3">
        <w:t xml:space="preserve"> 10 plików lub spakowanych folderów przy maksymalnej wielkości 150 MB każdy.</w:t>
      </w:r>
    </w:p>
    <w:p w14:paraId="3DD16E91" w14:textId="1C3932AB" w:rsidR="00745116" w:rsidRPr="006E59F3" w:rsidRDefault="00745116" w:rsidP="006E59F3">
      <w:pPr>
        <w:numPr>
          <w:ilvl w:val="0"/>
          <w:numId w:val="3"/>
        </w:numPr>
        <w:suppressAutoHyphens/>
        <w:overflowPunct w:val="0"/>
        <w:autoSpaceDE w:val="0"/>
        <w:ind w:left="426" w:hanging="426"/>
        <w:contextualSpacing/>
        <w:jc w:val="both"/>
        <w:textAlignment w:val="baseline"/>
      </w:pPr>
      <w:r w:rsidRPr="006E59F3">
        <w:t>Szczegółowe informacje dotyczące</w:t>
      </w:r>
      <w:r w:rsidRPr="006E59F3">
        <w:rPr>
          <w:strike/>
        </w:rPr>
        <w:t>,</w:t>
      </w:r>
      <w:r w:rsidRPr="006E59F3">
        <w:t xml:space="preserve"> formatu przesyłanych danych oraz kodowania </w:t>
      </w:r>
      <w:r w:rsidR="000E23A0" w:rsidRPr="006E59F3">
        <w:br/>
      </w:r>
      <w:r w:rsidRPr="006E59F3">
        <w:t>i oznaczania czasu przekazania danych określają: Regulamin Internetowej Platformy Zakupowej oraz Instrukcja składania oferty dla Wykonawcy dostępne na stronie Platformy, w których określono w szczególności że:</w:t>
      </w:r>
    </w:p>
    <w:p w14:paraId="268B7F81" w14:textId="77777777" w:rsidR="00745116" w:rsidRPr="006E59F3" w:rsidRDefault="00745116">
      <w:pPr>
        <w:pStyle w:val="Akapitzlist"/>
        <w:numPr>
          <w:ilvl w:val="1"/>
          <w:numId w:val="15"/>
        </w:numPr>
        <w:tabs>
          <w:tab w:val="left" w:pos="993"/>
        </w:tabs>
        <w:overflowPunct w:val="0"/>
        <w:autoSpaceDE w:val="0"/>
        <w:spacing w:line="240" w:lineRule="auto"/>
        <w:ind w:left="851" w:hanging="425"/>
        <w:contextualSpacing/>
        <w:textAlignment w:val="baseline"/>
        <w:rPr>
          <w:sz w:val="24"/>
          <w:szCs w:val="24"/>
        </w:rPr>
      </w:pPr>
      <w:r w:rsidRPr="006E59F3">
        <w:rPr>
          <w:sz w:val="24"/>
          <w:szCs w:val="24"/>
        </w:rPr>
        <w:t>Szyfrowanie ofert odbywa się automatycznie przez system.</w:t>
      </w:r>
    </w:p>
    <w:p w14:paraId="50A72EA3" w14:textId="65DCF124" w:rsidR="00745116" w:rsidRPr="006E59F3" w:rsidRDefault="00745116">
      <w:pPr>
        <w:pStyle w:val="Akapitzlist"/>
        <w:numPr>
          <w:ilvl w:val="1"/>
          <w:numId w:val="15"/>
        </w:numPr>
        <w:tabs>
          <w:tab w:val="left" w:pos="993"/>
        </w:tabs>
        <w:overflowPunct w:val="0"/>
        <w:autoSpaceDE w:val="0"/>
        <w:spacing w:line="240" w:lineRule="auto"/>
        <w:ind w:left="851" w:hanging="425"/>
        <w:contextualSpacing/>
        <w:textAlignment w:val="baseline"/>
        <w:rPr>
          <w:sz w:val="24"/>
          <w:szCs w:val="24"/>
        </w:rPr>
      </w:pPr>
      <w:r w:rsidRPr="006E59F3">
        <w:rPr>
          <w:sz w:val="24"/>
          <w:szCs w:val="24"/>
        </w:rPr>
        <w:lastRenderedPageBreak/>
        <w:t>Za datę przekazania oferty, wniosków, zawiadomień, dokumentów elektronicznych, oświadczeń lub elektronicznych kopii dokumentów lub oświadczeń oraz innych informacji przyjmuje się datę ich przekazania do Zamawiającego podpisanej kwalifikowanym podpisem elektronicznym, w drugim kroku składania oferty poprzez kliknięcie przycisku „Złóż ofertę” i wyświetleniu komunikatu, że oferta została złożona.</w:t>
      </w:r>
    </w:p>
    <w:p w14:paraId="38B4F496" w14:textId="66FCD51B" w:rsidR="00745116" w:rsidRPr="006E59F3" w:rsidRDefault="00745116">
      <w:pPr>
        <w:pStyle w:val="Akapitzlist"/>
        <w:numPr>
          <w:ilvl w:val="1"/>
          <w:numId w:val="15"/>
        </w:numPr>
        <w:tabs>
          <w:tab w:val="left" w:pos="993"/>
        </w:tabs>
        <w:overflowPunct w:val="0"/>
        <w:autoSpaceDE w:val="0"/>
        <w:spacing w:line="240" w:lineRule="auto"/>
        <w:ind w:left="851" w:hanging="425"/>
        <w:contextualSpacing/>
        <w:textAlignment w:val="baseline"/>
        <w:rPr>
          <w:sz w:val="24"/>
          <w:szCs w:val="24"/>
        </w:rPr>
      </w:pPr>
      <w:r w:rsidRPr="006E59F3">
        <w:rPr>
          <w:sz w:val="24"/>
          <w:szCs w:val="24"/>
        </w:rPr>
        <w:t>Oferta lub wniosek powinny być sporządzone w języku polskim, z zachowaniem postaci elektronicznej, a do danych zawierających dokumenty tekstowe, tekstowo-graficzne stosuje się:.txt; .</w:t>
      </w:r>
      <w:proofErr w:type="spellStart"/>
      <w:r w:rsidRPr="006E59F3">
        <w:rPr>
          <w:sz w:val="24"/>
          <w:szCs w:val="24"/>
        </w:rPr>
        <w:t>rft</w:t>
      </w:r>
      <w:proofErr w:type="spellEnd"/>
      <w:r w:rsidRPr="006E59F3">
        <w:rPr>
          <w:sz w:val="24"/>
          <w:szCs w:val="24"/>
        </w:rPr>
        <w:t>; .pdf; .</w:t>
      </w:r>
      <w:proofErr w:type="spellStart"/>
      <w:r w:rsidRPr="006E59F3">
        <w:rPr>
          <w:sz w:val="24"/>
          <w:szCs w:val="24"/>
        </w:rPr>
        <w:t>xps</w:t>
      </w:r>
      <w:proofErr w:type="spellEnd"/>
      <w:r w:rsidRPr="006E59F3">
        <w:rPr>
          <w:sz w:val="24"/>
          <w:szCs w:val="24"/>
        </w:rPr>
        <w:t>; .</w:t>
      </w:r>
      <w:proofErr w:type="spellStart"/>
      <w:r w:rsidRPr="006E59F3">
        <w:rPr>
          <w:sz w:val="24"/>
          <w:szCs w:val="24"/>
        </w:rPr>
        <w:t>odt</w:t>
      </w:r>
      <w:proofErr w:type="spellEnd"/>
      <w:r w:rsidRPr="006E59F3">
        <w:rPr>
          <w:sz w:val="24"/>
          <w:szCs w:val="24"/>
        </w:rPr>
        <w:t>; .</w:t>
      </w:r>
      <w:proofErr w:type="spellStart"/>
      <w:r w:rsidRPr="006E59F3">
        <w:rPr>
          <w:sz w:val="24"/>
          <w:szCs w:val="24"/>
        </w:rPr>
        <w:t>ods</w:t>
      </w:r>
      <w:proofErr w:type="spellEnd"/>
      <w:r w:rsidRPr="006E59F3">
        <w:rPr>
          <w:sz w:val="24"/>
          <w:szCs w:val="24"/>
        </w:rPr>
        <w:t>; .</w:t>
      </w:r>
      <w:proofErr w:type="spellStart"/>
      <w:r w:rsidRPr="006E59F3">
        <w:rPr>
          <w:sz w:val="24"/>
          <w:szCs w:val="24"/>
        </w:rPr>
        <w:t>odp</w:t>
      </w:r>
      <w:proofErr w:type="spellEnd"/>
      <w:r w:rsidRPr="006E59F3">
        <w:rPr>
          <w:sz w:val="24"/>
          <w:szCs w:val="24"/>
        </w:rPr>
        <w:t>; .</w:t>
      </w:r>
      <w:proofErr w:type="spellStart"/>
      <w:r w:rsidRPr="006E59F3">
        <w:rPr>
          <w:sz w:val="24"/>
          <w:szCs w:val="24"/>
        </w:rPr>
        <w:t>doc</w:t>
      </w:r>
      <w:proofErr w:type="spellEnd"/>
      <w:r w:rsidRPr="006E59F3">
        <w:rPr>
          <w:sz w:val="24"/>
          <w:szCs w:val="24"/>
        </w:rPr>
        <w:t>; .xls; .</w:t>
      </w:r>
      <w:proofErr w:type="spellStart"/>
      <w:r w:rsidRPr="006E59F3">
        <w:rPr>
          <w:sz w:val="24"/>
          <w:szCs w:val="24"/>
        </w:rPr>
        <w:t>ppt</w:t>
      </w:r>
      <w:proofErr w:type="spellEnd"/>
      <w:r w:rsidRPr="006E59F3">
        <w:rPr>
          <w:sz w:val="24"/>
          <w:szCs w:val="24"/>
        </w:rPr>
        <w:t>; .</w:t>
      </w:r>
      <w:proofErr w:type="spellStart"/>
      <w:r w:rsidRPr="006E59F3">
        <w:rPr>
          <w:sz w:val="24"/>
          <w:szCs w:val="24"/>
        </w:rPr>
        <w:t>docx</w:t>
      </w:r>
      <w:proofErr w:type="spellEnd"/>
      <w:r w:rsidRPr="006E59F3">
        <w:rPr>
          <w:sz w:val="24"/>
          <w:szCs w:val="24"/>
        </w:rPr>
        <w:t>; .</w:t>
      </w:r>
      <w:proofErr w:type="spellStart"/>
      <w:r w:rsidRPr="006E59F3">
        <w:rPr>
          <w:sz w:val="24"/>
          <w:szCs w:val="24"/>
        </w:rPr>
        <w:t>xlsx</w:t>
      </w:r>
      <w:proofErr w:type="spellEnd"/>
      <w:r w:rsidRPr="006E59F3">
        <w:rPr>
          <w:sz w:val="24"/>
          <w:szCs w:val="24"/>
        </w:rPr>
        <w:t>; .</w:t>
      </w:r>
      <w:proofErr w:type="spellStart"/>
      <w:r w:rsidRPr="006E59F3">
        <w:rPr>
          <w:sz w:val="24"/>
          <w:szCs w:val="24"/>
        </w:rPr>
        <w:t>pptx</w:t>
      </w:r>
      <w:proofErr w:type="spellEnd"/>
      <w:r w:rsidRPr="006E59F3">
        <w:rPr>
          <w:sz w:val="24"/>
          <w:szCs w:val="24"/>
        </w:rPr>
        <w:t>; .</w:t>
      </w:r>
      <w:proofErr w:type="spellStart"/>
      <w:r w:rsidRPr="006E59F3">
        <w:rPr>
          <w:sz w:val="24"/>
          <w:szCs w:val="24"/>
        </w:rPr>
        <w:t>csv</w:t>
      </w:r>
      <w:proofErr w:type="spellEnd"/>
      <w:r w:rsidRPr="006E59F3">
        <w:rPr>
          <w:sz w:val="24"/>
          <w:szCs w:val="24"/>
        </w:rPr>
        <w:t>, 7-zip</w:t>
      </w:r>
      <w:r w:rsidR="00CD767D" w:rsidRPr="006E59F3">
        <w:rPr>
          <w:sz w:val="24"/>
          <w:szCs w:val="24"/>
        </w:rPr>
        <w:t xml:space="preserve">, </w:t>
      </w:r>
      <w:proofErr w:type="spellStart"/>
      <w:r w:rsidR="00CD767D" w:rsidRPr="006E59F3">
        <w:rPr>
          <w:sz w:val="24"/>
          <w:szCs w:val="24"/>
        </w:rPr>
        <w:t>xml</w:t>
      </w:r>
      <w:proofErr w:type="spellEnd"/>
      <w:r w:rsidR="00DF2D77">
        <w:rPr>
          <w:sz w:val="24"/>
          <w:szCs w:val="24"/>
        </w:rPr>
        <w:t>, .zip.</w:t>
      </w:r>
    </w:p>
    <w:p w14:paraId="32B2FD11" w14:textId="37B7A1BF" w:rsidR="00D45BFA" w:rsidRPr="006E59F3" w:rsidRDefault="00D45BFA">
      <w:pPr>
        <w:numPr>
          <w:ilvl w:val="0"/>
          <w:numId w:val="12"/>
        </w:numPr>
        <w:suppressAutoHyphens/>
        <w:contextualSpacing/>
        <w:jc w:val="both"/>
      </w:pPr>
      <w:r w:rsidRPr="006E59F3">
        <w:t xml:space="preserve">Wykonawca może zwrócić się do Zamawiającego za pośrednictwem Platformy </w:t>
      </w:r>
      <w:r w:rsidRPr="006E59F3">
        <w:br/>
        <w:t xml:space="preserve">z wnioskiem o wyjaśnienie treści SWZ. Zamawiający udzieli wyjaśnień niezwłocznie, jednak nie później niż na 6 dni przed upływem terminu składania ofert (udostępniając </w:t>
      </w:r>
      <w:r w:rsidRPr="006E59F3">
        <w:br/>
        <w:t xml:space="preserve">je na stronie internetowej prowadzonego postępowania (Platformie), pod warunkiem </w:t>
      </w:r>
      <w:r w:rsidRPr="006E59F3">
        <w:br/>
        <w:t xml:space="preserve">że wniosek o wyjaśnienie treści SWZ wpłynął do Zamawiającego nie później niż na 14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611FD538" w14:textId="0FB023B1" w:rsidR="00745116" w:rsidRPr="006E59F3" w:rsidRDefault="00745116">
      <w:pPr>
        <w:numPr>
          <w:ilvl w:val="0"/>
          <w:numId w:val="12"/>
        </w:numPr>
        <w:suppressAutoHyphens/>
        <w:contextualSpacing/>
        <w:jc w:val="both"/>
      </w:pPr>
      <w:r w:rsidRPr="006E59F3">
        <w:t>Treść zapytań wraz z wyjaśnieniami Zamawiający  udostępnia na stronie internetowej prowadzonego postępowania, bez ujawniania źródła zapytania.</w:t>
      </w:r>
    </w:p>
    <w:p w14:paraId="1D43B5F7" w14:textId="21D4497C" w:rsidR="00745116" w:rsidRPr="006E59F3" w:rsidRDefault="00745116">
      <w:pPr>
        <w:numPr>
          <w:ilvl w:val="0"/>
          <w:numId w:val="12"/>
        </w:numPr>
        <w:suppressAutoHyphens/>
        <w:contextualSpacing/>
        <w:jc w:val="both"/>
      </w:pPr>
      <w:r w:rsidRPr="006E59F3">
        <w:t xml:space="preserve">W uzasadnionych przypadkach Zamawiający przed upływem terminu składania ofert może zmienić treść SWZ. Dokonaną zmianę treści SWZ Zamawiający udostępnia na stronie internetowej prowadzonego postępowania. </w:t>
      </w:r>
    </w:p>
    <w:p w14:paraId="49A8786E" w14:textId="5DDD1295" w:rsidR="00745116" w:rsidRPr="006E59F3" w:rsidRDefault="00745116">
      <w:pPr>
        <w:numPr>
          <w:ilvl w:val="0"/>
          <w:numId w:val="12"/>
        </w:numPr>
        <w:suppressAutoHyphens/>
        <w:contextualSpacing/>
        <w:jc w:val="both"/>
      </w:pPr>
      <w:r w:rsidRPr="006E59F3">
        <w:t xml:space="preserve">Zmiany i wyjaśnienia treści SWZ oraz inne dokumenty zamówienia bezpośrednio związane </w:t>
      </w:r>
      <w:r w:rsidR="000E23A0" w:rsidRPr="006E59F3">
        <w:br/>
      </w:r>
      <w:r w:rsidRPr="006E59F3">
        <w:t xml:space="preserve">z postępowaniem o udzielenie zamówienia będą udostępniane na stronie internetowej prowadzonego postępowania: </w:t>
      </w:r>
      <w:bookmarkStart w:id="6" w:name="_Hlk63010931"/>
      <w:r w:rsidR="00E676C4" w:rsidRPr="006E59F3">
        <w:fldChar w:fldCharType="begin"/>
      </w:r>
      <w:r w:rsidR="00E676C4" w:rsidRPr="006E59F3">
        <w:instrText xml:space="preserve"> HYPERLINK "https://platformazakupowa.pl/pn/umw.edu" </w:instrText>
      </w:r>
      <w:r w:rsidR="00E676C4" w:rsidRPr="006E59F3">
        <w:fldChar w:fldCharType="separate"/>
      </w:r>
      <w:r w:rsidRPr="006E59F3">
        <w:rPr>
          <w:rStyle w:val="Hipercze"/>
          <w:color w:val="auto"/>
        </w:rPr>
        <w:t>https://platformazakupowa.pl/pn/umw.edu</w:t>
      </w:r>
      <w:r w:rsidR="00E676C4" w:rsidRPr="006E59F3">
        <w:rPr>
          <w:rStyle w:val="Hipercze"/>
          <w:color w:val="auto"/>
        </w:rPr>
        <w:fldChar w:fldCharType="end"/>
      </w:r>
      <w:bookmarkEnd w:id="6"/>
    </w:p>
    <w:p w14:paraId="69F86F5D" w14:textId="77777777" w:rsidR="007A1185" w:rsidRPr="006E59F3" w:rsidRDefault="007A1185" w:rsidP="006E59F3">
      <w:pPr>
        <w:suppressAutoHyphens/>
        <w:autoSpaceDE w:val="0"/>
        <w:autoSpaceDN w:val="0"/>
        <w:adjustRightInd w:val="0"/>
        <w:contextualSpacing/>
        <w:jc w:val="both"/>
      </w:pPr>
    </w:p>
    <w:p w14:paraId="7DF4ED3D" w14:textId="55799B1C" w:rsidR="00745116" w:rsidRPr="006E59F3" w:rsidRDefault="00CC0722" w:rsidP="006E59F3">
      <w:pPr>
        <w:tabs>
          <w:tab w:val="left" w:pos="360"/>
        </w:tabs>
        <w:rPr>
          <w:b/>
          <w:bCs/>
        </w:rPr>
      </w:pPr>
      <w:r>
        <w:rPr>
          <w:b/>
          <w:bCs/>
        </w:rPr>
        <w:t>I</w:t>
      </w:r>
      <w:r w:rsidR="00D4735E" w:rsidRPr="006E59F3">
        <w:rPr>
          <w:b/>
          <w:bCs/>
        </w:rPr>
        <w:t>X</w:t>
      </w:r>
      <w:r w:rsidR="00745116" w:rsidRPr="006E59F3">
        <w:rPr>
          <w:b/>
          <w:bCs/>
        </w:rPr>
        <w:t>.</w:t>
      </w:r>
      <w:r w:rsidR="00745116" w:rsidRPr="006E59F3">
        <w:rPr>
          <w:b/>
          <w:bCs/>
        </w:rPr>
        <w:tab/>
        <w:t>Wymagania dotyczące wadium</w:t>
      </w:r>
    </w:p>
    <w:p w14:paraId="383E4B13" w14:textId="77777777" w:rsidR="00745116" w:rsidRPr="006E59F3" w:rsidRDefault="00745116" w:rsidP="006E59F3">
      <w:pPr>
        <w:tabs>
          <w:tab w:val="left" w:pos="360"/>
        </w:tabs>
      </w:pPr>
    </w:p>
    <w:p w14:paraId="5232CBD2" w14:textId="77777777" w:rsidR="00C14D8D" w:rsidRPr="005D4D10" w:rsidRDefault="00C14D8D" w:rsidP="00C14D8D">
      <w:pPr>
        <w:tabs>
          <w:tab w:val="left" w:pos="426"/>
        </w:tabs>
        <w:autoSpaceDE w:val="0"/>
        <w:autoSpaceDN w:val="0"/>
        <w:adjustRightInd w:val="0"/>
      </w:pPr>
      <w:r w:rsidRPr="005D4D10">
        <w:t>1.</w:t>
      </w:r>
      <w:r w:rsidRPr="005D4D10">
        <w:tab/>
        <w:t>Zamawiający nie wymaga wniesienia wadium.</w:t>
      </w:r>
    </w:p>
    <w:p w14:paraId="50FCE995" w14:textId="77777777" w:rsidR="007A1185" w:rsidRPr="006E59F3" w:rsidRDefault="007A1185" w:rsidP="006E59F3">
      <w:pPr>
        <w:pStyle w:val="Akapitzlist"/>
        <w:tabs>
          <w:tab w:val="left" w:pos="426"/>
          <w:tab w:val="left" w:pos="851"/>
        </w:tabs>
        <w:spacing w:line="240" w:lineRule="auto"/>
        <w:ind w:left="0"/>
        <w:rPr>
          <w:sz w:val="24"/>
          <w:szCs w:val="24"/>
        </w:rPr>
      </w:pPr>
    </w:p>
    <w:p w14:paraId="37163F4E" w14:textId="354060C8" w:rsidR="00745116" w:rsidRPr="006E59F3" w:rsidRDefault="00745116" w:rsidP="006E59F3">
      <w:pPr>
        <w:pStyle w:val="Akapitzlist"/>
        <w:tabs>
          <w:tab w:val="left" w:pos="426"/>
          <w:tab w:val="left" w:pos="851"/>
        </w:tabs>
        <w:spacing w:line="240" w:lineRule="auto"/>
        <w:ind w:left="0"/>
        <w:rPr>
          <w:b/>
          <w:bCs/>
          <w:sz w:val="24"/>
          <w:szCs w:val="24"/>
        </w:rPr>
      </w:pPr>
      <w:r w:rsidRPr="006E59F3">
        <w:rPr>
          <w:b/>
          <w:bCs/>
          <w:sz w:val="24"/>
          <w:szCs w:val="24"/>
        </w:rPr>
        <w:t>X.</w:t>
      </w:r>
      <w:r w:rsidRPr="006E59F3">
        <w:rPr>
          <w:b/>
          <w:bCs/>
          <w:sz w:val="24"/>
          <w:szCs w:val="24"/>
        </w:rPr>
        <w:tab/>
        <w:t>Termin związania ofertą</w:t>
      </w:r>
    </w:p>
    <w:p w14:paraId="6B87678E" w14:textId="77777777" w:rsidR="00745116" w:rsidRPr="006E59F3" w:rsidRDefault="00745116" w:rsidP="006E59F3">
      <w:pPr>
        <w:pStyle w:val="Akapitzlist"/>
        <w:tabs>
          <w:tab w:val="left" w:pos="426"/>
          <w:tab w:val="left" w:pos="851"/>
        </w:tabs>
        <w:spacing w:line="240" w:lineRule="auto"/>
        <w:ind w:left="0"/>
        <w:rPr>
          <w:sz w:val="24"/>
          <w:szCs w:val="24"/>
        </w:rPr>
      </w:pPr>
    </w:p>
    <w:p w14:paraId="449C92B8" w14:textId="2A17934F" w:rsidR="00745116" w:rsidRPr="006E59F3" w:rsidRDefault="00745116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4"/>
          <w:szCs w:val="24"/>
        </w:rPr>
      </w:pPr>
      <w:r w:rsidRPr="006E59F3">
        <w:rPr>
          <w:sz w:val="24"/>
          <w:szCs w:val="24"/>
        </w:rPr>
        <w:t xml:space="preserve">Wykonawca jest związany ofertą </w:t>
      </w:r>
      <w:r w:rsidR="009D2D16" w:rsidRPr="006E59F3">
        <w:rPr>
          <w:sz w:val="24"/>
          <w:szCs w:val="24"/>
        </w:rPr>
        <w:t>9</w:t>
      </w:r>
      <w:r w:rsidRPr="006E59F3">
        <w:rPr>
          <w:sz w:val="24"/>
          <w:szCs w:val="24"/>
        </w:rPr>
        <w:t xml:space="preserve">0 dni </w:t>
      </w:r>
      <w:r w:rsidR="003E1875" w:rsidRPr="006E59F3">
        <w:rPr>
          <w:sz w:val="24"/>
          <w:szCs w:val="24"/>
        </w:rPr>
        <w:t xml:space="preserve">tj. </w:t>
      </w:r>
      <w:r w:rsidRPr="006E59F3">
        <w:rPr>
          <w:sz w:val="24"/>
          <w:szCs w:val="24"/>
        </w:rPr>
        <w:t>od upływu terminu składania ofert</w:t>
      </w:r>
      <w:r w:rsidR="003E1875" w:rsidRPr="006E59F3">
        <w:rPr>
          <w:sz w:val="24"/>
          <w:szCs w:val="24"/>
        </w:rPr>
        <w:t xml:space="preserve"> </w:t>
      </w:r>
      <w:r w:rsidRPr="006E59F3">
        <w:rPr>
          <w:sz w:val="24"/>
          <w:szCs w:val="24"/>
        </w:rPr>
        <w:t xml:space="preserve">do dnia </w:t>
      </w:r>
      <w:r w:rsidR="00CC0722">
        <w:rPr>
          <w:sz w:val="24"/>
          <w:szCs w:val="24"/>
        </w:rPr>
        <w:t>1</w:t>
      </w:r>
      <w:r w:rsidR="00F045E2">
        <w:rPr>
          <w:sz w:val="24"/>
          <w:szCs w:val="24"/>
        </w:rPr>
        <w:t>9</w:t>
      </w:r>
      <w:r w:rsidR="00CC0722">
        <w:rPr>
          <w:sz w:val="24"/>
          <w:szCs w:val="24"/>
        </w:rPr>
        <w:t>.0</w:t>
      </w:r>
      <w:r w:rsidR="004E138A">
        <w:rPr>
          <w:sz w:val="24"/>
          <w:szCs w:val="24"/>
        </w:rPr>
        <w:t>9</w:t>
      </w:r>
      <w:r w:rsidR="00194771" w:rsidRPr="006E59F3">
        <w:rPr>
          <w:sz w:val="24"/>
          <w:szCs w:val="24"/>
        </w:rPr>
        <w:t>.2023</w:t>
      </w:r>
      <w:r w:rsidR="002B70EB" w:rsidRPr="006E59F3">
        <w:rPr>
          <w:sz w:val="24"/>
          <w:szCs w:val="24"/>
        </w:rPr>
        <w:t xml:space="preserve"> </w:t>
      </w:r>
      <w:r w:rsidRPr="006E59F3">
        <w:rPr>
          <w:sz w:val="24"/>
          <w:szCs w:val="24"/>
        </w:rPr>
        <w:t xml:space="preserve">r.  </w:t>
      </w:r>
    </w:p>
    <w:p w14:paraId="45B5787B" w14:textId="47F3050B" w:rsidR="00745116" w:rsidRPr="006E59F3" w:rsidRDefault="00745116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4"/>
          <w:szCs w:val="24"/>
        </w:rPr>
      </w:pPr>
      <w:r w:rsidRPr="006E59F3">
        <w:rPr>
          <w:sz w:val="24"/>
          <w:szCs w:val="24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</w:t>
      </w:r>
      <w:r w:rsidR="000E23A0" w:rsidRPr="006E59F3">
        <w:rPr>
          <w:sz w:val="24"/>
          <w:szCs w:val="24"/>
        </w:rPr>
        <w:br/>
      </w:r>
      <w:r w:rsidRPr="006E59F3">
        <w:rPr>
          <w:sz w:val="24"/>
          <w:szCs w:val="24"/>
        </w:rPr>
        <w:t xml:space="preserve">o wskazywany przez niego okres, nie dłuższy niż </w:t>
      </w:r>
      <w:r w:rsidR="009D2D16" w:rsidRPr="006E59F3">
        <w:rPr>
          <w:sz w:val="24"/>
          <w:szCs w:val="24"/>
        </w:rPr>
        <w:t>6</w:t>
      </w:r>
      <w:r w:rsidRPr="006E59F3">
        <w:rPr>
          <w:sz w:val="24"/>
          <w:szCs w:val="24"/>
        </w:rPr>
        <w:t>0 dni.</w:t>
      </w:r>
    </w:p>
    <w:p w14:paraId="5ED342AC" w14:textId="77777777" w:rsidR="00BC1060" w:rsidRPr="006E59F3" w:rsidRDefault="00745116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4"/>
          <w:szCs w:val="24"/>
        </w:rPr>
      </w:pPr>
      <w:r w:rsidRPr="006E59F3">
        <w:rPr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7F545586" w14:textId="22137098" w:rsidR="00BC1060" w:rsidRPr="006E59F3" w:rsidRDefault="00BC1060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4"/>
          <w:szCs w:val="24"/>
        </w:rPr>
      </w:pPr>
      <w:r w:rsidRPr="006E59F3">
        <w:rPr>
          <w:sz w:val="24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CD5C9E2" w14:textId="4E98A72D" w:rsidR="004C502A" w:rsidRPr="006E59F3" w:rsidRDefault="00745116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rPr>
          <w:sz w:val="24"/>
          <w:szCs w:val="24"/>
          <w:lang w:eastAsia="pl-PL"/>
        </w:rPr>
      </w:pPr>
      <w:r w:rsidRPr="006E59F3">
        <w:rPr>
          <w:sz w:val="24"/>
          <w:szCs w:val="24"/>
        </w:rPr>
        <w:t xml:space="preserve">Jeżeli termin związania ofertą upłynie przed wyborem najkorzystniejszej oferty, Zamawiający wzywa Wykonawcę, którego oferta otrzymała najwyższą ocenę, do wyrażenia </w:t>
      </w:r>
      <w:r w:rsidR="000E23A0" w:rsidRPr="006E59F3">
        <w:rPr>
          <w:sz w:val="24"/>
          <w:szCs w:val="24"/>
        </w:rPr>
        <w:br/>
      </w:r>
      <w:r w:rsidRPr="006E59F3">
        <w:rPr>
          <w:sz w:val="24"/>
          <w:szCs w:val="24"/>
        </w:rPr>
        <w:t xml:space="preserve">w wyznaczonym przez Zamawiającego terminie pisemnej zgody na wybór jego oferty. </w:t>
      </w:r>
      <w:r w:rsidR="000E23A0" w:rsidRPr="006E59F3">
        <w:rPr>
          <w:sz w:val="24"/>
          <w:szCs w:val="24"/>
        </w:rPr>
        <w:br/>
      </w:r>
      <w:r w:rsidRPr="006E59F3">
        <w:rPr>
          <w:sz w:val="24"/>
          <w:szCs w:val="24"/>
        </w:rPr>
        <w:t xml:space="preserve">W przypadku braku zgody Zamawiający zwraca się o wyrażenie takiej zgody do kolejnego Wykonawcy, którego oferta została najwyżej oceniona, chyba że zachodzą przesłanki                             do unieważnienia postępowania.  </w:t>
      </w:r>
    </w:p>
    <w:p w14:paraId="515244E9" w14:textId="77777777" w:rsidR="007E163D" w:rsidRPr="006E59F3" w:rsidRDefault="007E163D" w:rsidP="006E59F3">
      <w:pPr>
        <w:pStyle w:val="Akapitzlist"/>
        <w:tabs>
          <w:tab w:val="left" w:pos="284"/>
        </w:tabs>
        <w:spacing w:line="240" w:lineRule="auto"/>
        <w:ind w:left="360"/>
        <w:rPr>
          <w:sz w:val="24"/>
          <w:szCs w:val="24"/>
          <w:lang w:eastAsia="pl-PL"/>
        </w:rPr>
      </w:pPr>
    </w:p>
    <w:p w14:paraId="40AECD6D" w14:textId="01CDA9CF" w:rsidR="00745116" w:rsidRPr="006E59F3" w:rsidRDefault="00745116" w:rsidP="006E59F3">
      <w:pPr>
        <w:tabs>
          <w:tab w:val="left" w:pos="426"/>
          <w:tab w:val="left" w:pos="851"/>
        </w:tabs>
        <w:suppressAutoHyphens/>
        <w:jc w:val="both"/>
        <w:rPr>
          <w:b/>
          <w:bCs/>
        </w:rPr>
      </w:pPr>
      <w:r w:rsidRPr="006E59F3">
        <w:rPr>
          <w:b/>
          <w:bCs/>
        </w:rPr>
        <w:t>X</w:t>
      </w:r>
      <w:r w:rsidR="00E665AE" w:rsidRPr="006E59F3">
        <w:rPr>
          <w:b/>
          <w:bCs/>
        </w:rPr>
        <w:t>I</w:t>
      </w:r>
      <w:r w:rsidRPr="006E59F3">
        <w:rPr>
          <w:b/>
          <w:bCs/>
        </w:rPr>
        <w:t>.</w:t>
      </w:r>
      <w:r w:rsidRPr="006E59F3">
        <w:rPr>
          <w:b/>
          <w:bCs/>
        </w:rPr>
        <w:tab/>
        <w:t>Opis sposobu przygotowania ofert</w:t>
      </w:r>
      <w:bookmarkStart w:id="7" w:name="_Toc261239318"/>
    </w:p>
    <w:p w14:paraId="66915B9C" w14:textId="4EE43FA8" w:rsidR="00745116" w:rsidRPr="006E59F3" w:rsidRDefault="00745116" w:rsidP="006E59F3">
      <w:pPr>
        <w:pStyle w:val="NormalnyWeb"/>
        <w:spacing w:before="0" w:beforeAutospacing="0" w:after="0" w:afterAutospacing="0"/>
        <w:ind w:left="360"/>
        <w:jc w:val="both"/>
        <w:rPr>
          <w:strike/>
        </w:rPr>
      </w:pPr>
    </w:p>
    <w:p w14:paraId="71744DA1" w14:textId="08A1A285" w:rsidR="00DE693C" w:rsidRPr="006E59F3" w:rsidRDefault="00745116" w:rsidP="006E59F3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contextualSpacing/>
        <w:jc w:val="both"/>
      </w:pPr>
      <w:r w:rsidRPr="006E59F3">
        <w:t xml:space="preserve">Wykonawca składa ofertę wraz z załącznikami </w:t>
      </w:r>
      <w:r w:rsidR="00491851" w:rsidRPr="006E59F3">
        <w:t xml:space="preserve">przez platformę: </w:t>
      </w:r>
      <w:hyperlink r:id="rId13" w:history="1">
        <w:r w:rsidR="00491851" w:rsidRPr="006E59F3">
          <w:rPr>
            <w:rStyle w:val="Hipercze"/>
            <w:color w:val="auto"/>
          </w:rPr>
          <w:t>https://platformazakupowa.pl/pn/umw.edu</w:t>
        </w:r>
      </w:hyperlink>
      <w:r w:rsidR="00491851" w:rsidRPr="006E59F3">
        <w:rPr>
          <w:rStyle w:val="Hipercze"/>
          <w:color w:val="auto"/>
        </w:rPr>
        <w:t xml:space="preserve"> </w:t>
      </w:r>
      <w:r w:rsidRPr="006E59F3">
        <w:t>w formie elektronicznej tj. oferta wraz z jej załącznikami powinna być sporządzona w języku polskim, z zachowaniem formy elektronicznej pod rygorem nieważności i opatrzona kwalifikowanym podpisem elektronicznym</w:t>
      </w:r>
      <w:r w:rsidR="00491851" w:rsidRPr="006E59F3">
        <w:t>.</w:t>
      </w:r>
    </w:p>
    <w:p w14:paraId="15D31127" w14:textId="77777777" w:rsidR="00745116" w:rsidRPr="006E59F3" w:rsidRDefault="00745116" w:rsidP="006E59F3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contextualSpacing/>
        <w:jc w:val="both"/>
      </w:pPr>
      <w:r w:rsidRPr="006E59F3">
        <w:t>Każdy Wykonawca złoży tylko jedną ofertę zawierającą jedną jednoznacznie opisaną propozycję.</w:t>
      </w:r>
    </w:p>
    <w:p w14:paraId="5D45BBCA" w14:textId="77777777" w:rsidR="00745116" w:rsidRPr="006E59F3" w:rsidRDefault="00745116" w:rsidP="006E59F3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contextualSpacing/>
        <w:jc w:val="both"/>
      </w:pPr>
      <w:r w:rsidRPr="006E59F3">
        <w:t>Oferta musi być podpisana przez osoby upoważnione do reprezentowania Wykonawcy, zgodnie z formą reprezentacji Wykonawcy określoną w rejestrze handlowym lub innym dokumencie rejestrowym, właściwym dla formy organizacyjnej Wykonawcy.</w:t>
      </w:r>
    </w:p>
    <w:p w14:paraId="57FDCDBB" w14:textId="72A55323" w:rsidR="0057708D" w:rsidRPr="006E59F3" w:rsidRDefault="00FB174F" w:rsidP="006E59F3">
      <w:pPr>
        <w:shd w:val="clear" w:color="auto" w:fill="FFFFFF"/>
        <w:tabs>
          <w:tab w:val="left" w:pos="426"/>
          <w:tab w:val="left" w:pos="851"/>
        </w:tabs>
        <w:ind w:left="360" w:hanging="360"/>
        <w:contextualSpacing/>
        <w:jc w:val="both"/>
      </w:pPr>
      <w:r w:rsidRPr="006E59F3">
        <w:rPr>
          <w:strike/>
        </w:rPr>
        <w:t>4</w:t>
      </w:r>
      <w:r w:rsidR="0057708D" w:rsidRPr="006E59F3">
        <w:t>.</w:t>
      </w:r>
      <w:r w:rsidR="0057708D" w:rsidRPr="006E59F3">
        <w:tab/>
        <w:t xml:space="preserve">Jeśli oferta zawiera informacje stanowiące tajemnicę przedsiębiorstwa w rozumieniu ustawy </w:t>
      </w:r>
      <w:r w:rsidR="000E23A0" w:rsidRPr="006E59F3">
        <w:br/>
      </w:r>
      <w:r w:rsidR="0057708D" w:rsidRPr="006E59F3">
        <w:t>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14:paraId="431ECB6A" w14:textId="183FB512" w:rsidR="004C5964" w:rsidRPr="006E59F3" w:rsidRDefault="00FB174F" w:rsidP="006E59F3">
      <w:pPr>
        <w:shd w:val="clear" w:color="auto" w:fill="FFFFFF"/>
        <w:tabs>
          <w:tab w:val="left" w:pos="426"/>
          <w:tab w:val="left" w:pos="851"/>
        </w:tabs>
        <w:ind w:left="360" w:hanging="360"/>
        <w:contextualSpacing/>
        <w:jc w:val="both"/>
      </w:pPr>
      <w:r w:rsidRPr="006E59F3">
        <w:t>5</w:t>
      </w:r>
      <w:r w:rsidR="0057708D" w:rsidRPr="006E59F3">
        <w:t>.</w:t>
      </w:r>
      <w:r w:rsidR="0057708D" w:rsidRPr="006E59F3">
        <w:tab/>
        <w:t xml:space="preserve">Wykonawca za pośrednictwem Platformy może przed upływem terminu do składania ofert zmienić lub wycofać ofertę w sposób określony </w:t>
      </w:r>
      <w:r w:rsidR="0057708D" w:rsidRPr="006E59F3">
        <w:rPr>
          <w:i/>
        </w:rPr>
        <w:t>w Instrukcji składania ofert dla Wykonawców.</w:t>
      </w:r>
    </w:p>
    <w:p w14:paraId="46961D5F" w14:textId="09C71E56" w:rsidR="004C5964" w:rsidRPr="006E59F3" w:rsidRDefault="00FB174F" w:rsidP="006E59F3">
      <w:pPr>
        <w:shd w:val="clear" w:color="auto" w:fill="FFFFFF"/>
        <w:tabs>
          <w:tab w:val="left" w:pos="426"/>
          <w:tab w:val="left" w:pos="851"/>
        </w:tabs>
        <w:ind w:left="360" w:hanging="360"/>
        <w:contextualSpacing/>
        <w:jc w:val="both"/>
      </w:pPr>
      <w:r w:rsidRPr="006E59F3">
        <w:t>6</w:t>
      </w:r>
      <w:r w:rsidR="004C5964" w:rsidRPr="006E59F3">
        <w:t>.</w:t>
      </w:r>
      <w:r w:rsidR="004C5964" w:rsidRPr="006E59F3">
        <w:tab/>
      </w:r>
      <w:r w:rsidR="0057708D" w:rsidRPr="006E59F3">
        <w:t>Po upływie terminu składania ofert, Wykonawca nie może skutecznie dokonać zmiany ani wycofać złożonej oferty.</w:t>
      </w:r>
    </w:p>
    <w:p w14:paraId="5EE59C3B" w14:textId="4B735821" w:rsidR="004C5964" w:rsidRPr="006E59F3" w:rsidRDefault="00FB174F" w:rsidP="006E59F3">
      <w:pPr>
        <w:shd w:val="clear" w:color="auto" w:fill="FFFFFF"/>
        <w:tabs>
          <w:tab w:val="left" w:pos="426"/>
          <w:tab w:val="left" w:pos="851"/>
        </w:tabs>
        <w:ind w:left="360" w:hanging="360"/>
        <w:contextualSpacing/>
        <w:jc w:val="both"/>
      </w:pPr>
      <w:r w:rsidRPr="006E59F3">
        <w:t>7</w:t>
      </w:r>
      <w:r w:rsidR="004C5964" w:rsidRPr="006E59F3">
        <w:t>.</w:t>
      </w:r>
      <w:r w:rsidR="004C5964" w:rsidRPr="006E59F3">
        <w:rPr>
          <w:lang w:eastAsia="ar-SA"/>
        </w:rPr>
        <w:tab/>
      </w:r>
      <w:r w:rsidR="0057708D" w:rsidRPr="006E59F3">
        <w:rPr>
          <w:lang w:eastAsia="ar-SA"/>
        </w:rPr>
        <w:t xml:space="preserve">Wszystkie koszty związane z uczestnictwem w postępowaniu, w szczególności </w:t>
      </w:r>
      <w:r w:rsidR="000E23A0" w:rsidRPr="006E59F3">
        <w:rPr>
          <w:lang w:eastAsia="ar-SA"/>
        </w:rPr>
        <w:br/>
      </w:r>
      <w:r w:rsidR="0057708D" w:rsidRPr="006E59F3">
        <w:rPr>
          <w:lang w:eastAsia="ar-SA"/>
        </w:rPr>
        <w:t>z przygotowaniem i złożeniem oferty ponosi Wykonawca składający ofertę.</w:t>
      </w:r>
    </w:p>
    <w:p w14:paraId="194FAE36" w14:textId="34CF92EE" w:rsidR="004C5964" w:rsidRPr="006E59F3" w:rsidRDefault="00FB174F" w:rsidP="006E59F3">
      <w:pPr>
        <w:tabs>
          <w:tab w:val="left" w:pos="284"/>
          <w:tab w:val="left" w:pos="426"/>
        </w:tabs>
        <w:jc w:val="both"/>
      </w:pPr>
      <w:r w:rsidRPr="006E59F3">
        <w:t>8</w:t>
      </w:r>
      <w:r w:rsidR="004C5964" w:rsidRPr="006E59F3">
        <w:t>.</w:t>
      </w:r>
      <w:r w:rsidR="004C5964" w:rsidRPr="006E59F3">
        <w:tab/>
      </w:r>
      <w:r w:rsidR="002172C2" w:rsidRPr="006E59F3">
        <w:t>Do oferty należy dołączyć następujące dokumenty:</w:t>
      </w:r>
    </w:p>
    <w:p w14:paraId="33462A2E" w14:textId="5DB669FD" w:rsidR="00C75004" w:rsidRDefault="004C5964" w:rsidP="00C75004">
      <w:pPr>
        <w:tabs>
          <w:tab w:val="left" w:pos="284"/>
          <w:tab w:val="left" w:pos="426"/>
          <w:tab w:val="left" w:pos="993"/>
        </w:tabs>
        <w:ind w:left="990" w:hanging="990"/>
        <w:jc w:val="both"/>
      </w:pPr>
      <w:r w:rsidRPr="006E59F3">
        <w:tab/>
      </w:r>
      <w:r w:rsidRPr="006E59F3">
        <w:tab/>
      </w:r>
      <w:r w:rsidR="00FB174F" w:rsidRPr="006E59F3">
        <w:t>8</w:t>
      </w:r>
      <w:r w:rsidRPr="006E59F3">
        <w:t>.</w:t>
      </w:r>
      <w:r w:rsidR="00E25E03" w:rsidRPr="006E59F3">
        <w:t>1</w:t>
      </w:r>
      <w:r w:rsidRPr="006E59F3">
        <w:t>.</w:t>
      </w:r>
      <w:r w:rsidRPr="006E59F3">
        <w:tab/>
      </w:r>
      <w:r w:rsidR="00745116" w:rsidRPr="006E59F3">
        <w:t xml:space="preserve">wypełniony </w:t>
      </w:r>
      <w:r w:rsidR="00C75004" w:rsidRPr="00C75004">
        <w:t>i podpisany Formularz opis przedmiotu zamówienia/Formularz cenowy  zgodnie z  Załącznikiem nr 1 do SWZ,</w:t>
      </w:r>
    </w:p>
    <w:p w14:paraId="7FBA240A" w14:textId="32215A7D" w:rsidR="007B5FC4" w:rsidRDefault="007B5FC4" w:rsidP="007B5FC4">
      <w:pPr>
        <w:tabs>
          <w:tab w:val="left" w:pos="284"/>
          <w:tab w:val="left" w:pos="426"/>
          <w:tab w:val="left" w:pos="993"/>
        </w:tabs>
        <w:ind w:left="990" w:hanging="990"/>
        <w:jc w:val="both"/>
      </w:pPr>
      <w:r w:rsidRPr="005D4D10">
        <w:tab/>
      </w:r>
      <w:r w:rsidRPr="005D4D10">
        <w:tab/>
        <w:t>8.2.</w:t>
      </w:r>
      <w:r w:rsidRPr="005D4D10">
        <w:tab/>
        <w:t xml:space="preserve">wypełniony i podpisany Formularz oferty sporządzony zgodnie z </w:t>
      </w:r>
      <w:r w:rsidRPr="005D4D10">
        <w:rPr>
          <w:b/>
          <w:bCs/>
        </w:rPr>
        <w:t>Załącznikiem nr 2</w:t>
      </w:r>
      <w:r w:rsidRPr="005D4D10">
        <w:t xml:space="preserve"> do SWZ,</w:t>
      </w:r>
    </w:p>
    <w:p w14:paraId="73922A41" w14:textId="472415DD" w:rsidR="001D34F8" w:rsidRPr="006E59F3" w:rsidRDefault="004C5964" w:rsidP="006E59F3">
      <w:pPr>
        <w:tabs>
          <w:tab w:val="left" w:pos="284"/>
          <w:tab w:val="left" w:pos="426"/>
          <w:tab w:val="left" w:pos="993"/>
        </w:tabs>
        <w:ind w:left="990" w:hanging="990"/>
        <w:jc w:val="both"/>
        <w:rPr>
          <w:b/>
          <w:bCs/>
        </w:rPr>
      </w:pPr>
      <w:r w:rsidRPr="006E59F3">
        <w:tab/>
      </w:r>
      <w:r w:rsidRPr="006E59F3">
        <w:tab/>
      </w:r>
      <w:r w:rsidR="00FB174F" w:rsidRPr="006E59F3">
        <w:t>8</w:t>
      </w:r>
      <w:r w:rsidRPr="006E59F3">
        <w:t>.</w:t>
      </w:r>
      <w:r w:rsidR="007B5FC4">
        <w:t>3</w:t>
      </w:r>
      <w:r w:rsidRPr="006E59F3">
        <w:t>.</w:t>
      </w:r>
      <w:r w:rsidRPr="006E59F3">
        <w:tab/>
      </w:r>
      <w:bookmarkStart w:id="8" w:name="_Hlk63290738"/>
      <w:r w:rsidR="009D2D16" w:rsidRPr="006E59F3">
        <w:t xml:space="preserve">oświadczenie JEDZ o niepodleganiu wykluczeniu, spełnianiu warunków udziału </w:t>
      </w:r>
      <w:r w:rsidR="000E23A0" w:rsidRPr="006E59F3">
        <w:br/>
      </w:r>
      <w:r w:rsidR="009D2D16" w:rsidRPr="006E59F3">
        <w:t>w postępowaniu w zakresie wskazanym przez zamawiającego</w:t>
      </w:r>
      <w:bookmarkEnd w:id="8"/>
      <w:r w:rsidR="009D2D16" w:rsidRPr="006E59F3">
        <w:t xml:space="preserve"> </w:t>
      </w:r>
      <w:r w:rsidR="001B36E4" w:rsidRPr="006E59F3">
        <w:t>z</w:t>
      </w:r>
      <w:r w:rsidR="009D2D16" w:rsidRPr="006E59F3">
        <w:t>godnie z</w:t>
      </w:r>
      <w:r w:rsidR="001B36E4" w:rsidRPr="006E59F3">
        <w:t xml:space="preserve"> </w:t>
      </w:r>
      <w:r w:rsidR="001B36E4" w:rsidRPr="006E59F3">
        <w:rPr>
          <w:b/>
          <w:bCs/>
        </w:rPr>
        <w:t xml:space="preserve">Załącznikiem nr </w:t>
      </w:r>
      <w:r w:rsidR="00E36409" w:rsidRPr="006E59F3">
        <w:rPr>
          <w:b/>
          <w:bCs/>
        </w:rPr>
        <w:t xml:space="preserve">3 </w:t>
      </w:r>
      <w:r w:rsidR="001B36E4" w:rsidRPr="006E59F3">
        <w:rPr>
          <w:b/>
          <w:bCs/>
        </w:rPr>
        <w:t>do SWZ.</w:t>
      </w:r>
      <w:r w:rsidR="001D34F8" w:rsidRPr="006E59F3">
        <w:t xml:space="preserve"> </w:t>
      </w:r>
    </w:p>
    <w:p w14:paraId="2481289D" w14:textId="68CCC964" w:rsidR="004C5964" w:rsidRPr="006E59F3" w:rsidRDefault="004C5964" w:rsidP="006E59F3">
      <w:pPr>
        <w:tabs>
          <w:tab w:val="left" w:pos="284"/>
          <w:tab w:val="left" w:pos="426"/>
          <w:tab w:val="left" w:pos="993"/>
        </w:tabs>
        <w:ind w:left="990" w:hanging="990"/>
        <w:jc w:val="both"/>
      </w:pPr>
      <w:r w:rsidRPr="006E59F3">
        <w:tab/>
      </w:r>
      <w:r w:rsidRPr="006E59F3">
        <w:tab/>
      </w:r>
      <w:r w:rsidR="00FB174F" w:rsidRPr="006E59F3">
        <w:t>8</w:t>
      </w:r>
      <w:r w:rsidRPr="006E59F3">
        <w:t>.</w:t>
      </w:r>
      <w:r w:rsidR="00CD767D" w:rsidRPr="006E59F3">
        <w:t>4</w:t>
      </w:r>
      <w:r w:rsidRPr="006E59F3">
        <w:t>.</w:t>
      </w:r>
      <w:r w:rsidRPr="006E59F3">
        <w:tab/>
      </w:r>
      <w:r w:rsidR="00745116" w:rsidRPr="006E59F3">
        <w:t xml:space="preserve">w przypadku podpisywania oferty lub poświadczania za zgodność z oryginałem kopii dokumentów przez osobę niewymienioną w dokumencie rejestrowym (ewidencyjnym) Wykonawcy,  który składa ofertę za pośrednictwem pełnomocnika, powinien dołączyć do oferty dokument pełnomocnictwa obejmujący swym zakresem umocowanie </w:t>
      </w:r>
      <w:r w:rsidR="000E23A0" w:rsidRPr="006E59F3">
        <w:br/>
      </w:r>
      <w:r w:rsidR="00745116" w:rsidRPr="006E59F3">
        <w:t>do złożenia oferty lub do złożenia oferty i podpisania umowy.</w:t>
      </w:r>
    </w:p>
    <w:p w14:paraId="697B1A40" w14:textId="6CA38698" w:rsidR="008B6E89" w:rsidRPr="006E59F3" w:rsidRDefault="004C5964" w:rsidP="007B5FC4">
      <w:pPr>
        <w:tabs>
          <w:tab w:val="left" w:pos="284"/>
          <w:tab w:val="left" w:pos="426"/>
          <w:tab w:val="left" w:pos="993"/>
        </w:tabs>
        <w:ind w:left="990" w:hanging="990"/>
        <w:jc w:val="both"/>
      </w:pPr>
      <w:r w:rsidRPr="006E59F3">
        <w:tab/>
      </w:r>
      <w:r w:rsidRPr="006E59F3">
        <w:tab/>
      </w:r>
      <w:r w:rsidR="00FB174F" w:rsidRPr="006E59F3">
        <w:t>8</w:t>
      </w:r>
      <w:r w:rsidRPr="006E59F3">
        <w:t>.</w:t>
      </w:r>
      <w:r w:rsidR="00CD767D" w:rsidRPr="006E59F3">
        <w:t>5</w:t>
      </w:r>
      <w:r w:rsidRPr="006E59F3">
        <w:t>.</w:t>
      </w:r>
      <w:r w:rsidRPr="006E59F3">
        <w:tab/>
      </w:r>
      <w:r w:rsidR="00BA3B52" w:rsidRPr="006E59F3">
        <w:t xml:space="preserve">w przypadku Wykonawców ubiegających się wspólnie o udzielenie zamówienia wykonawcy są zobowiązani do ustanowienia pełnomocnika. Dokument pełnomocnictwa, z treści którego będzie wynikało umocowanie do reprezentowania </w:t>
      </w:r>
      <w:r w:rsidR="000E23A0" w:rsidRPr="006E59F3">
        <w:br/>
      </w:r>
      <w:r w:rsidR="00BA3B52" w:rsidRPr="006E59F3">
        <w:t>w postępowaniu o udzielenie zamówienia tych wykonawców, należy załączyć do oferty.</w:t>
      </w:r>
      <w:bookmarkStart w:id="9" w:name="_Toc261239322"/>
      <w:bookmarkEnd w:id="7"/>
    </w:p>
    <w:p w14:paraId="3E2B0E17" w14:textId="77777777" w:rsidR="00160C44" w:rsidRPr="006E59F3" w:rsidRDefault="00160C44" w:rsidP="006E59F3">
      <w:pPr>
        <w:tabs>
          <w:tab w:val="left" w:pos="284"/>
          <w:tab w:val="left" w:pos="426"/>
          <w:tab w:val="left" w:pos="993"/>
        </w:tabs>
        <w:jc w:val="both"/>
        <w:rPr>
          <w:strike/>
        </w:rPr>
      </w:pPr>
    </w:p>
    <w:p w14:paraId="2546D306" w14:textId="77777777" w:rsidR="007D2ED0" w:rsidRDefault="007D2ED0" w:rsidP="006E59F3">
      <w:pPr>
        <w:tabs>
          <w:tab w:val="left" w:pos="426"/>
          <w:tab w:val="left" w:pos="851"/>
          <w:tab w:val="left" w:pos="993"/>
        </w:tabs>
        <w:suppressAutoHyphens/>
        <w:jc w:val="both"/>
        <w:rPr>
          <w:b/>
          <w:bCs/>
        </w:rPr>
      </w:pPr>
    </w:p>
    <w:p w14:paraId="7453C378" w14:textId="77777777" w:rsidR="007D2ED0" w:rsidRDefault="007D2ED0" w:rsidP="006E59F3">
      <w:pPr>
        <w:tabs>
          <w:tab w:val="left" w:pos="426"/>
          <w:tab w:val="left" w:pos="851"/>
          <w:tab w:val="left" w:pos="993"/>
        </w:tabs>
        <w:suppressAutoHyphens/>
        <w:jc w:val="both"/>
        <w:rPr>
          <w:b/>
          <w:bCs/>
        </w:rPr>
      </w:pPr>
    </w:p>
    <w:p w14:paraId="38DD654E" w14:textId="291A62F9" w:rsidR="00745116" w:rsidRPr="006E59F3" w:rsidRDefault="00745116" w:rsidP="006E59F3">
      <w:pPr>
        <w:tabs>
          <w:tab w:val="left" w:pos="426"/>
          <w:tab w:val="left" w:pos="851"/>
          <w:tab w:val="left" w:pos="993"/>
        </w:tabs>
        <w:suppressAutoHyphens/>
        <w:jc w:val="both"/>
        <w:rPr>
          <w:b/>
          <w:bCs/>
        </w:rPr>
      </w:pPr>
      <w:r w:rsidRPr="006E59F3">
        <w:rPr>
          <w:b/>
          <w:bCs/>
        </w:rPr>
        <w:t>XI</w:t>
      </w:r>
      <w:r w:rsidR="00E665AE" w:rsidRPr="006E59F3">
        <w:rPr>
          <w:b/>
          <w:bCs/>
        </w:rPr>
        <w:t>I</w:t>
      </w:r>
      <w:r w:rsidRPr="006E59F3">
        <w:rPr>
          <w:b/>
          <w:bCs/>
        </w:rPr>
        <w:t>.</w:t>
      </w:r>
      <w:r w:rsidR="00F018D7" w:rsidRPr="006E59F3">
        <w:rPr>
          <w:b/>
          <w:bCs/>
        </w:rPr>
        <w:t xml:space="preserve"> </w:t>
      </w:r>
      <w:r w:rsidRPr="006E59F3">
        <w:rPr>
          <w:b/>
          <w:bCs/>
        </w:rPr>
        <w:t>Sposób oraz termin składania ofert</w:t>
      </w:r>
    </w:p>
    <w:p w14:paraId="20844059" w14:textId="77777777" w:rsidR="00745116" w:rsidRPr="006E59F3" w:rsidRDefault="00745116" w:rsidP="006E59F3">
      <w:pPr>
        <w:tabs>
          <w:tab w:val="left" w:pos="426"/>
          <w:tab w:val="left" w:pos="851"/>
          <w:tab w:val="left" w:pos="993"/>
        </w:tabs>
        <w:suppressAutoHyphens/>
        <w:jc w:val="both"/>
      </w:pPr>
    </w:p>
    <w:bookmarkEnd w:id="9"/>
    <w:p w14:paraId="0CA55619" w14:textId="29791BA6" w:rsidR="009E0815" w:rsidRPr="006E59F3" w:rsidRDefault="009E0815" w:rsidP="006E59F3">
      <w:pPr>
        <w:pStyle w:val="Akapitzlist"/>
        <w:numPr>
          <w:ilvl w:val="1"/>
          <w:numId w:val="4"/>
        </w:numPr>
        <w:spacing w:line="240" w:lineRule="auto"/>
        <w:ind w:left="357" w:hanging="357"/>
        <w:rPr>
          <w:sz w:val="24"/>
          <w:szCs w:val="24"/>
          <w:lang w:eastAsia="pl-PL"/>
        </w:rPr>
      </w:pPr>
      <w:r w:rsidRPr="006E59F3">
        <w:rPr>
          <w:sz w:val="24"/>
          <w:szCs w:val="24"/>
          <w:lang w:eastAsia="pl-PL"/>
        </w:rPr>
        <w:t>Wykonawca składa ofertę wraz z wymaganymi oświadczeniami i dokumentami wskazanymi w Rozdziale X</w:t>
      </w:r>
      <w:r w:rsidR="00E665AE" w:rsidRPr="006E59F3">
        <w:rPr>
          <w:sz w:val="24"/>
          <w:szCs w:val="24"/>
          <w:lang w:eastAsia="pl-PL"/>
        </w:rPr>
        <w:t>I</w:t>
      </w:r>
      <w:r w:rsidRPr="006E59F3">
        <w:rPr>
          <w:sz w:val="24"/>
          <w:szCs w:val="24"/>
          <w:lang w:eastAsia="pl-PL"/>
        </w:rPr>
        <w:t xml:space="preserve"> pkt. </w:t>
      </w:r>
      <w:r w:rsidR="00FA29DE" w:rsidRPr="006E59F3">
        <w:rPr>
          <w:sz w:val="24"/>
          <w:szCs w:val="24"/>
          <w:lang w:eastAsia="pl-PL"/>
        </w:rPr>
        <w:t>8</w:t>
      </w:r>
      <w:r w:rsidRPr="006E59F3">
        <w:rPr>
          <w:sz w:val="24"/>
          <w:szCs w:val="24"/>
          <w:lang w:eastAsia="pl-PL"/>
        </w:rPr>
        <w:t>.</w:t>
      </w:r>
    </w:p>
    <w:p w14:paraId="3DE4C6A9" w14:textId="3D54458A" w:rsidR="00745116" w:rsidRPr="006E59F3" w:rsidRDefault="00745116" w:rsidP="006E59F3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uppressAutoHyphens/>
        <w:overflowPunct w:val="0"/>
        <w:autoSpaceDE w:val="0"/>
        <w:ind w:left="426" w:hanging="357"/>
        <w:jc w:val="both"/>
        <w:textAlignment w:val="baseline"/>
      </w:pPr>
      <w:r w:rsidRPr="006E59F3">
        <w:t xml:space="preserve">Ofertę wraz z wymaganymi dokumentami należy złożyć </w:t>
      </w:r>
      <w:r w:rsidR="007F4C4E" w:rsidRPr="006E59F3">
        <w:t xml:space="preserve">pod rygorem nieważności w formie elektronicznej </w:t>
      </w:r>
      <w:r w:rsidRPr="006E59F3">
        <w:t xml:space="preserve">w terminie </w:t>
      </w:r>
      <w:r w:rsidRPr="006E59F3">
        <w:rPr>
          <w:b/>
        </w:rPr>
        <w:t xml:space="preserve">do dnia </w:t>
      </w:r>
      <w:r w:rsidR="004E138A">
        <w:rPr>
          <w:b/>
        </w:rPr>
        <w:t>2</w:t>
      </w:r>
      <w:r w:rsidR="00F045E2">
        <w:rPr>
          <w:b/>
        </w:rPr>
        <w:t>2</w:t>
      </w:r>
      <w:r w:rsidR="008B753B">
        <w:rPr>
          <w:b/>
        </w:rPr>
        <w:t>.0</w:t>
      </w:r>
      <w:r w:rsidR="004E138A">
        <w:rPr>
          <w:b/>
        </w:rPr>
        <w:t>6</w:t>
      </w:r>
      <w:r w:rsidR="008B753B">
        <w:rPr>
          <w:b/>
        </w:rPr>
        <w:t>.2023</w:t>
      </w:r>
      <w:r w:rsidRPr="006E59F3">
        <w:rPr>
          <w:b/>
        </w:rPr>
        <w:t xml:space="preserve"> r</w:t>
      </w:r>
      <w:r w:rsidRPr="006E59F3">
        <w:t xml:space="preserve">. </w:t>
      </w:r>
      <w:r w:rsidRPr="006E59F3">
        <w:rPr>
          <w:b/>
        </w:rPr>
        <w:t xml:space="preserve">do godziny </w:t>
      </w:r>
      <w:r w:rsidR="002B70EB" w:rsidRPr="006E59F3">
        <w:rPr>
          <w:b/>
        </w:rPr>
        <w:t>10:00</w:t>
      </w:r>
      <w:r w:rsidRPr="006E59F3">
        <w:t xml:space="preserve"> za pośrednictwem Platformy pod adresem: </w:t>
      </w:r>
      <w:r w:rsidR="00054646" w:rsidRPr="006E59F3">
        <w:t>https://platformazakupowa.pl/pn/umw.edu</w:t>
      </w:r>
    </w:p>
    <w:p w14:paraId="0CA62979" w14:textId="1F1B224C" w:rsidR="00745116" w:rsidRPr="006E59F3" w:rsidRDefault="009E0815" w:rsidP="006E59F3">
      <w:pPr>
        <w:numPr>
          <w:ilvl w:val="1"/>
          <w:numId w:val="4"/>
        </w:numPr>
        <w:tabs>
          <w:tab w:val="clear" w:pos="1080"/>
        </w:tabs>
        <w:ind w:left="426"/>
        <w:jc w:val="both"/>
      </w:pPr>
      <w:r w:rsidRPr="006E59F3">
        <w:t xml:space="preserve">Zasady przygotowania i złożenia oferty za pośrednictwem Platformy zakupowej </w:t>
      </w:r>
      <w:r w:rsidR="00745116" w:rsidRPr="006E59F3">
        <w:t>został</w:t>
      </w:r>
      <w:r w:rsidRPr="006E59F3">
        <w:t>y opisane</w:t>
      </w:r>
      <w:r w:rsidR="00745116" w:rsidRPr="006E59F3">
        <w:t xml:space="preserve"> w Instrukcji składania ofert dla Wykonawców</w:t>
      </w:r>
      <w:r w:rsidRPr="006E59F3">
        <w:t>.</w:t>
      </w:r>
    </w:p>
    <w:p w14:paraId="3C61D236" w14:textId="77777777" w:rsidR="00745116" w:rsidRPr="006E59F3" w:rsidRDefault="00745116" w:rsidP="006E59F3">
      <w:pPr>
        <w:numPr>
          <w:ilvl w:val="1"/>
          <w:numId w:val="4"/>
        </w:numPr>
        <w:tabs>
          <w:tab w:val="clear" w:pos="1080"/>
        </w:tabs>
        <w:ind w:left="426"/>
        <w:jc w:val="both"/>
      </w:pPr>
      <w:r w:rsidRPr="006E59F3">
        <w:t>O terminie złożenia oferty decyduje czas pełnego przeprocesowania transakcji na Platformie.</w:t>
      </w:r>
    </w:p>
    <w:p w14:paraId="429CF104" w14:textId="77777777" w:rsidR="006E59F3" w:rsidRPr="006E59F3" w:rsidRDefault="006E59F3" w:rsidP="006E59F3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</w:p>
    <w:p w14:paraId="09D0E3C7" w14:textId="2B4C95A5" w:rsidR="00745116" w:rsidRPr="006E59F3" w:rsidRDefault="00745116" w:rsidP="006E59F3">
      <w:pPr>
        <w:tabs>
          <w:tab w:val="left" w:pos="426"/>
          <w:tab w:val="left" w:pos="851"/>
          <w:tab w:val="left" w:pos="993"/>
        </w:tabs>
        <w:suppressAutoHyphens/>
        <w:ind w:left="360" w:hanging="360"/>
        <w:jc w:val="both"/>
        <w:rPr>
          <w:b/>
          <w:bCs/>
        </w:rPr>
      </w:pPr>
      <w:r w:rsidRPr="006E59F3">
        <w:rPr>
          <w:b/>
          <w:bCs/>
        </w:rPr>
        <w:t>XI</w:t>
      </w:r>
      <w:r w:rsidR="008B753B">
        <w:rPr>
          <w:b/>
          <w:bCs/>
        </w:rPr>
        <w:t>II</w:t>
      </w:r>
      <w:r w:rsidRPr="006E59F3">
        <w:rPr>
          <w:b/>
          <w:bCs/>
        </w:rPr>
        <w:t>.</w:t>
      </w:r>
      <w:r w:rsidR="00F018D7" w:rsidRPr="006E59F3">
        <w:rPr>
          <w:b/>
          <w:bCs/>
        </w:rPr>
        <w:t xml:space="preserve"> </w:t>
      </w:r>
      <w:r w:rsidRPr="006E59F3">
        <w:rPr>
          <w:b/>
          <w:bCs/>
        </w:rPr>
        <w:t>Termin otwarcia ofert</w:t>
      </w:r>
    </w:p>
    <w:p w14:paraId="2DBF0E74" w14:textId="77777777" w:rsidR="00745116" w:rsidRPr="006E59F3" w:rsidRDefault="00745116" w:rsidP="006E59F3">
      <w:pPr>
        <w:widowControl w:val="0"/>
        <w:suppressAutoHyphens/>
        <w:overflowPunct w:val="0"/>
        <w:autoSpaceDE w:val="0"/>
        <w:ind w:left="360"/>
        <w:jc w:val="both"/>
        <w:textAlignment w:val="baseline"/>
      </w:pPr>
    </w:p>
    <w:p w14:paraId="159A44B8" w14:textId="48F88077" w:rsidR="00745116" w:rsidRPr="006E59F3" w:rsidRDefault="00745116" w:rsidP="006E59F3">
      <w:pPr>
        <w:numPr>
          <w:ilvl w:val="2"/>
          <w:numId w:val="4"/>
        </w:numPr>
        <w:tabs>
          <w:tab w:val="clear" w:pos="1440"/>
          <w:tab w:val="num" w:pos="284"/>
        </w:tabs>
        <w:ind w:left="284" w:right="-108" w:hanging="284"/>
        <w:jc w:val="both"/>
      </w:pPr>
      <w:r w:rsidRPr="006E59F3">
        <w:t xml:space="preserve">Otwarcie  ofert  nastąpi  po upływie terminu składania ofert tj. w  dniu  </w:t>
      </w:r>
      <w:r w:rsidR="004E138A">
        <w:t>2</w:t>
      </w:r>
      <w:r w:rsidR="00F045E2">
        <w:t>2</w:t>
      </w:r>
      <w:r w:rsidR="008B753B">
        <w:t>.0</w:t>
      </w:r>
      <w:r w:rsidR="004E138A">
        <w:t>6</w:t>
      </w:r>
      <w:r w:rsidR="008B753B">
        <w:t>.2023</w:t>
      </w:r>
      <w:r w:rsidRPr="006E59F3">
        <w:t xml:space="preserve"> r. o godz. </w:t>
      </w:r>
      <w:r w:rsidR="001F7548" w:rsidRPr="006E59F3">
        <w:t>1</w:t>
      </w:r>
      <w:r w:rsidR="00F548AE" w:rsidRPr="006E59F3">
        <w:t>0</w:t>
      </w:r>
      <w:r w:rsidR="001F7548" w:rsidRPr="006E59F3">
        <w:t>:</w:t>
      </w:r>
      <w:r w:rsidR="00F548AE" w:rsidRPr="006E59F3">
        <w:t>3</w:t>
      </w:r>
      <w:r w:rsidR="001F7548" w:rsidRPr="006E59F3">
        <w:t>0</w:t>
      </w:r>
      <w:r w:rsidRPr="006E59F3">
        <w:t xml:space="preserve"> za pośrednictwem Platformy poprzez odszyfrowanie wczytanych na Platformie ofert.</w:t>
      </w:r>
    </w:p>
    <w:p w14:paraId="366E750B" w14:textId="77777777" w:rsidR="002817C2" w:rsidRPr="006E59F3" w:rsidRDefault="00745116" w:rsidP="006E59F3">
      <w:pPr>
        <w:numPr>
          <w:ilvl w:val="0"/>
          <w:numId w:val="4"/>
        </w:numPr>
        <w:tabs>
          <w:tab w:val="num" w:pos="284"/>
        </w:tabs>
        <w:ind w:left="284" w:right="-108" w:hanging="284"/>
        <w:jc w:val="both"/>
      </w:pPr>
      <w:r w:rsidRPr="006E59F3">
        <w:t>Zamawiający, najpóźniej przed otwarciem ofert, udostępni na stronie internetowej prowadzonego postępowania informację o kwocie, jaką zamierza przeznaczyć na sfinansowanie zamówienia.</w:t>
      </w:r>
    </w:p>
    <w:p w14:paraId="0D1B034E" w14:textId="77777777" w:rsidR="00745116" w:rsidRPr="006E59F3" w:rsidRDefault="00745116" w:rsidP="006E59F3">
      <w:pPr>
        <w:numPr>
          <w:ilvl w:val="0"/>
          <w:numId w:val="4"/>
        </w:numPr>
        <w:tabs>
          <w:tab w:val="num" w:pos="284"/>
        </w:tabs>
        <w:ind w:left="284" w:right="-108" w:hanging="284"/>
        <w:jc w:val="both"/>
      </w:pPr>
      <w:r w:rsidRPr="006E59F3">
        <w:t>Zamawiający, niezwłocznie po otwarciu ofert, udostępni na stronie internetowej prowadzonego postępowania informacje o:</w:t>
      </w:r>
    </w:p>
    <w:p w14:paraId="605A799C" w14:textId="77777777" w:rsidR="00745116" w:rsidRPr="006E59F3" w:rsidRDefault="00745116" w:rsidP="006E59F3">
      <w:pPr>
        <w:ind w:left="851" w:right="-108" w:hanging="567"/>
        <w:jc w:val="both"/>
      </w:pPr>
      <w:r w:rsidRPr="006E59F3">
        <w:t>3.1.</w:t>
      </w:r>
      <w:r w:rsidRPr="006E59F3">
        <w:tab/>
        <w:t xml:space="preserve">nazwach albo imionach i nazwiskach oraz siedzibach lub miejscach prowadzonej działalności gospodarczej albo miejscach zamieszkania </w:t>
      </w:r>
      <w:r w:rsidR="005A5AA3" w:rsidRPr="006E59F3">
        <w:t>W</w:t>
      </w:r>
      <w:r w:rsidRPr="006E59F3">
        <w:t>ykonawców, których oferty zostały otwarte;</w:t>
      </w:r>
    </w:p>
    <w:p w14:paraId="09F8514F" w14:textId="0AF2AD85" w:rsidR="00A16472" w:rsidRPr="006E59F3" w:rsidRDefault="00745116" w:rsidP="006E59F3">
      <w:pPr>
        <w:tabs>
          <w:tab w:val="left" w:pos="709"/>
          <w:tab w:val="left" w:pos="851"/>
        </w:tabs>
        <w:ind w:left="284" w:right="-108"/>
        <w:jc w:val="both"/>
      </w:pPr>
      <w:r w:rsidRPr="006E59F3">
        <w:t>3.2.</w:t>
      </w:r>
      <w:r w:rsidR="004B5F27" w:rsidRPr="006E59F3">
        <w:tab/>
      </w:r>
      <w:r w:rsidR="004B5F27" w:rsidRPr="006E59F3">
        <w:tab/>
      </w:r>
      <w:r w:rsidRPr="006E59F3">
        <w:t>cenach lub kosztach zawartych w ofertach.</w:t>
      </w:r>
    </w:p>
    <w:p w14:paraId="03DD65D1" w14:textId="29D57153" w:rsidR="004B5F27" w:rsidRPr="006E59F3" w:rsidRDefault="00FA29DE" w:rsidP="006E59F3">
      <w:pPr>
        <w:tabs>
          <w:tab w:val="left" w:pos="284"/>
        </w:tabs>
        <w:ind w:left="284" w:right="-108" w:hanging="284"/>
        <w:jc w:val="both"/>
      </w:pPr>
      <w:r w:rsidRPr="006E59F3">
        <w:t>4</w:t>
      </w:r>
      <w:r w:rsidR="004B5F27" w:rsidRPr="006E59F3">
        <w:t>.</w:t>
      </w:r>
      <w:r w:rsidR="004B5F27" w:rsidRPr="006E59F3">
        <w:tab/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0C92DEA" w14:textId="6C446D98" w:rsidR="004B5F27" w:rsidRPr="006E59F3" w:rsidRDefault="00FA29DE" w:rsidP="006E59F3">
      <w:pPr>
        <w:tabs>
          <w:tab w:val="left" w:pos="284"/>
        </w:tabs>
        <w:ind w:left="284" w:right="-108" w:hanging="284"/>
        <w:jc w:val="both"/>
      </w:pPr>
      <w:r w:rsidRPr="006E59F3">
        <w:t>5</w:t>
      </w:r>
      <w:r w:rsidR="004B5F27" w:rsidRPr="006E59F3">
        <w:t>.</w:t>
      </w:r>
      <w:r w:rsidR="004B5F27" w:rsidRPr="006E59F3">
        <w:tab/>
        <w:t>Zamawiający poinformuje o zmianie terminu otwarcia ofert na stronie internetowej prowadzonego postępowania.</w:t>
      </w:r>
    </w:p>
    <w:p w14:paraId="51B04CFE" w14:textId="77777777" w:rsidR="00194771" w:rsidRPr="006E59F3" w:rsidRDefault="00194771" w:rsidP="006E59F3">
      <w:pPr>
        <w:tabs>
          <w:tab w:val="left" w:pos="2963"/>
        </w:tabs>
      </w:pPr>
    </w:p>
    <w:p w14:paraId="098ECC9C" w14:textId="616CA5E4" w:rsidR="00745116" w:rsidRPr="006E59F3" w:rsidRDefault="00745116" w:rsidP="006E59F3">
      <w:pPr>
        <w:pStyle w:val="Akapitzlist"/>
        <w:tabs>
          <w:tab w:val="left" w:pos="360"/>
          <w:tab w:val="left" w:pos="426"/>
          <w:tab w:val="left" w:pos="567"/>
          <w:tab w:val="left" w:pos="851"/>
        </w:tabs>
        <w:spacing w:line="240" w:lineRule="auto"/>
        <w:ind w:left="0"/>
        <w:rPr>
          <w:b/>
          <w:bCs/>
          <w:sz w:val="24"/>
          <w:szCs w:val="24"/>
        </w:rPr>
      </w:pPr>
      <w:r w:rsidRPr="006E59F3">
        <w:rPr>
          <w:b/>
          <w:bCs/>
          <w:sz w:val="24"/>
          <w:szCs w:val="24"/>
        </w:rPr>
        <w:t>X</w:t>
      </w:r>
      <w:r w:rsidR="008B753B">
        <w:rPr>
          <w:b/>
          <w:bCs/>
          <w:sz w:val="24"/>
          <w:szCs w:val="24"/>
        </w:rPr>
        <w:t>I</w:t>
      </w:r>
      <w:r w:rsidR="00E665AE" w:rsidRPr="006E59F3">
        <w:rPr>
          <w:b/>
          <w:bCs/>
          <w:sz w:val="24"/>
          <w:szCs w:val="24"/>
        </w:rPr>
        <w:t>V</w:t>
      </w:r>
      <w:r w:rsidRPr="006E59F3">
        <w:rPr>
          <w:b/>
          <w:bCs/>
          <w:sz w:val="24"/>
          <w:szCs w:val="24"/>
        </w:rPr>
        <w:t>.</w:t>
      </w:r>
      <w:r w:rsidRPr="006E59F3">
        <w:rPr>
          <w:b/>
          <w:bCs/>
          <w:sz w:val="24"/>
          <w:szCs w:val="24"/>
        </w:rPr>
        <w:tab/>
        <w:t>Opis sposobu obliczenia ceny oferty:</w:t>
      </w:r>
    </w:p>
    <w:p w14:paraId="464C3910" w14:textId="77777777" w:rsidR="00745116" w:rsidRPr="006E59F3" w:rsidRDefault="00745116" w:rsidP="006E59F3">
      <w:pPr>
        <w:pStyle w:val="Akapitzlist"/>
        <w:tabs>
          <w:tab w:val="left" w:pos="360"/>
          <w:tab w:val="left" w:pos="426"/>
          <w:tab w:val="left" w:pos="851"/>
          <w:tab w:val="left" w:pos="993"/>
        </w:tabs>
        <w:spacing w:line="240" w:lineRule="auto"/>
        <w:ind w:left="0"/>
        <w:rPr>
          <w:sz w:val="24"/>
          <w:szCs w:val="24"/>
        </w:rPr>
      </w:pPr>
    </w:p>
    <w:p w14:paraId="44D7D5FF" w14:textId="77777777" w:rsidR="00784376" w:rsidRPr="00995095" w:rsidRDefault="00784376">
      <w:pPr>
        <w:pStyle w:val="Akapitzlist"/>
        <w:numPr>
          <w:ilvl w:val="0"/>
          <w:numId w:val="19"/>
        </w:numPr>
        <w:tabs>
          <w:tab w:val="left" w:pos="360"/>
          <w:tab w:val="left" w:pos="426"/>
          <w:tab w:val="left" w:pos="851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995095">
        <w:rPr>
          <w:sz w:val="24"/>
          <w:szCs w:val="24"/>
        </w:rPr>
        <w:t>Wykonawca określi cenę oferty brutto w walucie PLN cyfrowo uwzględniając należny podatek VAT, z dokładnością do dwóch miejsc po przecinku. Zasada ta dotyczy również wszelkich obliczeń w ramach oferty.</w:t>
      </w:r>
    </w:p>
    <w:p w14:paraId="27397885" w14:textId="77777777" w:rsidR="00784376" w:rsidRPr="00995095" w:rsidRDefault="00784376">
      <w:pPr>
        <w:pStyle w:val="Akapitzlist"/>
        <w:numPr>
          <w:ilvl w:val="0"/>
          <w:numId w:val="19"/>
        </w:numPr>
        <w:tabs>
          <w:tab w:val="left" w:pos="360"/>
          <w:tab w:val="left" w:pos="426"/>
          <w:tab w:val="left" w:pos="851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995095">
        <w:rPr>
          <w:sz w:val="24"/>
          <w:szCs w:val="24"/>
        </w:rPr>
        <w:t xml:space="preserve">W przypadku konieczności wypełnienia formularza cenowego, Wykonawca wypełnia </w:t>
      </w:r>
      <w:r w:rsidRPr="00995095">
        <w:rPr>
          <w:sz w:val="24"/>
          <w:szCs w:val="24"/>
        </w:rPr>
        <w:br/>
        <w:t>i określa wartość we wszystkich pozycjach formularza cenowego. Formularz cenowy jest dokumentem niezbędnym do prawidłowej realizacji zamówienia wobec czego jego złożenie wraz z ofertą jest obligatoryjne. W przypadku niezłożenia formularza cenowego, oferta Wykonawcy podlega odrzuceniu.</w:t>
      </w:r>
    </w:p>
    <w:p w14:paraId="62D15AD5" w14:textId="77777777" w:rsidR="00784376" w:rsidRPr="00995095" w:rsidRDefault="00784376">
      <w:pPr>
        <w:pStyle w:val="Akapitzlist"/>
        <w:numPr>
          <w:ilvl w:val="0"/>
          <w:numId w:val="19"/>
        </w:numPr>
        <w:tabs>
          <w:tab w:val="left" w:pos="360"/>
          <w:tab w:val="left" w:pos="426"/>
          <w:tab w:val="left" w:pos="851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995095">
        <w:rPr>
          <w:sz w:val="24"/>
          <w:szCs w:val="24"/>
        </w:rPr>
        <w:t>Cena oferty oraz ceny jednostkowe muszą zawierać inne koszty realizacji zamówienia, ewentualne rabaty, upusty oraz  potencjalne rodzaje ryzyka ekonomicznego które mogą zaistnieć a których strony mimo dochowania wszelkiej staranności nie można było przewidzieć.</w:t>
      </w:r>
    </w:p>
    <w:p w14:paraId="14969963" w14:textId="77777777" w:rsidR="00784376" w:rsidRPr="00995095" w:rsidRDefault="00784376">
      <w:pPr>
        <w:pStyle w:val="Akapitzlist"/>
        <w:numPr>
          <w:ilvl w:val="0"/>
          <w:numId w:val="19"/>
        </w:numPr>
        <w:tabs>
          <w:tab w:val="left" w:pos="360"/>
          <w:tab w:val="left" w:pos="426"/>
          <w:tab w:val="left" w:pos="851"/>
          <w:tab w:val="left" w:pos="993"/>
        </w:tabs>
        <w:spacing w:line="240" w:lineRule="auto"/>
        <w:contextualSpacing/>
        <w:rPr>
          <w:sz w:val="24"/>
          <w:szCs w:val="24"/>
        </w:rPr>
      </w:pPr>
      <w:r w:rsidRPr="00995095">
        <w:rPr>
          <w:sz w:val="24"/>
          <w:szCs w:val="24"/>
        </w:rPr>
        <w:t xml:space="preserve">Wykonawca jest zobowiązany do zastosowania właściwej stawki VAT zgodnie </w:t>
      </w:r>
      <w:r w:rsidRPr="00995095">
        <w:rPr>
          <w:sz w:val="24"/>
          <w:szCs w:val="24"/>
        </w:rPr>
        <w:br/>
        <w:t>z obowiązującymi przepisami (Ustawa o podatku od towarów i usług z dnia 11.03.2004 r.)</w:t>
      </w:r>
    </w:p>
    <w:p w14:paraId="7087360A" w14:textId="77777777" w:rsidR="00784376" w:rsidRPr="00995095" w:rsidRDefault="00784376">
      <w:pPr>
        <w:numPr>
          <w:ilvl w:val="0"/>
          <w:numId w:val="19"/>
        </w:numPr>
        <w:suppressAutoHyphens/>
        <w:jc w:val="both"/>
      </w:pPr>
      <w:r w:rsidRPr="00995095">
        <w:t>Wszystkie ceny określone przez Wykonawcę zostaną ustalone na okres ważności umowy i nie będą podlegały zmianom.</w:t>
      </w:r>
    </w:p>
    <w:p w14:paraId="0E311DFD" w14:textId="77777777" w:rsidR="00784376" w:rsidRPr="00FC58C4" w:rsidRDefault="00784376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995095">
        <w:t xml:space="preserve">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</w:t>
      </w:r>
      <w:r w:rsidRPr="00FC58C4">
        <w:t xml:space="preserve"> u Zamawiającego obowiązku podatkowego, wskazując nazwę (rodzaj) towaru lub usługi, których dostawa lub świadczenie będzie prowadzić do jego powstania, oraz wskazując stawki podatku VAT, która zgodnie z wiedzą Wykonawcy będzie miała zastosowanie. </w:t>
      </w:r>
    </w:p>
    <w:p w14:paraId="0D582C3C" w14:textId="77777777" w:rsidR="00784376" w:rsidRPr="00FC58C4" w:rsidRDefault="00784376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contextualSpacing/>
        <w:rPr>
          <w:sz w:val="24"/>
          <w:szCs w:val="24"/>
        </w:rPr>
      </w:pPr>
      <w:r w:rsidRPr="00FC58C4">
        <w:rPr>
          <w:sz w:val="24"/>
          <w:szCs w:val="24"/>
        </w:rPr>
        <w:t>Rozliczenia między Zamawiającym a Wykonawcą będą prowadzone w walucie polskiej.</w:t>
      </w:r>
    </w:p>
    <w:p w14:paraId="0AA5AB8E" w14:textId="77777777" w:rsidR="00784376" w:rsidRPr="00FC58C4" w:rsidRDefault="00784376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contextualSpacing/>
        <w:rPr>
          <w:sz w:val="24"/>
          <w:szCs w:val="24"/>
        </w:rPr>
      </w:pPr>
      <w:r w:rsidRPr="00FC58C4">
        <w:rPr>
          <w:sz w:val="24"/>
          <w:szCs w:val="24"/>
        </w:rPr>
        <w:t>Zamawiający nie przewiduje udzielenia zaliczek na poczet wykonania zamówienia.</w:t>
      </w:r>
    </w:p>
    <w:p w14:paraId="10B30B14" w14:textId="77777777" w:rsidR="00784376" w:rsidRPr="00FC58C4" w:rsidRDefault="00784376">
      <w:pPr>
        <w:pStyle w:val="Akapitzlist"/>
        <w:numPr>
          <w:ilvl w:val="0"/>
          <w:numId w:val="19"/>
        </w:numPr>
        <w:tabs>
          <w:tab w:val="left" w:pos="284"/>
        </w:tabs>
        <w:spacing w:line="240" w:lineRule="auto"/>
        <w:contextualSpacing/>
        <w:rPr>
          <w:sz w:val="24"/>
          <w:szCs w:val="24"/>
        </w:rPr>
      </w:pPr>
      <w:r w:rsidRPr="00FC58C4">
        <w:rPr>
          <w:sz w:val="24"/>
          <w:szCs w:val="24"/>
        </w:rPr>
        <w:t>Zamawiający nie przewiduje udzielenia zwrotu kosztów udziału w postępowaniu.</w:t>
      </w:r>
    </w:p>
    <w:p w14:paraId="063C4CB2" w14:textId="77777777" w:rsidR="007A1185" w:rsidRPr="006E59F3" w:rsidRDefault="007A1185" w:rsidP="006E59F3">
      <w:pPr>
        <w:tabs>
          <w:tab w:val="left" w:pos="284"/>
        </w:tabs>
        <w:contextualSpacing/>
      </w:pPr>
    </w:p>
    <w:p w14:paraId="59C517CD" w14:textId="0B16F129" w:rsidR="00745116" w:rsidRPr="006E59F3" w:rsidRDefault="00745116" w:rsidP="006E59F3">
      <w:pPr>
        <w:tabs>
          <w:tab w:val="left" w:pos="567"/>
        </w:tabs>
        <w:suppressAutoHyphens/>
        <w:jc w:val="both"/>
        <w:rPr>
          <w:b/>
          <w:bCs/>
        </w:rPr>
      </w:pPr>
      <w:r w:rsidRPr="006E59F3">
        <w:rPr>
          <w:b/>
          <w:bCs/>
        </w:rPr>
        <w:t>XV.</w:t>
      </w:r>
      <w:r w:rsidRPr="006E59F3">
        <w:rPr>
          <w:b/>
          <w:bCs/>
        </w:rPr>
        <w:tab/>
        <w:t>Opis kryteriów ceny ofert, wraz z podaniem wag tych kryteriów i sposobu oceny ofert, którymi Zamawiający będzie się kierował przy wyborze oferty:</w:t>
      </w:r>
    </w:p>
    <w:p w14:paraId="792EEB36" w14:textId="77777777" w:rsidR="00745116" w:rsidRPr="006E59F3" w:rsidRDefault="00745116" w:rsidP="006E59F3">
      <w:pPr>
        <w:tabs>
          <w:tab w:val="left" w:pos="567"/>
        </w:tabs>
        <w:suppressAutoHyphens/>
        <w:jc w:val="both"/>
      </w:pPr>
    </w:p>
    <w:p w14:paraId="18026B5C" w14:textId="77777777" w:rsidR="00745116" w:rsidRPr="00261F87" w:rsidRDefault="00745116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261F87">
        <w:rPr>
          <w:sz w:val="24"/>
          <w:szCs w:val="24"/>
        </w:rPr>
        <w:t xml:space="preserve">Za najkorzystniejszą zostanie uznana oferta, która uzyska największą liczbę punktów    </w:t>
      </w:r>
      <w:r w:rsidRPr="00261F87">
        <w:rPr>
          <w:sz w:val="24"/>
          <w:szCs w:val="24"/>
        </w:rPr>
        <w:br/>
        <w:t>obliczonych w oparciu o ustalone poniżej kryteria:</w:t>
      </w:r>
    </w:p>
    <w:p w14:paraId="1755BC72" w14:textId="17D972B9" w:rsidR="007A1185" w:rsidRPr="00261F87" w:rsidRDefault="00745116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 w:rsidRPr="00261F87">
        <w:rPr>
          <w:sz w:val="24"/>
          <w:szCs w:val="24"/>
        </w:rPr>
        <w:lastRenderedPageBreak/>
        <w:t>Oferty zostaną ocenione za pomocą systemu punktowego, zgodnie z poniższymi kryteriami:</w:t>
      </w:r>
      <w:r w:rsidRPr="00261F87">
        <w:rPr>
          <w:sz w:val="24"/>
          <w:szCs w:val="24"/>
        </w:rPr>
        <w:tab/>
      </w:r>
      <w:r w:rsidRPr="00261F87">
        <w:rPr>
          <w:sz w:val="24"/>
          <w:szCs w:val="24"/>
        </w:rPr>
        <w:tab/>
      </w:r>
      <w:r w:rsidRPr="00261F87">
        <w:rPr>
          <w:sz w:val="24"/>
          <w:szCs w:val="24"/>
        </w:rPr>
        <w:tab/>
      </w:r>
      <w:r w:rsidRPr="00261F87">
        <w:rPr>
          <w:sz w:val="24"/>
          <w:szCs w:val="24"/>
        </w:rPr>
        <w:tab/>
      </w:r>
      <w:r w:rsidRPr="00261F87">
        <w:rPr>
          <w:sz w:val="24"/>
          <w:szCs w:val="24"/>
        </w:rPr>
        <w:tab/>
      </w:r>
      <w:r w:rsidRPr="00261F87">
        <w:rPr>
          <w:sz w:val="24"/>
          <w:szCs w:val="24"/>
        </w:rPr>
        <w:tab/>
      </w:r>
      <w:r w:rsidRPr="00261F87">
        <w:rPr>
          <w:sz w:val="24"/>
          <w:szCs w:val="24"/>
        </w:rPr>
        <w:tab/>
      </w:r>
    </w:p>
    <w:p w14:paraId="5A1B583A" w14:textId="30410B69" w:rsidR="00745116" w:rsidRPr="00261F87" w:rsidRDefault="00745116" w:rsidP="006E59F3">
      <w:pPr>
        <w:tabs>
          <w:tab w:val="left" w:pos="426"/>
        </w:tabs>
        <w:suppressAutoHyphens/>
        <w:jc w:val="center"/>
        <w:rPr>
          <w:b/>
          <w:bCs/>
          <w:u w:val="single"/>
        </w:rPr>
      </w:pPr>
      <w:r w:rsidRPr="00261F87">
        <w:rPr>
          <w:b/>
          <w:bCs/>
          <w:u w:val="single"/>
        </w:rPr>
        <w:t xml:space="preserve">Kryterium I : Cena </w:t>
      </w:r>
      <w:r w:rsidR="00AE4D2B" w:rsidRPr="00261F87">
        <w:rPr>
          <w:b/>
          <w:bCs/>
          <w:u w:val="single"/>
        </w:rPr>
        <w:t xml:space="preserve">(C) </w:t>
      </w:r>
      <w:r w:rsidRPr="00261F87">
        <w:rPr>
          <w:b/>
          <w:bCs/>
          <w:u w:val="single"/>
        </w:rPr>
        <w:t xml:space="preserve">– </w:t>
      </w:r>
      <w:r w:rsidR="00CD767D" w:rsidRPr="00261F87">
        <w:rPr>
          <w:b/>
          <w:bCs/>
          <w:u w:val="single"/>
        </w:rPr>
        <w:t>6</w:t>
      </w:r>
      <w:r w:rsidRPr="00261F87">
        <w:rPr>
          <w:b/>
          <w:bCs/>
          <w:u w:val="single"/>
        </w:rPr>
        <w:t>0%</w:t>
      </w:r>
    </w:p>
    <w:p w14:paraId="66148275" w14:textId="4CB5DDD1" w:rsidR="00745116" w:rsidRPr="00261F87" w:rsidRDefault="00745116" w:rsidP="006E59F3">
      <w:pPr>
        <w:tabs>
          <w:tab w:val="left" w:pos="426"/>
        </w:tabs>
        <w:jc w:val="both"/>
      </w:pPr>
      <w:r w:rsidRPr="00261F87">
        <w:t xml:space="preserve">Maksymalną liczbę punktów tj. </w:t>
      </w:r>
      <w:r w:rsidR="00CD767D" w:rsidRPr="00261F87">
        <w:t>6</w:t>
      </w:r>
      <w:r w:rsidRPr="00261F87">
        <w:t>0 otrzyma Wykonawca, który zaproponuje najniższą całkowitą cenę za realizację zamówienia, natomiast pozostali Wykonawcy otrzymają odpowiednio mniejszą liczbę punktów zgodnie z poniższym wzorem:</w:t>
      </w:r>
    </w:p>
    <w:p w14:paraId="43C5DF79" w14:textId="5133F5AF" w:rsidR="00745116" w:rsidRPr="00261F87" w:rsidRDefault="00745116" w:rsidP="006E59F3">
      <w:pPr>
        <w:tabs>
          <w:tab w:val="left" w:pos="426"/>
        </w:tabs>
        <w:suppressAutoHyphens/>
      </w:pPr>
    </w:p>
    <w:p w14:paraId="21D49802" w14:textId="6CC75B23" w:rsidR="00DD4B3D" w:rsidRPr="00261F87" w:rsidRDefault="00DD4B3D" w:rsidP="006E59F3">
      <w:pPr>
        <w:tabs>
          <w:tab w:val="left" w:pos="426"/>
        </w:tabs>
        <w:suppressAutoHyphens/>
        <w:jc w:val="center"/>
      </w:pPr>
      <m:oMathPara>
        <m:oMath>
          <m:r>
            <w:rPr>
              <w:rFonts w:ascii="Cambria Math" w:eastAsiaTheme="minorHAnsi" w:hAnsi="Cambria Math"/>
              <w:lang w:eastAsia="en-US"/>
            </w:rPr>
            <m:t xml:space="preserve">C </m:t>
          </m:r>
          <m:r>
            <m:rPr>
              <m:sty m:val="p"/>
            </m:rPr>
            <w:rPr>
              <w:rFonts w:ascii="Cambria Math" w:eastAsiaTheme="minorHAnsi" w:hAnsi="Cambria Math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>C N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>C OB</m:t>
              </m:r>
            </m:den>
          </m:f>
          <m:r>
            <w:rPr>
              <w:rFonts w:ascii="Cambria Math" w:eastAsiaTheme="minorHAnsi" w:hAnsi="Cambria Math"/>
              <w:lang w:eastAsia="en-US"/>
            </w:rPr>
            <m:t xml:space="preserve"> x 60</m:t>
          </m:r>
        </m:oMath>
      </m:oMathPara>
    </w:p>
    <w:p w14:paraId="191AF0F0" w14:textId="77777777" w:rsidR="00745116" w:rsidRPr="00261F87" w:rsidRDefault="00745116" w:rsidP="006E59F3">
      <w:pPr>
        <w:tabs>
          <w:tab w:val="left" w:pos="426"/>
        </w:tabs>
      </w:pPr>
      <w:r w:rsidRPr="00261F87">
        <w:t>gdzie:</w:t>
      </w:r>
    </w:p>
    <w:p w14:paraId="3999E1B5" w14:textId="77777777" w:rsidR="00745116" w:rsidRPr="00261F87" w:rsidRDefault="00745116" w:rsidP="006E59F3">
      <w:pPr>
        <w:tabs>
          <w:tab w:val="left" w:pos="426"/>
        </w:tabs>
      </w:pPr>
      <w:r w:rsidRPr="00261F87">
        <w:t>C</w:t>
      </w:r>
      <w:r w:rsidRPr="00261F87">
        <w:tab/>
        <w:t>– liczba punktów przyznanych Wykonawcy za Cenę;</w:t>
      </w:r>
    </w:p>
    <w:p w14:paraId="5F74B145" w14:textId="49F4FA70" w:rsidR="00745116" w:rsidRPr="00261F87" w:rsidRDefault="00745116" w:rsidP="006E59F3">
      <w:pPr>
        <w:tabs>
          <w:tab w:val="left" w:pos="426"/>
        </w:tabs>
      </w:pPr>
      <w:r w:rsidRPr="00261F87">
        <w:t>C</w:t>
      </w:r>
      <w:r w:rsidR="00DD4B3D" w:rsidRPr="00261F87">
        <w:t xml:space="preserve"> </w:t>
      </w:r>
      <w:r w:rsidRPr="00261F87">
        <w:t>N</w:t>
      </w:r>
      <w:r w:rsidRPr="00261F87">
        <w:tab/>
        <w:t>– najniższa zaoferowana Cena;</w:t>
      </w:r>
    </w:p>
    <w:p w14:paraId="1AC1A013" w14:textId="5638842F" w:rsidR="00745116" w:rsidRPr="00261F87" w:rsidRDefault="00745116" w:rsidP="006E59F3">
      <w:pPr>
        <w:tabs>
          <w:tab w:val="left" w:pos="426"/>
        </w:tabs>
      </w:pPr>
      <w:r w:rsidRPr="00261F87">
        <w:t>C</w:t>
      </w:r>
      <w:r w:rsidR="00DD4B3D" w:rsidRPr="00261F87">
        <w:t xml:space="preserve"> </w:t>
      </w:r>
      <w:r w:rsidRPr="00261F87">
        <w:t>OB</w:t>
      </w:r>
      <w:r w:rsidRPr="00261F87">
        <w:tab/>
        <w:t>– Cena zaoferowana w ofercie badanej.</w:t>
      </w:r>
    </w:p>
    <w:p w14:paraId="287E8614" w14:textId="77777777" w:rsidR="00261F87" w:rsidRPr="00261F87" w:rsidRDefault="00261F87" w:rsidP="00261F87">
      <w:pPr>
        <w:tabs>
          <w:tab w:val="left" w:pos="709"/>
        </w:tabs>
        <w:jc w:val="center"/>
        <w:rPr>
          <w:b/>
          <w:bCs/>
        </w:rPr>
      </w:pPr>
    </w:p>
    <w:p w14:paraId="19934CA8" w14:textId="6A2BAC51" w:rsidR="00261F87" w:rsidRPr="007D2ED0" w:rsidRDefault="00261F87" w:rsidP="00261F87">
      <w:pPr>
        <w:tabs>
          <w:tab w:val="left" w:pos="709"/>
        </w:tabs>
        <w:jc w:val="center"/>
        <w:rPr>
          <w:b/>
          <w:bCs/>
          <w:u w:val="single"/>
        </w:rPr>
      </w:pPr>
      <w:r w:rsidRPr="007D2ED0">
        <w:rPr>
          <w:b/>
          <w:bCs/>
          <w:u w:val="single"/>
        </w:rPr>
        <w:t xml:space="preserve">Kryterium II: Okres gwarancji – 40 % </w:t>
      </w:r>
    </w:p>
    <w:p w14:paraId="42F08067" w14:textId="18EA8143" w:rsidR="00261F87" w:rsidRDefault="00261F87" w:rsidP="00261F87">
      <w:pPr>
        <w:tabs>
          <w:tab w:val="left" w:pos="426"/>
        </w:tabs>
        <w:jc w:val="both"/>
      </w:pPr>
      <w:r w:rsidRPr="00261F87">
        <w:t>Maksymalną liczbę punktów tj. 40 otrzyma Wykonawca, który zaproponuje najdłuższy możliwy okres gwarancji na przedmiot zamówienia, natomiast pozostali Wykonawcy otrzymają odpowiednio mniejszą liczbę punktów. Wykonawca może zaproponować jeden z następujących okresów gwarancji, dla których Zamawiający przewidział następującą punktację:</w:t>
      </w:r>
    </w:p>
    <w:p w14:paraId="62CCA8BB" w14:textId="77777777" w:rsidR="002F703F" w:rsidRPr="00261F87" w:rsidRDefault="002F703F" w:rsidP="00261F87">
      <w:pPr>
        <w:tabs>
          <w:tab w:val="left" w:pos="426"/>
        </w:tabs>
        <w:jc w:val="both"/>
      </w:pPr>
    </w:p>
    <w:p w14:paraId="286C0B5B" w14:textId="70E4CC75" w:rsidR="002F703F" w:rsidRPr="00B27E67" w:rsidRDefault="002F703F" w:rsidP="002F703F">
      <w:pPr>
        <w:tabs>
          <w:tab w:val="left" w:pos="426"/>
        </w:tabs>
        <w:contextualSpacing/>
        <w:jc w:val="both"/>
        <w:rPr>
          <w:b/>
          <w:color w:val="000000" w:themeColor="text1"/>
          <w:u w:val="single"/>
        </w:rPr>
      </w:pPr>
      <w:bookmarkStart w:id="10" w:name="_Hlk135047694"/>
      <w:r w:rsidRPr="00336FAE">
        <w:rPr>
          <w:rFonts w:eastAsia="Calibri"/>
          <w:b/>
          <w:color w:val="000000" w:themeColor="text1"/>
          <w:u w:val="single"/>
          <w:lang w:eastAsia="ar-SA"/>
        </w:rPr>
        <w:t>Dotyczy części</w:t>
      </w:r>
      <w:r>
        <w:rPr>
          <w:rFonts w:eastAsia="Calibri"/>
          <w:b/>
          <w:color w:val="000000" w:themeColor="text1"/>
          <w:u w:val="single"/>
          <w:lang w:eastAsia="ar-SA"/>
        </w:rPr>
        <w:t xml:space="preserve"> nr </w:t>
      </w:r>
      <w:r>
        <w:rPr>
          <w:b/>
          <w:color w:val="000000" w:themeColor="text1"/>
          <w:u w:val="single"/>
        </w:rPr>
        <w:t>1</w:t>
      </w:r>
      <w:r w:rsidRPr="00336FAE">
        <w:rPr>
          <w:b/>
          <w:color w:val="000000" w:themeColor="text1"/>
          <w:u w:val="single"/>
        </w:rPr>
        <w:t>:</w:t>
      </w:r>
      <w:bookmarkEnd w:id="10"/>
    </w:p>
    <w:p w14:paraId="53FC7D2C" w14:textId="54B6DA83" w:rsidR="002F703F" w:rsidRPr="006B36BE" w:rsidRDefault="002F703F" w:rsidP="00B27E67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contextualSpacing/>
        <w:rPr>
          <w:bCs/>
          <w:color w:val="000000" w:themeColor="text1"/>
          <w:sz w:val="24"/>
          <w:szCs w:val="24"/>
        </w:rPr>
      </w:pPr>
      <w:r w:rsidRPr="006B36BE">
        <w:rPr>
          <w:bCs/>
          <w:color w:val="000000" w:themeColor="text1"/>
          <w:sz w:val="24"/>
          <w:szCs w:val="24"/>
        </w:rPr>
        <w:t>24 miesiące – 40 pkt;</w:t>
      </w:r>
    </w:p>
    <w:p w14:paraId="185AD608" w14:textId="077B4C7E" w:rsidR="002F703F" w:rsidRDefault="002F703F" w:rsidP="00B27E67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contextualSpacing/>
        <w:rPr>
          <w:bCs/>
          <w:color w:val="000000" w:themeColor="text1"/>
          <w:sz w:val="24"/>
          <w:szCs w:val="24"/>
        </w:rPr>
      </w:pPr>
      <w:r w:rsidRPr="00336FAE">
        <w:rPr>
          <w:bCs/>
          <w:color w:val="000000" w:themeColor="text1"/>
          <w:sz w:val="24"/>
          <w:szCs w:val="24"/>
        </w:rPr>
        <w:t xml:space="preserve">12 miesięcy </w:t>
      </w:r>
      <w:r w:rsidRPr="002F703F">
        <w:rPr>
          <w:bCs/>
          <w:color w:val="000000" w:themeColor="text1"/>
          <w:sz w:val="24"/>
          <w:szCs w:val="24"/>
        </w:rPr>
        <w:t>(termin minimalny wynikający z SWZ) – 0 pkt</w:t>
      </w:r>
    </w:p>
    <w:p w14:paraId="66656C11" w14:textId="77777777" w:rsidR="002F703F" w:rsidRPr="00336FAE" w:rsidRDefault="002F703F" w:rsidP="00B27E67">
      <w:pPr>
        <w:pStyle w:val="Akapitzlist"/>
        <w:tabs>
          <w:tab w:val="left" w:pos="426"/>
        </w:tabs>
        <w:spacing w:line="240" w:lineRule="auto"/>
        <w:ind w:left="720"/>
        <w:contextualSpacing/>
        <w:rPr>
          <w:bCs/>
          <w:color w:val="000000" w:themeColor="text1"/>
          <w:sz w:val="24"/>
          <w:szCs w:val="24"/>
        </w:rPr>
      </w:pPr>
    </w:p>
    <w:p w14:paraId="1F7AD22D" w14:textId="460E08DB" w:rsidR="00261F87" w:rsidRPr="002F703F" w:rsidRDefault="002F703F" w:rsidP="00261F87">
      <w:pPr>
        <w:jc w:val="both"/>
        <w:rPr>
          <w:b/>
          <w:bCs/>
          <w:u w:val="single"/>
        </w:rPr>
      </w:pPr>
      <w:r w:rsidRPr="002F703F">
        <w:rPr>
          <w:b/>
          <w:bCs/>
          <w:u w:val="single"/>
        </w:rPr>
        <w:t>Dotyczy części</w:t>
      </w:r>
      <w:r>
        <w:rPr>
          <w:b/>
          <w:bCs/>
          <w:u w:val="single"/>
        </w:rPr>
        <w:t xml:space="preserve">  nr 2</w:t>
      </w:r>
      <w:r w:rsidRPr="002F703F">
        <w:rPr>
          <w:b/>
          <w:bCs/>
          <w:u w:val="single"/>
        </w:rPr>
        <w:t>:</w:t>
      </w:r>
    </w:p>
    <w:p w14:paraId="45DDCB42" w14:textId="0CE94D27" w:rsidR="00261F87" w:rsidRPr="00261F87" w:rsidRDefault="009714EA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36</w:t>
      </w:r>
      <w:r w:rsidR="00261F87" w:rsidRPr="00261F87">
        <w:rPr>
          <w:sz w:val="24"/>
          <w:szCs w:val="24"/>
        </w:rPr>
        <w:t xml:space="preserve"> miesi</w:t>
      </w:r>
      <w:r>
        <w:rPr>
          <w:sz w:val="24"/>
          <w:szCs w:val="24"/>
        </w:rPr>
        <w:t>ę</w:t>
      </w:r>
      <w:r w:rsidR="00261F87" w:rsidRPr="00261F87">
        <w:rPr>
          <w:sz w:val="24"/>
          <w:szCs w:val="24"/>
        </w:rPr>
        <w:t>c</w:t>
      </w:r>
      <w:r>
        <w:rPr>
          <w:sz w:val="24"/>
          <w:szCs w:val="24"/>
        </w:rPr>
        <w:t>y</w:t>
      </w:r>
      <w:r w:rsidR="00261F87" w:rsidRPr="00261F87">
        <w:rPr>
          <w:sz w:val="24"/>
          <w:szCs w:val="24"/>
        </w:rPr>
        <w:t xml:space="preserve"> – 40 pkt;</w:t>
      </w:r>
    </w:p>
    <w:p w14:paraId="68CB84AE" w14:textId="7FC73D9A" w:rsidR="00261F87" w:rsidRPr="00261F87" w:rsidRDefault="009714EA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261F87" w:rsidRPr="00261F87">
        <w:rPr>
          <w:sz w:val="24"/>
          <w:szCs w:val="24"/>
        </w:rPr>
        <w:t xml:space="preserve"> miesi</w:t>
      </w:r>
      <w:r w:rsidR="00822BBB">
        <w:rPr>
          <w:sz w:val="24"/>
          <w:szCs w:val="24"/>
        </w:rPr>
        <w:t>ą</w:t>
      </w:r>
      <w:r w:rsidR="00261F87" w:rsidRPr="00261F87">
        <w:rPr>
          <w:sz w:val="24"/>
          <w:szCs w:val="24"/>
        </w:rPr>
        <w:t>c</w:t>
      </w:r>
      <w:r w:rsidR="00822BBB">
        <w:rPr>
          <w:sz w:val="24"/>
          <w:szCs w:val="24"/>
        </w:rPr>
        <w:t>e</w:t>
      </w:r>
      <w:r w:rsidR="00261F87" w:rsidRPr="00261F87">
        <w:rPr>
          <w:sz w:val="24"/>
          <w:szCs w:val="24"/>
        </w:rPr>
        <w:t xml:space="preserve"> </w:t>
      </w:r>
      <w:bookmarkStart w:id="11" w:name="_Hlk135047666"/>
      <w:r w:rsidR="00261F87" w:rsidRPr="00261F87">
        <w:rPr>
          <w:sz w:val="24"/>
          <w:szCs w:val="24"/>
        </w:rPr>
        <w:t>(termin minimalny wynikający z SWZ) – 0 pkt</w:t>
      </w:r>
      <w:bookmarkEnd w:id="11"/>
      <w:r w:rsidR="00261F87" w:rsidRPr="00261F87">
        <w:rPr>
          <w:sz w:val="24"/>
          <w:szCs w:val="24"/>
        </w:rPr>
        <w:t>.</w:t>
      </w:r>
    </w:p>
    <w:p w14:paraId="62AE0204" w14:textId="77777777" w:rsidR="00261F87" w:rsidRPr="00261F87" w:rsidRDefault="00261F87" w:rsidP="00261F87">
      <w:pPr>
        <w:pStyle w:val="Akapitzlist20"/>
        <w:tabs>
          <w:tab w:val="left" w:pos="0"/>
        </w:tabs>
        <w:spacing w:line="240" w:lineRule="auto"/>
        <w:ind w:left="0"/>
        <w:rPr>
          <w:sz w:val="24"/>
          <w:szCs w:val="24"/>
        </w:rPr>
      </w:pPr>
    </w:p>
    <w:p w14:paraId="4890487E" w14:textId="77777777" w:rsidR="00261F87" w:rsidRPr="00261F87" w:rsidRDefault="00261F87" w:rsidP="00261F87">
      <w:pPr>
        <w:pStyle w:val="Akapitzlist20"/>
        <w:tabs>
          <w:tab w:val="left" w:pos="0"/>
        </w:tabs>
        <w:spacing w:line="240" w:lineRule="auto"/>
        <w:ind w:left="0"/>
        <w:rPr>
          <w:sz w:val="24"/>
          <w:szCs w:val="24"/>
        </w:rPr>
      </w:pPr>
      <w:r w:rsidRPr="00261F87">
        <w:rPr>
          <w:sz w:val="24"/>
          <w:szCs w:val="24"/>
        </w:rPr>
        <w:t>UWAGA! Oferowany okres gwarancji należy wskazać w Formularzu ofertowym stanowiącym Załącznik nr 2 do niniejszej SWZ. W przypadku braku wskazania oferowanego okresu gwarancji, Zamawiający przyzna Wykonawcy 0 pkt. jako zaoferowanie najkrótszego okresu.</w:t>
      </w:r>
    </w:p>
    <w:p w14:paraId="2C686C5A" w14:textId="77777777" w:rsidR="007F5F81" w:rsidRPr="00261F87" w:rsidRDefault="007F5F81" w:rsidP="006E59F3">
      <w:pPr>
        <w:tabs>
          <w:tab w:val="left" w:pos="426"/>
        </w:tabs>
      </w:pPr>
    </w:p>
    <w:p w14:paraId="07E696A3" w14:textId="77777777" w:rsidR="00745116" w:rsidRPr="00261F87" w:rsidRDefault="00745116">
      <w:pPr>
        <w:pStyle w:val="Tekstpodstawowy2"/>
        <w:numPr>
          <w:ilvl w:val="0"/>
          <w:numId w:val="14"/>
        </w:numPr>
        <w:ind w:right="96"/>
        <w:rPr>
          <w:rFonts w:ascii="Times New Roman" w:hAnsi="Times New Roman" w:cs="Times New Roman"/>
          <w:color w:val="auto"/>
          <w:sz w:val="24"/>
          <w:szCs w:val="24"/>
        </w:rPr>
      </w:pPr>
      <w:r w:rsidRPr="00261F87">
        <w:rPr>
          <w:rFonts w:ascii="Times New Roman" w:hAnsi="Times New Roman" w:cs="Times New Roman"/>
          <w:color w:val="auto"/>
          <w:sz w:val="24"/>
          <w:szCs w:val="24"/>
        </w:rPr>
        <w:t>Oferta, która przedstawia najkorzystniejszy bilans (maksymalna liczba przyznanych punktów w oparciu o ustalone kryterium) zostanie uznana za najkorzystniejszą, pozostałe oferty zostaną sklasyfikowane zgodnie z ilością uzyskanych punktów.</w:t>
      </w:r>
    </w:p>
    <w:p w14:paraId="5B12EB00" w14:textId="35F5F7EB" w:rsidR="001F7548" w:rsidRDefault="00745116">
      <w:pPr>
        <w:pStyle w:val="Tekstpodstawowy2"/>
        <w:numPr>
          <w:ilvl w:val="0"/>
          <w:numId w:val="14"/>
        </w:numPr>
        <w:ind w:right="96"/>
        <w:rPr>
          <w:rFonts w:ascii="Times New Roman" w:hAnsi="Times New Roman" w:cs="Times New Roman"/>
          <w:color w:val="auto"/>
          <w:sz w:val="24"/>
          <w:szCs w:val="24"/>
        </w:rPr>
      </w:pPr>
      <w:r w:rsidRPr="00261F87">
        <w:rPr>
          <w:rFonts w:ascii="Times New Roman" w:hAnsi="Times New Roman" w:cs="Times New Roman"/>
          <w:color w:val="auto"/>
          <w:sz w:val="24"/>
          <w:szCs w:val="24"/>
        </w:rPr>
        <w:t>Przy dokonywaniu wyboru najkorzystniejszej oferty</w:t>
      </w:r>
      <w:r w:rsidRPr="006E59F3">
        <w:rPr>
          <w:rFonts w:ascii="Times New Roman" w:hAnsi="Times New Roman" w:cs="Times New Roman"/>
          <w:color w:val="auto"/>
          <w:sz w:val="24"/>
          <w:szCs w:val="24"/>
        </w:rPr>
        <w:t xml:space="preserve"> Zamawiający będzie stosował wyłącznie zasady i kryteria określone w niniejszym SWZ.</w:t>
      </w:r>
    </w:p>
    <w:p w14:paraId="3834B4C2" w14:textId="77777777" w:rsidR="006E59F3" w:rsidRPr="006E59F3" w:rsidRDefault="006E59F3" w:rsidP="006E59F3">
      <w:pPr>
        <w:pStyle w:val="Tekstpodstawowy2"/>
        <w:ind w:left="360" w:right="96"/>
        <w:rPr>
          <w:rFonts w:ascii="Times New Roman" w:hAnsi="Times New Roman" w:cs="Times New Roman"/>
          <w:color w:val="auto"/>
          <w:sz w:val="24"/>
          <w:szCs w:val="24"/>
        </w:rPr>
      </w:pPr>
    </w:p>
    <w:p w14:paraId="1A349D5F" w14:textId="0A2E7782" w:rsidR="00745116" w:rsidRPr="006E59F3" w:rsidRDefault="00745116" w:rsidP="006E59F3">
      <w:pPr>
        <w:pStyle w:val="Akapitzlist"/>
        <w:tabs>
          <w:tab w:val="left" w:pos="426"/>
          <w:tab w:val="left" w:pos="567"/>
        </w:tabs>
        <w:spacing w:line="240" w:lineRule="auto"/>
        <w:ind w:left="567" w:hanging="567"/>
        <w:rPr>
          <w:b/>
          <w:bCs/>
          <w:sz w:val="24"/>
          <w:szCs w:val="24"/>
        </w:rPr>
      </w:pPr>
      <w:r w:rsidRPr="006E59F3">
        <w:rPr>
          <w:b/>
          <w:bCs/>
          <w:sz w:val="24"/>
          <w:szCs w:val="24"/>
        </w:rPr>
        <w:t>XV</w:t>
      </w:r>
      <w:r w:rsidR="00E665AE" w:rsidRPr="006E59F3">
        <w:rPr>
          <w:b/>
          <w:bCs/>
          <w:sz w:val="24"/>
          <w:szCs w:val="24"/>
        </w:rPr>
        <w:t>I</w:t>
      </w:r>
      <w:r w:rsidRPr="006E59F3">
        <w:rPr>
          <w:b/>
          <w:bCs/>
          <w:sz w:val="24"/>
          <w:szCs w:val="24"/>
        </w:rPr>
        <w:t>.</w:t>
      </w:r>
      <w:r w:rsidRPr="006E59F3">
        <w:rPr>
          <w:b/>
          <w:bCs/>
          <w:sz w:val="24"/>
          <w:szCs w:val="24"/>
        </w:rPr>
        <w:tab/>
        <w:t>Informacje o formalnościach, jakie muszą zostać dopełnione po wyborze oferty w celu zawarcia umowy w sprawie zamówienia publicznego:</w:t>
      </w:r>
    </w:p>
    <w:p w14:paraId="3BC8A23F" w14:textId="7A6E8FDC" w:rsidR="003B3607" w:rsidRPr="006E59F3" w:rsidRDefault="003B3607" w:rsidP="006E59F3">
      <w:pPr>
        <w:pStyle w:val="Tekstpodstawowy2"/>
        <w:ind w:right="96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1842D5E4" w14:textId="77777777" w:rsidR="00617896" w:rsidRPr="006E59F3" w:rsidRDefault="00745116">
      <w:pPr>
        <w:pStyle w:val="Tekstpodstawowy2"/>
        <w:numPr>
          <w:ilvl w:val="0"/>
          <w:numId w:val="18"/>
        </w:numPr>
        <w:ind w:right="96"/>
        <w:rPr>
          <w:rFonts w:ascii="Times New Roman" w:hAnsi="Times New Roman" w:cs="Times New Roman"/>
          <w:color w:val="auto"/>
          <w:sz w:val="24"/>
          <w:szCs w:val="24"/>
        </w:rPr>
      </w:pPr>
      <w:r w:rsidRPr="006E59F3">
        <w:rPr>
          <w:rFonts w:ascii="Times New Roman" w:hAnsi="Times New Roman" w:cs="Times New Roman"/>
          <w:sz w:val="24"/>
          <w:szCs w:val="24"/>
        </w:rPr>
        <w:t xml:space="preserve">Umowa w sprawie zamówienia publicznego zostanie zawarta z uwzględnieniem art. 577 Ustawy </w:t>
      </w:r>
      <w:proofErr w:type="spellStart"/>
      <w:r w:rsidRPr="006E59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59F3">
        <w:rPr>
          <w:rFonts w:ascii="Times New Roman" w:hAnsi="Times New Roman" w:cs="Times New Roman"/>
          <w:sz w:val="24"/>
          <w:szCs w:val="24"/>
        </w:rPr>
        <w:t xml:space="preserve">, w terminie nie krótszym niż </w:t>
      </w:r>
      <w:r w:rsidR="009D2D16" w:rsidRPr="006E59F3">
        <w:rPr>
          <w:rFonts w:ascii="Times New Roman" w:hAnsi="Times New Roman" w:cs="Times New Roman"/>
          <w:sz w:val="24"/>
          <w:szCs w:val="24"/>
        </w:rPr>
        <w:t>10</w:t>
      </w:r>
      <w:r w:rsidRPr="006E59F3">
        <w:rPr>
          <w:rFonts w:ascii="Times New Roman" w:hAnsi="Times New Roman" w:cs="Times New Roman"/>
          <w:sz w:val="24"/>
          <w:szCs w:val="24"/>
        </w:rPr>
        <w:t xml:space="preserve">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45C47335" w14:textId="77777777" w:rsidR="00617896" w:rsidRPr="006E59F3" w:rsidRDefault="00745116">
      <w:pPr>
        <w:pStyle w:val="Tekstpodstawowy2"/>
        <w:numPr>
          <w:ilvl w:val="0"/>
          <w:numId w:val="18"/>
        </w:numPr>
        <w:ind w:right="96"/>
        <w:rPr>
          <w:rFonts w:ascii="Times New Roman" w:hAnsi="Times New Roman" w:cs="Times New Roman"/>
          <w:color w:val="auto"/>
          <w:sz w:val="24"/>
          <w:szCs w:val="24"/>
        </w:rPr>
      </w:pPr>
      <w:r w:rsidRPr="006E59F3">
        <w:rPr>
          <w:rFonts w:ascii="Times New Roman" w:hAnsi="Times New Roman" w:cs="Times New Roman"/>
          <w:sz w:val="24"/>
          <w:szCs w:val="24"/>
        </w:rPr>
        <w:t>Zamawiający może zawrzeć́ umowę̨ w sprawie zamówienia publicznego przed upływem terminu, o którym mowa w ust. 1, jeżeli w postępowaniu o udzielenie zamówienia złożono tylko jedną ofertę̨.</w:t>
      </w:r>
    </w:p>
    <w:p w14:paraId="228397B8" w14:textId="77777777" w:rsidR="00617896" w:rsidRPr="006E59F3" w:rsidRDefault="00745116">
      <w:pPr>
        <w:pStyle w:val="Tekstpodstawowy2"/>
        <w:numPr>
          <w:ilvl w:val="0"/>
          <w:numId w:val="18"/>
        </w:numPr>
        <w:ind w:right="96"/>
        <w:rPr>
          <w:rFonts w:ascii="Times New Roman" w:hAnsi="Times New Roman" w:cs="Times New Roman"/>
          <w:color w:val="auto"/>
          <w:sz w:val="24"/>
          <w:szCs w:val="24"/>
        </w:rPr>
      </w:pPr>
      <w:r w:rsidRPr="006E59F3">
        <w:rPr>
          <w:rFonts w:ascii="Times New Roman" w:hAnsi="Times New Roman" w:cs="Times New Roman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2DEFA183" w14:textId="77777777" w:rsidR="00617896" w:rsidRPr="006E59F3" w:rsidRDefault="00745116">
      <w:pPr>
        <w:pStyle w:val="Tekstpodstawowy2"/>
        <w:numPr>
          <w:ilvl w:val="0"/>
          <w:numId w:val="18"/>
        </w:numPr>
        <w:ind w:right="96"/>
        <w:rPr>
          <w:rFonts w:ascii="Times New Roman" w:hAnsi="Times New Roman" w:cs="Times New Roman"/>
          <w:color w:val="auto"/>
          <w:sz w:val="24"/>
          <w:szCs w:val="24"/>
        </w:rPr>
      </w:pPr>
      <w:r w:rsidRPr="006E59F3">
        <w:rPr>
          <w:rFonts w:ascii="Times New Roman" w:hAnsi="Times New Roman" w:cs="Times New Roman"/>
          <w:sz w:val="24"/>
          <w:szCs w:val="24"/>
        </w:rPr>
        <w:t>Wykonawca, którego oferta zostanie wybrana ma obowiązek zawrzeć umowę w sprawie zamówienia na warunkach określonych w projektowanych postanowieniach umowy, które stanowią załącznik do SWZ. Umowa zostanie uzupełniona o zapisy wynikające ze złożonej oferty.</w:t>
      </w:r>
    </w:p>
    <w:p w14:paraId="5C636B61" w14:textId="77777777" w:rsidR="00617896" w:rsidRPr="006E59F3" w:rsidRDefault="00745116">
      <w:pPr>
        <w:pStyle w:val="Tekstpodstawowy2"/>
        <w:numPr>
          <w:ilvl w:val="0"/>
          <w:numId w:val="18"/>
        </w:numPr>
        <w:ind w:right="96"/>
        <w:rPr>
          <w:rFonts w:ascii="Times New Roman" w:hAnsi="Times New Roman" w:cs="Times New Roman"/>
          <w:color w:val="auto"/>
          <w:sz w:val="24"/>
          <w:szCs w:val="24"/>
        </w:rPr>
      </w:pPr>
      <w:r w:rsidRPr="006E59F3">
        <w:rPr>
          <w:rFonts w:ascii="Times New Roman" w:hAnsi="Times New Roman" w:cs="Times New Roman"/>
          <w:sz w:val="24"/>
          <w:szCs w:val="24"/>
        </w:rPr>
        <w:lastRenderedPageBreak/>
        <w:t xml:space="preserve">Przed podpisaniem umowy Wykonawcy wspólnie ubiegający się o udzielenie zamówienia </w:t>
      </w:r>
      <w:r w:rsidR="00E25368" w:rsidRPr="006E59F3">
        <w:rPr>
          <w:rFonts w:ascii="Times New Roman" w:hAnsi="Times New Roman" w:cs="Times New Roman"/>
          <w:sz w:val="24"/>
          <w:szCs w:val="24"/>
        </w:rPr>
        <w:br/>
      </w:r>
      <w:r w:rsidRPr="006E59F3">
        <w:rPr>
          <w:rFonts w:ascii="Times New Roman" w:hAnsi="Times New Roman" w:cs="Times New Roman"/>
          <w:sz w:val="24"/>
          <w:szCs w:val="24"/>
        </w:rPr>
        <w:t xml:space="preserve">(w przypadku wyboru ich oferty jako najkorzystniejszej) przedstawią Zamawiającemu </w:t>
      </w:r>
      <w:r w:rsidR="00DE693C" w:rsidRPr="006E59F3">
        <w:rPr>
          <w:rFonts w:ascii="Times New Roman" w:hAnsi="Times New Roman" w:cs="Times New Roman"/>
          <w:sz w:val="24"/>
          <w:szCs w:val="24"/>
        </w:rPr>
        <w:t>kopię umowy regulującej</w:t>
      </w:r>
      <w:r w:rsidRPr="006E59F3">
        <w:rPr>
          <w:rFonts w:ascii="Times New Roman" w:hAnsi="Times New Roman" w:cs="Times New Roman"/>
          <w:sz w:val="24"/>
          <w:szCs w:val="24"/>
        </w:rPr>
        <w:t xml:space="preserve"> współpracę tych Wykonawców. </w:t>
      </w:r>
      <w:r w:rsidR="00DE693C" w:rsidRPr="006E59F3">
        <w:rPr>
          <w:rFonts w:ascii="Times New Roman" w:hAnsi="Times New Roman" w:cs="Times New Roman"/>
          <w:sz w:val="24"/>
          <w:szCs w:val="24"/>
        </w:rPr>
        <w:t>Umowa musi zawierać</w:t>
      </w:r>
      <w:r w:rsidR="009E7528" w:rsidRPr="006E59F3">
        <w:rPr>
          <w:rFonts w:ascii="Times New Roman" w:hAnsi="Times New Roman" w:cs="Times New Roman"/>
          <w:sz w:val="24"/>
          <w:szCs w:val="24"/>
        </w:rPr>
        <w:t xml:space="preserve"> informacje </w:t>
      </w:r>
      <w:r w:rsidR="00E25368" w:rsidRPr="006E59F3">
        <w:rPr>
          <w:rFonts w:ascii="Times New Roman" w:hAnsi="Times New Roman" w:cs="Times New Roman"/>
          <w:sz w:val="24"/>
          <w:szCs w:val="24"/>
        </w:rPr>
        <w:br/>
      </w:r>
      <w:r w:rsidR="009E7528" w:rsidRPr="006E59F3">
        <w:rPr>
          <w:rFonts w:ascii="Times New Roman" w:hAnsi="Times New Roman" w:cs="Times New Roman"/>
          <w:sz w:val="24"/>
          <w:szCs w:val="24"/>
        </w:rPr>
        <w:t>o Pełnomocniku uprawnionym</w:t>
      </w:r>
      <w:r w:rsidR="00DE693C" w:rsidRPr="006E59F3">
        <w:rPr>
          <w:rFonts w:ascii="Times New Roman" w:hAnsi="Times New Roman" w:cs="Times New Roman"/>
          <w:sz w:val="24"/>
          <w:szCs w:val="24"/>
        </w:rPr>
        <w:t xml:space="preserve"> do </w:t>
      </w:r>
      <w:r w:rsidR="009E7528" w:rsidRPr="006E59F3">
        <w:rPr>
          <w:rFonts w:ascii="Times New Roman" w:hAnsi="Times New Roman" w:cs="Times New Roman"/>
          <w:sz w:val="24"/>
          <w:szCs w:val="24"/>
        </w:rPr>
        <w:t>kontaktów</w:t>
      </w:r>
      <w:r w:rsidR="00DE693C" w:rsidRPr="006E59F3">
        <w:rPr>
          <w:rFonts w:ascii="Times New Roman" w:hAnsi="Times New Roman" w:cs="Times New Roman"/>
          <w:sz w:val="24"/>
          <w:szCs w:val="24"/>
        </w:rPr>
        <w:t xml:space="preserve"> z </w:t>
      </w:r>
      <w:r w:rsidR="009E7528" w:rsidRPr="006E59F3">
        <w:rPr>
          <w:rFonts w:ascii="Times New Roman" w:hAnsi="Times New Roman" w:cs="Times New Roman"/>
          <w:sz w:val="24"/>
          <w:szCs w:val="24"/>
        </w:rPr>
        <w:t xml:space="preserve">Zamawiającym oraz   wystawienia dokumentów związanych z płatnościami przy czym termin na jaki została zawarta nie może być krótszy niż termin realizacji umowy. </w:t>
      </w:r>
    </w:p>
    <w:p w14:paraId="0E2DC7D2" w14:textId="3E8EF2BC" w:rsidR="00DE693C" w:rsidRPr="006E59F3" w:rsidRDefault="00745116">
      <w:pPr>
        <w:pStyle w:val="Tekstpodstawowy2"/>
        <w:numPr>
          <w:ilvl w:val="0"/>
          <w:numId w:val="18"/>
        </w:numPr>
        <w:ind w:right="96"/>
        <w:rPr>
          <w:rFonts w:ascii="Times New Roman" w:hAnsi="Times New Roman" w:cs="Times New Roman"/>
          <w:color w:val="auto"/>
          <w:sz w:val="24"/>
          <w:szCs w:val="24"/>
        </w:rPr>
      </w:pPr>
      <w:r w:rsidRPr="006E59F3">
        <w:rPr>
          <w:rFonts w:ascii="Times New Roman" w:hAnsi="Times New Roman" w:cs="Times New Roman"/>
          <w:sz w:val="24"/>
          <w:szCs w:val="24"/>
        </w:rPr>
        <w:t xml:space="preserve">Jeżeli Wykonawca, którego oferta została wybrana jako najkorzystniejsza, uchyla </w:t>
      </w:r>
      <w:r w:rsidR="00C94959" w:rsidRPr="006E59F3">
        <w:rPr>
          <w:rFonts w:ascii="Times New Roman" w:hAnsi="Times New Roman" w:cs="Times New Roman"/>
          <w:sz w:val="24"/>
          <w:szCs w:val="24"/>
        </w:rPr>
        <w:br/>
      </w:r>
      <w:r w:rsidRPr="006E59F3">
        <w:rPr>
          <w:rFonts w:ascii="Times New Roman" w:hAnsi="Times New Roman" w:cs="Times New Roman"/>
          <w:sz w:val="24"/>
          <w:szCs w:val="24"/>
        </w:rPr>
        <w:t>się od zawarcia umowy w sprawie zamówienia publicznego Zamawiający może dokonać́ ponownego badania i oceny ofert spośród ofert pozostałych w postępowaniu Wykonawców albo unieważnić́ postępowanie.</w:t>
      </w:r>
    </w:p>
    <w:p w14:paraId="0D02E832" w14:textId="7E91DA7D" w:rsidR="00D57656" w:rsidRPr="006E59F3" w:rsidRDefault="00D57656">
      <w:pPr>
        <w:pStyle w:val="Tekstpodstawowy2"/>
        <w:numPr>
          <w:ilvl w:val="0"/>
          <w:numId w:val="18"/>
        </w:numPr>
        <w:ind w:right="9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59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Zamawiający zastrzega możliwość unieważnienia postępowania o udzielenie zamówienia, jeżeli środki publiczne, które Zamawiający zamierzał przeznaczyć </w:t>
      </w:r>
      <w:r w:rsidR="006309FA" w:rsidRPr="006E59F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6E59F3">
        <w:rPr>
          <w:rFonts w:ascii="Times New Roman" w:hAnsi="Times New Roman" w:cs="Times New Roman"/>
          <w:b/>
          <w:bCs/>
          <w:color w:val="auto"/>
          <w:sz w:val="24"/>
          <w:szCs w:val="24"/>
        </w:rPr>
        <w:t>na sfinansowanie całości lub części zamówienia, nie zostały mu przyznane.</w:t>
      </w:r>
    </w:p>
    <w:p w14:paraId="7081FBBE" w14:textId="77777777" w:rsidR="0018702C" w:rsidRPr="006E59F3" w:rsidRDefault="0018702C" w:rsidP="006E59F3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7003C868" w14:textId="33AB5FE3" w:rsidR="00745116" w:rsidRPr="006E59F3" w:rsidRDefault="00745116" w:rsidP="006E59F3">
      <w:pPr>
        <w:tabs>
          <w:tab w:val="left" w:pos="426"/>
          <w:tab w:val="left" w:pos="567"/>
        </w:tabs>
        <w:suppressAutoHyphens/>
        <w:jc w:val="both"/>
        <w:rPr>
          <w:b/>
          <w:bCs/>
        </w:rPr>
      </w:pPr>
      <w:r w:rsidRPr="006E59F3">
        <w:rPr>
          <w:b/>
          <w:bCs/>
        </w:rPr>
        <w:t>XVI</w:t>
      </w:r>
      <w:r w:rsidR="00E665AE" w:rsidRPr="006E59F3">
        <w:rPr>
          <w:b/>
          <w:bCs/>
        </w:rPr>
        <w:t>I</w:t>
      </w:r>
      <w:r w:rsidRPr="006E59F3">
        <w:rPr>
          <w:b/>
          <w:bCs/>
        </w:rPr>
        <w:t>. Projektowane postanowienia umowy</w:t>
      </w:r>
    </w:p>
    <w:p w14:paraId="5C2C2F4C" w14:textId="77777777" w:rsidR="00745116" w:rsidRPr="006E59F3" w:rsidRDefault="00745116" w:rsidP="006E59F3">
      <w:pPr>
        <w:tabs>
          <w:tab w:val="left" w:pos="426"/>
          <w:tab w:val="left" w:pos="567"/>
        </w:tabs>
        <w:suppressAutoHyphens/>
        <w:jc w:val="both"/>
      </w:pPr>
    </w:p>
    <w:p w14:paraId="2BADDD44" w14:textId="12DD3751" w:rsidR="00BD19AA" w:rsidRPr="006E59F3" w:rsidRDefault="0074511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E59F3">
        <w:rPr>
          <w:color w:val="auto"/>
        </w:rPr>
        <w:t xml:space="preserve">Projektowane postanowienia umowy w sprawie zamówienia publicznego, które zostaną wprowadzone do treści umowy, określone zostały w </w:t>
      </w:r>
      <w:r w:rsidR="009E0815" w:rsidRPr="006E59F3">
        <w:rPr>
          <w:b/>
          <w:bCs/>
          <w:color w:val="auto"/>
        </w:rPr>
        <w:t>Z</w:t>
      </w:r>
      <w:r w:rsidRPr="006E59F3">
        <w:rPr>
          <w:b/>
          <w:bCs/>
          <w:color w:val="auto"/>
        </w:rPr>
        <w:t xml:space="preserve">ałączniku nr </w:t>
      </w:r>
      <w:r w:rsidR="00E36409" w:rsidRPr="006E59F3">
        <w:rPr>
          <w:b/>
          <w:bCs/>
          <w:color w:val="auto"/>
        </w:rPr>
        <w:t>4</w:t>
      </w:r>
      <w:r w:rsidRPr="006E59F3">
        <w:rPr>
          <w:b/>
          <w:bCs/>
          <w:color w:val="auto"/>
        </w:rPr>
        <w:t xml:space="preserve"> do SWZ.</w:t>
      </w:r>
    </w:p>
    <w:p w14:paraId="261F57A5" w14:textId="329FE82D" w:rsidR="00745116" w:rsidRPr="006E59F3" w:rsidRDefault="00F61668" w:rsidP="006E59F3">
      <w:pPr>
        <w:pStyle w:val="Default"/>
        <w:tabs>
          <w:tab w:val="left" w:pos="426"/>
        </w:tabs>
        <w:ind w:left="360" w:hanging="360"/>
        <w:jc w:val="both"/>
        <w:rPr>
          <w:color w:val="auto"/>
        </w:rPr>
      </w:pPr>
      <w:r w:rsidRPr="006E59F3">
        <w:rPr>
          <w:color w:val="auto"/>
        </w:rPr>
        <w:t>2.</w:t>
      </w:r>
      <w:r w:rsidRPr="006E59F3">
        <w:rPr>
          <w:color w:val="auto"/>
        </w:rPr>
        <w:tab/>
      </w:r>
      <w:r w:rsidR="00BD19AA" w:rsidRPr="006E59F3">
        <w:rPr>
          <w:color w:val="auto"/>
        </w:rPr>
        <w:t xml:space="preserve">Zamawiający przewiduje możliwość dokonania zamian w umowie na zasadach określonych </w:t>
      </w:r>
      <w:r w:rsidR="00E25368" w:rsidRPr="006E59F3">
        <w:rPr>
          <w:color w:val="auto"/>
        </w:rPr>
        <w:br/>
      </w:r>
      <w:r w:rsidR="00BD19AA" w:rsidRPr="006E59F3">
        <w:rPr>
          <w:color w:val="auto"/>
        </w:rPr>
        <w:t>w projekcie umowy.</w:t>
      </w:r>
    </w:p>
    <w:p w14:paraId="3D123D5F" w14:textId="77777777" w:rsidR="000948E1" w:rsidRPr="006E59F3" w:rsidRDefault="000948E1" w:rsidP="006E59F3"/>
    <w:p w14:paraId="083F4980" w14:textId="5C584697" w:rsidR="006E59F3" w:rsidRDefault="00745116" w:rsidP="006E59F3">
      <w:pPr>
        <w:pStyle w:val="Akapitzlist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/>
        <w:rPr>
          <w:b/>
          <w:bCs/>
          <w:sz w:val="24"/>
          <w:szCs w:val="24"/>
        </w:rPr>
      </w:pPr>
      <w:r w:rsidRPr="006E59F3">
        <w:rPr>
          <w:b/>
          <w:bCs/>
          <w:sz w:val="24"/>
          <w:szCs w:val="24"/>
        </w:rPr>
        <w:t>X</w:t>
      </w:r>
      <w:r w:rsidR="0085677A">
        <w:rPr>
          <w:b/>
          <w:bCs/>
          <w:sz w:val="24"/>
          <w:szCs w:val="24"/>
        </w:rPr>
        <w:t>VIII</w:t>
      </w:r>
      <w:r w:rsidRPr="006E59F3">
        <w:rPr>
          <w:b/>
          <w:bCs/>
          <w:sz w:val="24"/>
          <w:szCs w:val="24"/>
        </w:rPr>
        <w:t>.</w:t>
      </w:r>
      <w:r w:rsidRPr="006E59F3">
        <w:rPr>
          <w:b/>
          <w:bCs/>
          <w:sz w:val="24"/>
          <w:szCs w:val="24"/>
        </w:rPr>
        <w:tab/>
        <w:t>Pouczenie o środkach ochrony prawnej przysługujących Wykonawcy</w:t>
      </w:r>
    </w:p>
    <w:p w14:paraId="29E0DD6F" w14:textId="77777777" w:rsidR="006E59F3" w:rsidRPr="006E59F3" w:rsidRDefault="006E59F3" w:rsidP="006E59F3">
      <w:pPr>
        <w:pStyle w:val="Akapitzlist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/>
        <w:rPr>
          <w:b/>
          <w:bCs/>
          <w:sz w:val="24"/>
          <w:szCs w:val="24"/>
        </w:rPr>
      </w:pPr>
    </w:p>
    <w:p w14:paraId="65740502" w14:textId="78BA7C6A" w:rsidR="00745116" w:rsidRPr="006E59F3" w:rsidRDefault="007F4C4E">
      <w:pPr>
        <w:pStyle w:val="Akapitzlist"/>
        <w:numPr>
          <w:ilvl w:val="0"/>
          <w:numId w:val="13"/>
        </w:numPr>
        <w:spacing w:line="240" w:lineRule="auto"/>
        <w:ind w:left="357" w:hanging="357"/>
        <w:contextualSpacing/>
        <w:rPr>
          <w:sz w:val="24"/>
          <w:szCs w:val="24"/>
        </w:rPr>
      </w:pPr>
      <w:r w:rsidRPr="006E59F3">
        <w:rPr>
          <w:sz w:val="24"/>
          <w:szCs w:val="24"/>
        </w:rPr>
        <w:t>Wykonawc</w:t>
      </w:r>
      <w:r w:rsidR="00FA29DE" w:rsidRPr="006E59F3">
        <w:rPr>
          <w:sz w:val="24"/>
          <w:szCs w:val="24"/>
        </w:rPr>
        <w:t>y</w:t>
      </w:r>
      <w:r w:rsidRPr="006E59F3">
        <w:rPr>
          <w:sz w:val="24"/>
          <w:szCs w:val="24"/>
        </w:rPr>
        <w:t xml:space="preserve"> a także innemu podmiotowi, jeżeli ma lub miał interes w uzyskaniu zamówienia oraz poniósł lub może ponieść szkodę w wyniku naruszenia przez </w:t>
      </w:r>
      <w:r w:rsidR="00FA29DE" w:rsidRPr="006E59F3">
        <w:rPr>
          <w:sz w:val="24"/>
          <w:szCs w:val="24"/>
        </w:rPr>
        <w:t>Z</w:t>
      </w:r>
      <w:r w:rsidRPr="006E59F3">
        <w:rPr>
          <w:sz w:val="24"/>
          <w:szCs w:val="24"/>
        </w:rPr>
        <w:t>amawiającego przepisów ustawy, przysługują środki ochrony prawnej.</w:t>
      </w:r>
    </w:p>
    <w:p w14:paraId="65ADAA2C" w14:textId="629A058C" w:rsidR="00F61668" w:rsidRPr="006E59F3" w:rsidRDefault="00F61668" w:rsidP="006E59F3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357" w:hanging="357"/>
        <w:jc w:val="both"/>
        <w:rPr>
          <w:b/>
        </w:rPr>
      </w:pPr>
      <w:r w:rsidRPr="006E59F3">
        <w:t>2.</w:t>
      </w:r>
      <w:r w:rsidRPr="006E59F3">
        <w:tab/>
        <w:t xml:space="preserve">Odwołanie wnosi się do Prezesa KIO. Odwołujący przekazuje </w:t>
      </w:r>
      <w:r w:rsidR="00FA29DE" w:rsidRPr="006E59F3">
        <w:t>Z</w:t>
      </w:r>
      <w:r w:rsidRPr="006E59F3">
        <w:t>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</w:t>
      </w:r>
    </w:p>
    <w:p w14:paraId="53FD6025" w14:textId="5DECF73F" w:rsidR="00F61668" w:rsidRPr="006E59F3" w:rsidRDefault="00F8194F" w:rsidP="006E59F3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357" w:hanging="357"/>
        <w:jc w:val="both"/>
      </w:pPr>
      <w:r w:rsidRPr="006E59F3">
        <w:t>3</w:t>
      </w:r>
      <w:r w:rsidR="002817C2" w:rsidRPr="006E59F3">
        <w:t>.</w:t>
      </w:r>
      <w:r w:rsidR="002817C2" w:rsidRPr="006E59F3">
        <w:tab/>
      </w:r>
      <w:r w:rsidR="00F61668" w:rsidRPr="006E59F3">
        <w:t>Na orzeczenie KIO oraz postanowienie Prezesa KIO stronom oraz uczestnikom postępowania odwoławczego przysługuje skarga do Sądu Okręgowego w Warszawie – sądu zamówień publicznych.</w:t>
      </w:r>
    </w:p>
    <w:p w14:paraId="2EF1117E" w14:textId="5BFD5AE3" w:rsidR="007F4C4E" w:rsidRPr="006E59F3" w:rsidRDefault="004B5F27" w:rsidP="006E59F3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357" w:hanging="357"/>
        <w:jc w:val="both"/>
      </w:pPr>
      <w:r w:rsidRPr="006E59F3">
        <w:t>5.</w:t>
      </w:r>
      <w:r w:rsidRPr="006E59F3">
        <w:tab/>
        <w:t xml:space="preserve">Szczegółowe informacje dotyczące środków ochrony prawnej określone są w Dziale IX „Środki ochrony prawnej” ustawy </w:t>
      </w:r>
      <w:proofErr w:type="spellStart"/>
      <w:r w:rsidRPr="006E59F3">
        <w:t>Pzp</w:t>
      </w:r>
      <w:proofErr w:type="spellEnd"/>
      <w:r w:rsidRPr="006E59F3">
        <w:t>.</w:t>
      </w:r>
    </w:p>
    <w:p w14:paraId="7AB42872" w14:textId="77777777" w:rsidR="00941C8F" w:rsidRPr="006E59F3" w:rsidRDefault="00941C8F" w:rsidP="006E59F3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14:paraId="2D2718E4" w14:textId="4198E83F" w:rsidR="00745116" w:rsidRDefault="00745116" w:rsidP="006E59F3">
      <w:pPr>
        <w:ind w:left="360" w:hanging="360"/>
        <w:contextualSpacing/>
        <w:jc w:val="both"/>
        <w:rPr>
          <w:b/>
          <w:bCs/>
        </w:rPr>
      </w:pPr>
      <w:r w:rsidRPr="006E59F3">
        <w:rPr>
          <w:b/>
          <w:bCs/>
        </w:rPr>
        <w:t>X</w:t>
      </w:r>
      <w:r w:rsidR="0085677A">
        <w:rPr>
          <w:b/>
          <w:bCs/>
        </w:rPr>
        <w:t>I</w:t>
      </w:r>
      <w:r w:rsidR="00E665AE" w:rsidRPr="006E59F3">
        <w:rPr>
          <w:b/>
          <w:bCs/>
        </w:rPr>
        <w:t>X</w:t>
      </w:r>
      <w:r w:rsidRPr="006E59F3">
        <w:rPr>
          <w:b/>
          <w:bCs/>
        </w:rPr>
        <w:t>.</w:t>
      </w:r>
      <w:r w:rsidR="00E665AE" w:rsidRPr="006E59F3">
        <w:rPr>
          <w:b/>
          <w:bCs/>
        </w:rPr>
        <w:t xml:space="preserve"> </w:t>
      </w:r>
      <w:r w:rsidRPr="006E59F3">
        <w:rPr>
          <w:b/>
          <w:bCs/>
        </w:rPr>
        <w:t>Ochrona danych osobowych zebranych przez Zamawiającego w toku postępowania</w:t>
      </w:r>
    </w:p>
    <w:p w14:paraId="18ABFEB0" w14:textId="77777777" w:rsidR="006E59F3" w:rsidRPr="006E59F3" w:rsidRDefault="006E59F3" w:rsidP="006E59F3">
      <w:pPr>
        <w:ind w:left="360" w:hanging="360"/>
        <w:contextualSpacing/>
        <w:jc w:val="both"/>
        <w:rPr>
          <w:b/>
          <w:bCs/>
        </w:rPr>
      </w:pPr>
    </w:p>
    <w:p w14:paraId="4FF2BFAA" w14:textId="77777777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t>Zamawiający oświadcza, że spełnia wymogi określone w rozporządzeniu Parlamentu Europejskiego i Rady (UE) 2016/679 z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6E59F3">
        <w:t>Dz.Urz</w:t>
      </w:r>
      <w:proofErr w:type="spellEnd"/>
      <w:r w:rsidRPr="006E59F3">
        <w:t>. UE L 119 z 4 maja 2016 r.) – dalej: RODO – tym samym dane osobowe podane przez Wykonawcę będą przetwarzane zgodnie z RODO oraz zgodnie z przepisami krajowymi.</w:t>
      </w:r>
    </w:p>
    <w:p w14:paraId="2EAFB89F" w14:textId="77777777" w:rsidR="00745116" w:rsidRPr="006E59F3" w:rsidRDefault="00745116">
      <w:pPr>
        <w:pStyle w:val="Akapitzlist"/>
        <w:numPr>
          <w:ilvl w:val="0"/>
          <w:numId w:val="8"/>
        </w:numPr>
        <w:tabs>
          <w:tab w:val="left" w:pos="360"/>
        </w:tabs>
        <w:spacing w:line="240" w:lineRule="auto"/>
        <w:contextualSpacing/>
        <w:rPr>
          <w:sz w:val="24"/>
          <w:szCs w:val="24"/>
          <w:lang w:eastAsia="pl-PL"/>
        </w:rPr>
      </w:pPr>
      <w:r w:rsidRPr="006E59F3">
        <w:rPr>
          <w:sz w:val="24"/>
          <w:szCs w:val="24"/>
          <w:lang w:eastAsia="pl-PL"/>
        </w:rPr>
        <w:t xml:space="preserve">Administratorem Pani/Pana danych osobowych jest Uniwersytet Warmińsko-Mazurski                      w Olsztynie, ul. M. Oczapowskiego 2, 10- 957 Olsztyn, NIP 739-30-33-097,                                </w:t>
      </w:r>
    </w:p>
    <w:p w14:paraId="264A79C4" w14:textId="77777777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t xml:space="preserve">Dane osobowe </w:t>
      </w:r>
      <w:r w:rsidR="005A5AA3" w:rsidRPr="006E59F3">
        <w:t>W</w:t>
      </w:r>
      <w:r w:rsidRPr="006E59F3">
        <w:t xml:space="preserve">ykonawcy przetwarzane będą na podstawie art. 6 ust. 1 lit. c RODO </w:t>
      </w:r>
      <w:r w:rsidRPr="006E59F3">
        <w:br/>
        <w:t>w celu związanym z przedmiotowym postępowaniem o udzielenie zamówienia publicznego</w:t>
      </w:r>
      <w:r w:rsidR="00DE693C" w:rsidRPr="006E59F3">
        <w:t>;</w:t>
      </w:r>
    </w:p>
    <w:p w14:paraId="122E0B0E" w14:textId="77777777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t xml:space="preserve">Odbiorcami przekazanych przez </w:t>
      </w:r>
      <w:r w:rsidR="005A5AA3" w:rsidRPr="006E59F3">
        <w:t>W</w:t>
      </w:r>
      <w:r w:rsidRPr="006E59F3">
        <w:t xml:space="preserve">ykonawcę danych osobowych będą osoby lub podmioty, którym udostępniona zostanie dokumentacja postępowania zgodnie z art. 8 oraz art. 96 ust. 3 </w:t>
      </w:r>
      <w:r w:rsidR="005A5AA3" w:rsidRPr="006E59F3">
        <w:t>U</w:t>
      </w:r>
      <w:r w:rsidRPr="006E59F3">
        <w:t xml:space="preserve">stawy </w:t>
      </w:r>
      <w:proofErr w:type="spellStart"/>
      <w:r w:rsidRPr="006E59F3">
        <w:t>Pzp</w:t>
      </w:r>
      <w:proofErr w:type="spellEnd"/>
      <w:r w:rsidRPr="006E59F3">
        <w:t xml:space="preserve">, a także art. 6 </w:t>
      </w:r>
      <w:r w:rsidR="005A5AA3" w:rsidRPr="006E59F3">
        <w:t>U</w:t>
      </w:r>
      <w:r w:rsidRPr="006E59F3">
        <w:t>stawy z 6 września 2001 r. o dostępie do informacji publicznej.</w:t>
      </w:r>
    </w:p>
    <w:p w14:paraId="0B6ACA11" w14:textId="77777777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t xml:space="preserve">Dane osobowe </w:t>
      </w:r>
      <w:r w:rsidR="005A5AA3" w:rsidRPr="006E59F3">
        <w:t>W</w:t>
      </w:r>
      <w:r w:rsidRPr="006E59F3">
        <w:t>ykonawcy zawarte w protokole postępowania będą przechowywane przez okres 4 lat od dnia zakończenia postępowania o udzielenie zamówienia. Jeżeli czas trwania umowy przekracza 4 lata, okres przechowywania obejmuje cały czas trwania umowy.</w:t>
      </w:r>
    </w:p>
    <w:p w14:paraId="1AD6A793" w14:textId="77777777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lastRenderedPageBreak/>
        <w:t xml:space="preserve">Klauzula informacyjna, o której mowa w art. 13 ust. 1 i 2 RODO, znajduje się w </w:t>
      </w:r>
      <w:r w:rsidR="00FD63A5" w:rsidRPr="006E59F3">
        <w:t>Z</w:t>
      </w:r>
      <w:r w:rsidRPr="006E59F3">
        <w:t>ałączniku nr 2 do SWZ.</w:t>
      </w:r>
    </w:p>
    <w:p w14:paraId="37E76B20" w14:textId="44232C8C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t xml:space="preserve">Zamawiający nie planuje przetwarzania danych osobowych </w:t>
      </w:r>
      <w:r w:rsidR="005A5AA3" w:rsidRPr="006E59F3">
        <w:t>W</w:t>
      </w:r>
      <w:r w:rsidRPr="006E59F3">
        <w:t xml:space="preserve">ykonawcy w celu innym niż cel określony w lit. b powyżej. Jeżeli administrator będzie planował przetwarzać dane osobowe </w:t>
      </w:r>
      <w:r w:rsidR="00E25368" w:rsidRPr="006E59F3">
        <w:br/>
      </w:r>
      <w:r w:rsidRPr="006E59F3">
        <w:t xml:space="preserve">w celu innym niż cel, w którym dane osobowe zostały zebrane (tj. cel określony w lit. b powyżej), przed takim dalszym przetwarzaniem poinformuje on osobę, której dane dotyczą, </w:t>
      </w:r>
      <w:r w:rsidR="00E25368" w:rsidRPr="006E59F3">
        <w:br/>
      </w:r>
      <w:r w:rsidRPr="006E59F3">
        <w:t xml:space="preserve">o tym innym celu oraz udzieli jej wszelkich innych stosownych informacji, o których mowa </w:t>
      </w:r>
      <w:r w:rsidR="00E25368" w:rsidRPr="006E59F3">
        <w:br/>
      </w:r>
      <w:r w:rsidRPr="006E59F3">
        <w:t>w art. 13 ust. 2 RODO.</w:t>
      </w:r>
    </w:p>
    <w:p w14:paraId="4405715B" w14:textId="46B59831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t xml:space="preserve">Wykonawca jest zobowiązany, w związku z udziałem w przedmiotowym postępowaniu, </w:t>
      </w:r>
      <w:r w:rsidR="00E25368" w:rsidRPr="006E59F3">
        <w:br/>
      </w:r>
      <w:r w:rsidRPr="006E59F3">
        <w:t xml:space="preserve">do wypełnienia wszystkich obowiązków formalnoprawnych wymaganych przez RODO </w:t>
      </w:r>
      <w:r w:rsidR="00E25368" w:rsidRPr="006E59F3">
        <w:br/>
      </w:r>
      <w:r w:rsidRPr="006E59F3">
        <w:t>i związanych z udziałem w przedmiotowym postępowaniu o udzielenie zamówienia. Należą do nich obowiązki informacyjne z:</w:t>
      </w:r>
    </w:p>
    <w:p w14:paraId="1FDA9BE2" w14:textId="77777777" w:rsidR="00745116" w:rsidRPr="006E59F3" w:rsidRDefault="00745116">
      <w:pPr>
        <w:numPr>
          <w:ilvl w:val="0"/>
          <w:numId w:val="7"/>
        </w:numPr>
        <w:ind w:left="714" w:hanging="357"/>
        <w:jc w:val="both"/>
      </w:pPr>
      <w:r w:rsidRPr="006E59F3">
        <w:t xml:space="preserve">art. 13 RODO względem osób fizycznych, których dane osobowe dotyczą i od których dane te </w:t>
      </w:r>
      <w:r w:rsidR="005A5AA3" w:rsidRPr="006E59F3">
        <w:t>W</w:t>
      </w:r>
      <w:r w:rsidRPr="006E59F3">
        <w:t xml:space="preserve">ykonawca bezpośrednio pozyskał i przekazał </w:t>
      </w:r>
      <w:r w:rsidR="009E7528" w:rsidRPr="006E59F3">
        <w:t>Z</w:t>
      </w:r>
      <w:r w:rsidRPr="006E59F3">
        <w:t xml:space="preserve">amawiającemu w treści oferty lub dokumentów składanych na żądanie </w:t>
      </w:r>
      <w:r w:rsidR="009E7528" w:rsidRPr="006E59F3">
        <w:t>Z</w:t>
      </w:r>
      <w:r w:rsidRPr="006E59F3">
        <w:t>amawiającego,</w:t>
      </w:r>
    </w:p>
    <w:p w14:paraId="209AEF31" w14:textId="77777777" w:rsidR="00745116" w:rsidRPr="006E59F3" w:rsidRDefault="00745116">
      <w:pPr>
        <w:numPr>
          <w:ilvl w:val="0"/>
          <w:numId w:val="7"/>
        </w:numPr>
        <w:ind w:left="714" w:hanging="357"/>
        <w:jc w:val="both"/>
      </w:pPr>
      <w:r w:rsidRPr="006E59F3">
        <w:t xml:space="preserve">art. 14 RODO względem osób fizycznych, których dane </w:t>
      </w:r>
      <w:r w:rsidR="005A5AA3" w:rsidRPr="006E59F3">
        <w:t>W</w:t>
      </w:r>
      <w:r w:rsidRPr="006E59F3">
        <w:t xml:space="preserve">ykonawca pozyskał w sposób pośredni, a które to dane </w:t>
      </w:r>
      <w:r w:rsidR="005A5AA3" w:rsidRPr="006E59F3">
        <w:t>W</w:t>
      </w:r>
      <w:r w:rsidRPr="006E59F3">
        <w:t xml:space="preserve">ykonawca przekazuje </w:t>
      </w:r>
      <w:r w:rsidR="009E7528" w:rsidRPr="006E59F3">
        <w:t>Z</w:t>
      </w:r>
      <w:r w:rsidRPr="006E59F3">
        <w:t xml:space="preserve">amawiającemu w treści oferty lub dokumentów składanych na żądanie </w:t>
      </w:r>
      <w:r w:rsidR="009E7528" w:rsidRPr="006E59F3">
        <w:t>Z</w:t>
      </w:r>
      <w:r w:rsidRPr="006E59F3">
        <w:t>amawiającego.</w:t>
      </w:r>
    </w:p>
    <w:p w14:paraId="72D6E637" w14:textId="3F9C655F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t xml:space="preserve">W celu zapewnienia, że </w:t>
      </w:r>
      <w:r w:rsidR="005A5AA3" w:rsidRPr="006E59F3">
        <w:t>W</w:t>
      </w:r>
      <w:r w:rsidRPr="006E59F3">
        <w:t xml:space="preserve">ykonawca wypełnił ww. obowiązki informacyjne oraz ochrony prawnie uzasadnionych interesów osoby trzeciej, której dane zostały przekazane w związku </w:t>
      </w:r>
      <w:r w:rsidR="00E25368" w:rsidRPr="006E59F3">
        <w:br/>
      </w:r>
      <w:r w:rsidRPr="006E59F3">
        <w:t xml:space="preserve">z udziałem w postępowaniu, </w:t>
      </w:r>
      <w:r w:rsidR="005A5AA3" w:rsidRPr="006E59F3">
        <w:t>W</w:t>
      </w:r>
      <w:r w:rsidRPr="006E59F3">
        <w:t>ykonawca składa oświadczenie o wypełnieniu przez niego obowiązków informacyjnych przewidzianych w art. 13 lub art. 14 RODO – treść oświadczenia została zawarta w załączniku nr 2 do SWZ.</w:t>
      </w:r>
    </w:p>
    <w:p w14:paraId="394ACDC2" w14:textId="77777777" w:rsidR="00745116" w:rsidRPr="006E59F3" w:rsidRDefault="00745116">
      <w:pPr>
        <w:numPr>
          <w:ilvl w:val="0"/>
          <w:numId w:val="8"/>
        </w:numPr>
        <w:contextualSpacing/>
        <w:jc w:val="both"/>
      </w:pPr>
      <w:r w:rsidRPr="006E59F3">
        <w:t>Zamawiający informuje, że:</w:t>
      </w:r>
    </w:p>
    <w:p w14:paraId="05C45609" w14:textId="6DE9B19E" w:rsidR="00745116" w:rsidRPr="006E59F3" w:rsidRDefault="00745116">
      <w:pPr>
        <w:numPr>
          <w:ilvl w:val="0"/>
          <w:numId w:val="7"/>
        </w:numPr>
        <w:ind w:left="714" w:hanging="357"/>
        <w:jc w:val="both"/>
      </w:pPr>
      <w:r w:rsidRPr="006E59F3">
        <w:t xml:space="preserve">Zamawiający udostępnia dane osobowe, o których mowa w art. 10 RODO (dane osobowe dotyczące wyroków skazujących i czynów zabronionych), w celu umożliwienia korzystania ze środków ochrony prawnej, o których mowa w dziale IX </w:t>
      </w:r>
      <w:r w:rsidR="005A5AA3" w:rsidRPr="006E59F3">
        <w:t>U</w:t>
      </w:r>
      <w:r w:rsidRPr="006E59F3">
        <w:t xml:space="preserve">stawy </w:t>
      </w:r>
      <w:proofErr w:type="spellStart"/>
      <w:r w:rsidRPr="006E59F3">
        <w:t>Pzp</w:t>
      </w:r>
      <w:proofErr w:type="spellEnd"/>
      <w:r w:rsidRPr="006E59F3">
        <w:t xml:space="preserve">, </w:t>
      </w:r>
      <w:r w:rsidR="00E25368" w:rsidRPr="006E59F3">
        <w:br/>
      </w:r>
      <w:r w:rsidRPr="006E59F3">
        <w:t>do upływu terminu na ich wniesienie.</w:t>
      </w:r>
    </w:p>
    <w:p w14:paraId="5825407B" w14:textId="394FFEDF" w:rsidR="00745116" w:rsidRPr="006E59F3" w:rsidRDefault="00745116">
      <w:pPr>
        <w:numPr>
          <w:ilvl w:val="0"/>
          <w:numId w:val="7"/>
        </w:numPr>
        <w:ind w:left="714" w:hanging="357"/>
        <w:jc w:val="both"/>
      </w:pPr>
      <w:r w:rsidRPr="006E59F3"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</w:t>
      </w:r>
      <w:r w:rsidR="00E25368" w:rsidRPr="006E59F3">
        <w:br/>
      </w:r>
      <w:r w:rsidRPr="006E59F3">
        <w:t xml:space="preserve">lub orientacji seksualnej tej osoby), zebranych w toku postępowania o udzielenie zamówienia. </w:t>
      </w:r>
    </w:p>
    <w:p w14:paraId="282784C7" w14:textId="71714C2A" w:rsidR="00745116" w:rsidRPr="006E59F3" w:rsidRDefault="00745116">
      <w:pPr>
        <w:numPr>
          <w:ilvl w:val="0"/>
          <w:numId w:val="7"/>
        </w:numPr>
        <w:ind w:left="714" w:hanging="357"/>
        <w:jc w:val="both"/>
      </w:pPr>
      <w:r w:rsidRPr="006E59F3">
        <w:t xml:space="preserve">W przypadku korzystania przez osobę, której dane osobowe są przetwarzane przez </w:t>
      </w:r>
      <w:r w:rsidR="009E7528" w:rsidRPr="006E59F3">
        <w:t>Z</w:t>
      </w:r>
      <w:r w:rsidRPr="006E59F3">
        <w:t xml:space="preserve">amawiającego, z uprawnienia, o którym mowa w art. 15 ust. 1–3 RODO (związanych </w:t>
      </w:r>
      <w:r w:rsidR="00E25368" w:rsidRPr="006E59F3">
        <w:br/>
      </w:r>
      <w:r w:rsidRPr="006E59F3">
        <w:t xml:space="preserve">z prawem </w:t>
      </w:r>
      <w:r w:rsidR="005A5AA3" w:rsidRPr="006E59F3">
        <w:t>W</w:t>
      </w:r>
      <w:r w:rsidRPr="006E59F3">
        <w:t xml:space="preserve">ykonawcy do uzyskania od administratora potwierdzenia, czy przetwarzane są dane osobowe jego dotyczące, prawem </w:t>
      </w:r>
      <w:r w:rsidR="005A5AA3" w:rsidRPr="006E59F3">
        <w:t>W</w:t>
      </w:r>
      <w:r w:rsidRPr="006E59F3">
        <w:t xml:space="preserve">ykonawcy do bycia poinformowanym </w:t>
      </w:r>
      <w:r w:rsidR="00E25368" w:rsidRPr="006E59F3">
        <w:br/>
      </w:r>
      <w:r w:rsidRPr="006E59F3">
        <w:t xml:space="preserve">o odpowiednich zabezpieczeniach, o których mowa w art. 46 RODO, związanych </w:t>
      </w:r>
      <w:r w:rsidR="00E25368" w:rsidRPr="006E59F3">
        <w:br/>
      </w:r>
      <w:r w:rsidRPr="006E59F3">
        <w:t xml:space="preserve">z przekazaniem jego danych osobowych do państwa trzeciego lub organizacji międzynarodowej oraz prawem otrzymania przez </w:t>
      </w:r>
      <w:r w:rsidR="005A5AA3" w:rsidRPr="006E59F3">
        <w:t>W</w:t>
      </w:r>
      <w:r w:rsidRPr="006E59F3">
        <w:t xml:space="preserve">ykonawcę od administratora kopii danych osobowych podlegających przetwarzaniu), </w:t>
      </w:r>
      <w:r w:rsidR="009E7528" w:rsidRPr="006E59F3">
        <w:t>Z</w:t>
      </w:r>
      <w:r w:rsidRPr="006E59F3">
        <w:t>amawiający może żądać od osoby występującej z żądaniem wskazania dodatkowych informacji, mających na celu sprecyzowanie nazwy lub daty zakończonego postępowania o udzielenie zamówienia.</w:t>
      </w:r>
    </w:p>
    <w:p w14:paraId="0F1D94D2" w14:textId="35E0F33E" w:rsidR="00745116" w:rsidRPr="006E59F3" w:rsidRDefault="00745116">
      <w:pPr>
        <w:numPr>
          <w:ilvl w:val="0"/>
          <w:numId w:val="7"/>
        </w:numPr>
        <w:ind w:left="714" w:hanging="357"/>
        <w:jc w:val="both"/>
      </w:pPr>
      <w:r w:rsidRPr="006E59F3">
        <w:t xml:space="preserve">Skorzystanie przez osobę, której dane osobowe dotyczą, z uprawnienia, o którym mowa </w:t>
      </w:r>
      <w:r w:rsidR="00E25368" w:rsidRPr="006E59F3">
        <w:br/>
      </w:r>
      <w:r w:rsidRPr="006E59F3">
        <w:t xml:space="preserve">w art. 16 RODO (z uprawnienia do sprostowania lub uzupełnienia danych osobowych), </w:t>
      </w:r>
      <w:r w:rsidR="00E25368" w:rsidRPr="006E59F3">
        <w:br/>
      </w:r>
      <w:r w:rsidRPr="006E59F3">
        <w:t>nie może naruszać integralności protokołu postępowania oraz jego załączników.</w:t>
      </w:r>
    </w:p>
    <w:p w14:paraId="7CE2FD8C" w14:textId="77777777" w:rsidR="00745116" w:rsidRPr="006E59F3" w:rsidRDefault="00745116">
      <w:pPr>
        <w:numPr>
          <w:ilvl w:val="0"/>
          <w:numId w:val="7"/>
        </w:numPr>
        <w:ind w:left="714" w:hanging="357"/>
        <w:jc w:val="both"/>
      </w:pPr>
      <w:r w:rsidRPr="006E59F3"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2B25EC15" w14:textId="11E06A18" w:rsidR="00745116" w:rsidRPr="006E59F3" w:rsidRDefault="00745116">
      <w:pPr>
        <w:numPr>
          <w:ilvl w:val="0"/>
          <w:numId w:val="7"/>
        </w:numPr>
        <w:ind w:left="714" w:hanging="357"/>
        <w:jc w:val="both"/>
      </w:pPr>
      <w:r w:rsidRPr="006E59F3">
        <w:t xml:space="preserve">W przypadku gdy wniesienie żądania dotyczącego prawa, o którym mowa w art. 18 ust. 1 RODO, spowoduje ograniczenie przetwarzania danych osobowych zawartych w protokole </w:t>
      </w:r>
      <w:r w:rsidRPr="006E59F3">
        <w:lastRenderedPageBreak/>
        <w:t xml:space="preserve">postępowania lub załącznikach do tego protokołu, od dnia zakończenia postępowania </w:t>
      </w:r>
      <w:r w:rsidR="00E25368" w:rsidRPr="006E59F3">
        <w:br/>
      </w:r>
      <w:r w:rsidRPr="006E59F3">
        <w:t xml:space="preserve">o udzielenie zamówienia </w:t>
      </w:r>
      <w:r w:rsidR="009E7528" w:rsidRPr="006E59F3">
        <w:t>Z</w:t>
      </w:r>
      <w:r w:rsidRPr="006E59F3">
        <w:t>amawiający nie udostępnia tych danych, chyba że zachodzą przesłanki, o których mowa w art. 18 ust. 2 rozporządzenia 2016/679.</w:t>
      </w:r>
    </w:p>
    <w:p w14:paraId="0B87DB13" w14:textId="77777777" w:rsidR="00F86F4F" w:rsidRPr="006E59F3" w:rsidRDefault="00F86F4F" w:rsidP="006E59F3">
      <w:pPr>
        <w:tabs>
          <w:tab w:val="left" w:pos="360"/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jc w:val="both"/>
      </w:pPr>
    </w:p>
    <w:p w14:paraId="0821EC34" w14:textId="2212871D" w:rsidR="007950E9" w:rsidRDefault="007950E9" w:rsidP="006E59F3">
      <w:pPr>
        <w:tabs>
          <w:tab w:val="left" w:pos="360"/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6E59F3">
        <w:rPr>
          <w:b/>
          <w:bCs/>
        </w:rPr>
        <w:t>XX.</w:t>
      </w:r>
      <w:r w:rsidRPr="006E59F3">
        <w:rPr>
          <w:b/>
          <w:bCs/>
        </w:rPr>
        <w:tab/>
        <w:t>Osoba uprawniona do komunikowania się z Wykonawcami</w:t>
      </w:r>
    </w:p>
    <w:p w14:paraId="237CC8FB" w14:textId="77777777" w:rsidR="006E59F3" w:rsidRPr="006E59F3" w:rsidRDefault="006E59F3" w:rsidP="006E59F3">
      <w:pPr>
        <w:tabs>
          <w:tab w:val="left" w:pos="360"/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14:paraId="41C36972" w14:textId="7482B9C8" w:rsidR="00E36409" w:rsidRPr="0085677A" w:rsidRDefault="007950E9" w:rsidP="0085677A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85677A">
        <w:t xml:space="preserve">Osoba uprawniona do porozumiewania się z Wykonawcami w sprawach proceduralnych </w:t>
      </w:r>
      <w:r w:rsidR="0085677A">
        <w:br/>
      </w:r>
      <w:r w:rsidRPr="0085677A">
        <w:t xml:space="preserve">w przedmiotowym postępowaniu – </w:t>
      </w:r>
      <w:r w:rsidR="00DD7A45">
        <w:t>Wioleta Pszenna</w:t>
      </w:r>
      <w:r w:rsidR="00E36409" w:rsidRPr="0085677A">
        <w:t>, tel. 89</w:t>
      </w:r>
      <w:r w:rsidR="009D5B2C" w:rsidRPr="0085677A">
        <w:t> 523-3</w:t>
      </w:r>
      <w:r w:rsidR="00DD7A45">
        <w:t>9</w:t>
      </w:r>
      <w:r w:rsidR="009D5B2C" w:rsidRPr="0085677A">
        <w:t>-</w:t>
      </w:r>
      <w:r w:rsidR="00DD7A45">
        <w:t>1</w:t>
      </w:r>
      <w:r w:rsidR="009D5B2C" w:rsidRPr="0085677A">
        <w:t>2</w:t>
      </w:r>
      <w:r w:rsidR="00E36409" w:rsidRPr="0085677A">
        <w:t xml:space="preserve">, </w:t>
      </w:r>
      <w:r w:rsidR="0085677A">
        <w:br/>
      </w:r>
      <w:r w:rsidR="00E36409" w:rsidRPr="0085677A">
        <w:t xml:space="preserve">e-mail: </w:t>
      </w:r>
      <w:r w:rsidR="00DD7A45">
        <w:t>wioleta.pszenna</w:t>
      </w:r>
      <w:r w:rsidR="00E36409" w:rsidRPr="0085677A">
        <w:t>@uwm.edu.pl</w:t>
      </w:r>
    </w:p>
    <w:p w14:paraId="2A4FCD29" w14:textId="527E6F1E" w:rsidR="006E59F3" w:rsidRDefault="006E59F3" w:rsidP="006E59F3">
      <w:pPr>
        <w:tabs>
          <w:tab w:val="left" w:pos="360"/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jc w:val="both"/>
      </w:pPr>
    </w:p>
    <w:p w14:paraId="0E951339" w14:textId="77777777" w:rsidR="006E59F3" w:rsidRPr="006E59F3" w:rsidRDefault="006E59F3" w:rsidP="006E59F3">
      <w:pPr>
        <w:tabs>
          <w:tab w:val="left" w:pos="360"/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jc w:val="both"/>
      </w:pPr>
    </w:p>
    <w:p w14:paraId="3C8E61DF" w14:textId="6952C2A7" w:rsidR="000E23A0" w:rsidRPr="006E59F3" w:rsidRDefault="00745116" w:rsidP="006E59F3">
      <w:pPr>
        <w:tabs>
          <w:tab w:val="left" w:pos="360"/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E59F3">
        <w:rPr>
          <w:b/>
          <w:bCs/>
          <w:u w:val="single"/>
        </w:rPr>
        <w:t>Wykaz Załączników do SWZ:</w:t>
      </w:r>
    </w:p>
    <w:p w14:paraId="3925E1A8" w14:textId="1E23AC17" w:rsidR="000E23A0" w:rsidRPr="006E59F3" w:rsidRDefault="00745116">
      <w:pPr>
        <w:pStyle w:val="Akapitzlist"/>
        <w:numPr>
          <w:ilvl w:val="0"/>
          <w:numId w:val="1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6E59F3">
        <w:rPr>
          <w:sz w:val="24"/>
          <w:szCs w:val="24"/>
        </w:rPr>
        <w:t>Załącznik nr</w:t>
      </w:r>
      <w:r w:rsidR="000E23A0" w:rsidRPr="006E59F3">
        <w:rPr>
          <w:sz w:val="24"/>
          <w:szCs w:val="24"/>
        </w:rPr>
        <w:t xml:space="preserve"> </w:t>
      </w:r>
      <w:r w:rsidRPr="006E59F3">
        <w:rPr>
          <w:sz w:val="24"/>
          <w:szCs w:val="24"/>
        </w:rPr>
        <w:t xml:space="preserve">1 - </w:t>
      </w:r>
      <w:r w:rsidR="00DE693C" w:rsidRPr="006E59F3">
        <w:rPr>
          <w:sz w:val="24"/>
          <w:szCs w:val="24"/>
        </w:rPr>
        <w:t>Formularz o</w:t>
      </w:r>
      <w:r w:rsidRPr="006E59F3">
        <w:rPr>
          <w:sz w:val="24"/>
          <w:szCs w:val="24"/>
        </w:rPr>
        <w:t>pis przedmiotu zamówienia</w:t>
      </w:r>
      <w:r w:rsidR="0085677A">
        <w:rPr>
          <w:sz w:val="24"/>
          <w:szCs w:val="24"/>
        </w:rPr>
        <w:t>/formularz cenowy</w:t>
      </w:r>
    </w:p>
    <w:p w14:paraId="71F5AAE9" w14:textId="76F5A1D9" w:rsidR="000E23A0" w:rsidRPr="006E59F3" w:rsidRDefault="00745116">
      <w:pPr>
        <w:pStyle w:val="Akapitzlist"/>
        <w:numPr>
          <w:ilvl w:val="0"/>
          <w:numId w:val="1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6E59F3">
        <w:rPr>
          <w:sz w:val="24"/>
          <w:szCs w:val="24"/>
        </w:rPr>
        <w:t>Załącznik nr</w:t>
      </w:r>
      <w:r w:rsidR="000E23A0" w:rsidRPr="006E59F3">
        <w:rPr>
          <w:sz w:val="24"/>
          <w:szCs w:val="24"/>
        </w:rPr>
        <w:t xml:space="preserve"> </w:t>
      </w:r>
      <w:r w:rsidRPr="006E59F3">
        <w:rPr>
          <w:sz w:val="24"/>
          <w:szCs w:val="24"/>
        </w:rPr>
        <w:t>2 - Formularz oferty.</w:t>
      </w:r>
    </w:p>
    <w:p w14:paraId="2721C8E3" w14:textId="77777777" w:rsidR="000E23A0" w:rsidRPr="006E59F3" w:rsidRDefault="00745116">
      <w:pPr>
        <w:pStyle w:val="Akapitzlist"/>
        <w:numPr>
          <w:ilvl w:val="0"/>
          <w:numId w:val="1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6E59F3">
        <w:rPr>
          <w:sz w:val="24"/>
          <w:szCs w:val="24"/>
        </w:rPr>
        <w:t>Załącznik nr</w:t>
      </w:r>
      <w:r w:rsidR="000E23A0" w:rsidRPr="006E59F3">
        <w:rPr>
          <w:sz w:val="24"/>
          <w:szCs w:val="24"/>
        </w:rPr>
        <w:t xml:space="preserve"> 3 - </w:t>
      </w:r>
      <w:r w:rsidRPr="006E59F3">
        <w:rPr>
          <w:sz w:val="24"/>
          <w:szCs w:val="24"/>
        </w:rPr>
        <w:t xml:space="preserve">Oświadczenie </w:t>
      </w:r>
      <w:r w:rsidR="00BC1060" w:rsidRPr="006E59F3">
        <w:rPr>
          <w:sz w:val="24"/>
          <w:szCs w:val="24"/>
        </w:rPr>
        <w:t>JEDZ o niepodleganiu wykluczeniu, spełnianiu warunków udziału w postępowaniu w zakresie wskazanym przez zamawiającego</w:t>
      </w:r>
      <w:r w:rsidR="00DB3AA1" w:rsidRPr="006E59F3">
        <w:rPr>
          <w:sz w:val="24"/>
          <w:szCs w:val="24"/>
        </w:rPr>
        <w:t>.</w:t>
      </w:r>
    </w:p>
    <w:p w14:paraId="14B70545" w14:textId="49C0F5CA" w:rsidR="005F662F" w:rsidRPr="0085677A" w:rsidRDefault="000E23A0">
      <w:pPr>
        <w:pStyle w:val="Akapitzlist"/>
        <w:numPr>
          <w:ilvl w:val="0"/>
          <w:numId w:val="1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6E59F3">
        <w:rPr>
          <w:sz w:val="24"/>
          <w:szCs w:val="24"/>
        </w:rPr>
        <w:t>Załącznik nr 4 - Projektowane postanowienia umowy.</w:t>
      </w:r>
    </w:p>
    <w:p w14:paraId="584CEFCB" w14:textId="13489E62" w:rsidR="000E23A0" w:rsidRPr="006E59F3" w:rsidRDefault="00DE693C">
      <w:pPr>
        <w:pStyle w:val="Akapitzlist"/>
        <w:numPr>
          <w:ilvl w:val="0"/>
          <w:numId w:val="1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6E59F3">
        <w:rPr>
          <w:sz w:val="24"/>
          <w:szCs w:val="24"/>
        </w:rPr>
        <w:t xml:space="preserve">Załącznik nr </w:t>
      </w:r>
      <w:r w:rsidR="000E23A0" w:rsidRPr="006E59F3">
        <w:rPr>
          <w:sz w:val="24"/>
          <w:szCs w:val="24"/>
        </w:rPr>
        <w:t>5</w:t>
      </w:r>
      <w:r w:rsidRPr="006E59F3">
        <w:rPr>
          <w:sz w:val="24"/>
          <w:szCs w:val="24"/>
        </w:rPr>
        <w:t xml:space="preserve"> </w:t>
      </w:r>
      <w:r w:rsidR="000E23A0" w:rsidRPr="006E59F3">
        <w:rPr>
          <w:sz w:val="24"/>
          <w:szCs w:val="24"/>
        </w:rPr>
        <w:t xml:space="preserve">- </w:t>
      </w:r>
      <w:r w:rsidR="00BC1060" w:rsidRPr="006E59F3">
        <w:rPr>
          <w:sz w:val="24"/>
          <w:szCs w:val="24"/>
        </w:rPr>
        <w:t>Oświadczenie dotyczące grupy kapitałowej</w:t>
      </w:r>
      <w:r w:rsidR="00DB3AA1" w:rsidRPr="006E59F3">
        <w:rPr>
          <w:sz w:val="24"/>
          <w:szCs w:val="24"/>
        </w:rPr>
        <w:t>.</w:t>
      </w:r>
    </w:p>
    <w:p w14:paraId="792C0729" w14:textId="77777777" w:rsidR="009C2405" w:rsidRPr="006E59F3" w:rsidRDefault="000E23A0">
      <w:pPr>
        <w:pStyle w:val="Akapitzlist"/>
        <w:numPr>
          <w:ilvl w:val="0"/>
          <w:numId w:val="1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40" w:lineRule="auto"/>
        <w:ind w:left="426"/>
        <w:rPr>
          <w:sz w:val="24"/>
          <w:szCs w:val="24"/>
        </w:rPr>
      </w:pPr>
      <w:r w:rsidRPr="006E59F3">
        <w:rPr>
          <w:sz w:val="24"/>
          <w:szCs w:val="24"/>
        </w:rPr>
        <w:t xml:space="preserve">Załącznik nr </w:t>
      </w:r>
      <w:r w:rsidR="00C610EA" w:rsidRPr="006E59F3">
        <w:rPr>
          <w:sz w:val="24"/>
          <w:szCs w:val="24"/>
        </w:rPr>
        <w:t>6</w:t>
      </w:r>
      <w:r w:rsidRPr="006E59F3">
        <w:rPr>
          <w:sz w:val="24"/>
          <w:szCs w:val="24"/>
        </w:rPr>
        <w:t xml:space="preserve"> - Oświadczenia wykonawcy o aktualności informacji zawartych </w:t>
      </w:r>
      <w:r w:rsidR="00E25368" w:rsidRPr="006E59F3">
        <w:rPr>
          <w:sz w:val="24"/>
          <w:szCs w:val="24"/>
        </w:rPr>
        <w:br/>
      </w:r>
      <w:r w:rsidRPr="006E59F3">
        <w:rPr>
          <w:sz w:val="24"/>
          <w:szCs w:val="24"/>
        </w:rPr>
        <w:t>w oświadczeniu, o którym mowa w art. 125 ust. 1 ustawy PZP.</w:t>
      </w:r>
    </w:p>
    <w:p w14:paraId="2305624D" w14:textId="080F349F" w:rsidR="001D34F8" w:rsidRDefault="001D34F8" w:rsidP="006E59F3">
      <w:pPr>
        <w:tabs>
          <w:tab w:val="left" w:pos="6390"/>
        </w:tabs>
      </w:pPr>
    </w:p>
    <w:p w14:paraId="4A62731B" w14:textId="77777777" w:rsidR="006E59F3" w:rsidRPr="006E59F3" w:rsidRDefault="006E59F3" w:rsidP="006E59F3">
      <w:pPr>
        <w:tabs>
          <w:tab w:val="left" w:pos="6390"/>
        </w:tabs>
      </w:pPr>
    </w:p>
    <w:p w14:paraId="1B4A4EB0" w14:textId="270310BA" w:rsidR="00745116" w:rsidRPr="006E59F3" w:rsidRDefault="00745116" w:rsidP="006E59F3">
      <w:pPr>
        <w:tabs>
          <w:tab w:val="left" w:pos="6390"/>
        </w:tabs>
      </w:pPr>
      <w:r w:rsidRPr="006E59F3">
        <w:t xml:space="preserve">Olsztyn, dnia  </w:t>
      </w:r>
      <w:r w:rsidR="0085677A">
        <w:t>1</w:t>
      </w:r>
      <w:r w:rsidR="00FF1441">
        <w:t>5</w:t>
      </w:r>
      <w:r w:rsidR="0085677A">
        <w:t>.0</w:t>
      </w:r>
      <w:r w:rsidR="00FF1441">
        <w:t>5</w:t>
      </w:r>
      <w:r w:rsidR="0085677A">
        <w:t>.2023</w:t>
      </w:r>
      <w:r w:rsidRPr="006E59F3">
        <w:t xml:space="preserve"> r. </w:t>
      </w:r>
    </w:p>
    <w:p w14:paraId="4418AA9F" w14:textId="033F57CB" w:rsidR="00745116" w:rsidRPr="006E59F3" w:rsidRDefault="00745116" w:rsidP="006E59F3">
      <w:pPr>
        <w:tabs>
          <w:tab w:val="left" w:pos="6390"/>
        </w:tabs>
      </w:pPr>
    </w:p>
    <w:p w14:paraId="66E22C98" w14:textId="3DE6A741" w:rsidR="0084007D" w:rsidRDefault="0084007D" w:rsidP="006E59F3">
      <w:pPr>
        <w:tabs>
          <w:tab w:val="left" w:pos="6390"/>
        </w:tabs>
      </w:pPr>
    </w:p>
    <w:p w14:paraId="54AB3749" w14:textId="4774E115" w:rsidR="006E59F3" w:rsidRDefault="006E59F3" w:rsidP="006E59F3">
      <w:pPr>
        <w:tabs>
          <w:tab w:val="left" w:pos="6390"/>
        </w:tabs>
      </w:pPr>
    </w:p>
    <w:p w14:paraId="69BAEE8F" w14:textId="506F01BA" w:rsidR="006E59F3" w:rsidRDefault="006E59F3" w:rsidP="006E59F3">
      <w:pPr>
        <w:tabs>
          <w:tab w:val="left" w:pos="6390"/>
        </w:tabs>
      </w:pPr>
    </w:p>
    <w:p w14:paraId="2613BD24" w14:textId="5E4BCCF1" w:rsidR="006E59F3" w:rsidRDefault="006E59F3" w:rsidP="006E59F3">
      <w:pPr>
        <w:tabs>
          <w:tab w:val="left" w:pos="6390"/>
        </w:tabs>
      </w:pPr>
    </w:p>
    <w:p w14:paraId="1D02229A" w14:textId="75F63ABE" w:rsidR="006E59F3" w:rsidRDefault="006E59F3" w:rsidP="006E59F3">
      <w:pPr>
        <w:tabs>
          <w:tab w:val="left" w:pos="6390"/>
        </w:tabs>
      </w:pPr>
    </w:p>
    <w:p w14:paraId="02389233" w14:textId="4F4D55B7" w:rsidR="006E59F3" w:rsidRDefault="006E59F3" w:rsidP="006E59F3">
      <w:pPr>
        <w:tabs>
          <w:tab w:val="left" w:pos="6390"/>
        </w:tabs>
      </w:pPr>
    </w:p>
    <w:p w14:paraId="64DE273F" w14:textId="39947D98" w:rsidR="006E59F3" w:rsidRDefault="006E59F3" w:rsidP="006E59F3">
      <w:pPr>
        <w:tabs>
          <w:tab w:val="left" w:pos="6390"/>
        </w:tabs>
      </w:pPr>
    </w:p>
    <w:p w14:paraId="45FC25FB" w14:textId="77777777" w:rsidR="00B20A2E" w:rsidRPr="00E34D04" w:rsidRDefault="00B20A2E" w:rsidP="00B20A2E">
      <w:pPr>
        <w:ind w:left="5245"/>
        <w:jc w:val="center"/>
        <w:rPr>
          <w:rFonts w:ascii="Arial" w:hAnsi="Arial" w:cs="Arial"/>
          <w:color w:val="000000"/>
        </w:rPr>
      </w:pPr>
      <w:r w:rsidRPr="00E34D04">
        <w:rPr>
          <w:rFonts w:ascii="Arial" w:hAnsi="Arial" w:cs="Arial"/>
          <w:b/>
          <w:color w:val="000000"/>
        </w:rPr>
        <w:t>KANCLERZ</w:t>
      </w:r>
    </w:p>
    <w:p w14:paraId="7549EFBD" w14:textId="77777777" w:rsidR="00B20A2E" w:rsidRPr="00E34D04" w:rsidRDefault="00B20A2E" w:rsidP="00B20A2E">
      <w:pPr>
        <w:ind w:left="5245"/>
        <w:jc w:val="center"/>
        <w:rPr>
          <w:rFonts w:ascii="Arial" w:hAnsi="Arial" w:cs="Arial"/>
          <w:b/>
          <w:color w:val="000000"/>
        </w:rPr>
      </w:pPr>
      <w:r w:rsidRPr="00E34D04">
        <w:rPr>
          <w:rFonts w:ascii="Arial" w:hAnsi="Arial" w:cs="Arial"/>
          <w:b/>
          <w:color w:val="000000"/>
        </w:rPr>
        <w:t>mgr inż. Bogusław Stec</w:t>
      </w:r>
    </w:p>
    <w:p w14:paraId="307F1288" w14:textId="77777777" w:rsidR="00B20A2E" w:rsidRPr="00A412A1" w:rsidRDefault="00B20A2E" w:rsidP="00B20A2E">
      <w:pPr>
        <w:ind w:left="4248" w:firstLine="1706"/>
      </w:pPr>
      <w:r w:rsidRPr="00A412A1">
        <w:t>_______________________</w:t>
      </w:r>
    </w:p>
    <w:p w14:paraId="15F6C267" w14:textId="77777777" w:rsidR="00B20A2E" w:rsidRPr="00A412A1" w:rsidRDefault="00B20A2E" w:rsidP="00B20A2E">
      <w:pPr>
        <w:ind w:firstLine="5954"/>
      </w:pPr>
      <w:r w:rsidRPr="00A412A1">
        <w:t>(podpis osoby upoważnionej)</w:t>
      </w:r>
    </w:p>
    <w:p w14:paraId="0CA7BD87" w14:textId="77777777" w:rsidR="006E59F3" w:rsidRDefault="006E59F3" w:rsidP="006E59F3">
      <w:pPr>
        <w:jc w:val="both"/>
        <w:rPr>
          <w:i/>
          <w:iCs/>
        </w:rPr>
      </w:pPr>
    </w:p>
    <w:p w14:paraId="229EFB61" w14:textId="77777777" w:rsidR="006E59F3" w:rsidRDefault="006E59F3" w:rsidP="006E59F3">
      <w:pPr>
        <w:jc w:val="both"/>
        <w:rPr>
          <w:i/>
          <w:iCs/>
        </w:rPr>
      </w:pPr>
    </w:p>
    <w:p w14:paraId="53E02897" w14:textId="77777777" w:rsidR="006E59F3" w:rsidRDefault="006E59F3" w:rsidP="006E59F3">
      <w:pPr>
        <w:jc w:val="both"/>
        <w:rPr>
          <w:i/>
          <w:iCs/>
        </w:rPr>
      </w:pPr>
    </w:p>
    <w:p w14:paraId="6B271E69" w14:textId="77777777" w:rsidR="006E59F3" w:rsidRDefault="006E59F3" w:rsidP="006E59F3">
      <w:pPr>
        <w:jc w:val="both"/>
        <w:rPr>
          <w:i/>
          <w:iCs/>
        </w:rPr>
      </w:pPr>
    </w:p>
    <w:p w14:paraId="1D859FB3" w14:textId="77777777" w:rsidR="006E59F3" w:rsidRDefault="006E59F3" w:rsidP="006E59F3">
      <w:pPr>
        <w:jc w:val="both"/>
        <w:rPr>
          <w:i/>
          <w:iCs/>
        </w:rPr>
      </w:pPr>
    </w:p>
    <w:p w14:paraId="4D75B6F9" w14:textId="77777777" w:rsidR="006E59F3" w:rsidRDefault="006E59F3" w:rsidP="006E59F3">
      <w:pPr>
        <w:jc w:val="both"/>
        <w:rPr>
          <w:i/>
          <w:iCs/>
        </w:rPr>
      </w:pPr>
    </w:p>
    <w:p w14:paraId="70D0435B" w14:textId="77777777" w:rsidR="006E59F3" w:rsidRDefault="006E59F3" w:rsidP="006E59F3">
      <w:pPr>
        <w:jc w:val="both"/>
        <w:rPr>
          <w:i/>
          <w:iCs/>
        </w:rPr>
      </w:pPr>
    </w:p>
    <w:p w14:paraId="3A284BB4" w14:textId="77777777" w:rsidR="006E59F3" w:rsidRDefault="006E59F3" w:rsidP="006E59F3">
      <w:pPr>
        <w:jc w:val="both"/>
        <w:rPr>
          <w:i/>
          <w:iCs/>
        </w:rPr>
      </w:pPr>
    </w:p>
    <w:p w14:paraId="1CC5AEC7" w14:textId="07AE596C" w:rsidR="00081CE4" w:rsidRPr="006E59F3" w:rsidRDefault="00745116" w:rsidP="006E59F3">
      <w:pPr>
        <w:jc w:val="both"/>
        <w:rPr>
          <w:sz w:val="20"/>
          <w:szCs w:val="20"/>
        </w:rPr>
      </w:pPr>
      <w:r w:rsidRPr="006E59F3">
        <w:rPr>
          <w:i/>
          <w:iCs/>
          <w:sz w:val="20"/>
          <w:szCs w:val="20"/>
        </w:rPr>
        <w:t xml:space="preserve">Sporządziła: </w:t>
      </w:r>
      <w:r w:rsidR="00FF1441">
        <w:rPr>
          <w:i/>
          <w:iCs/>
          <w:sz w:val="20"/>
          <w:szCs w:val="20"/>
        </w:rPr>
        <w:t>Wioleta Pszenna</w:t>
      </w:r>
    </w:p>
    <w:sectPr w:rsidR="00081CE4" w:rsidRPr="006E59F3" w:rsidSect="00E30F81">
      <w:footerReference w:type="default" r:id="rId14"/>
      <w:headerReference w:type="first" r:id="rId15"/>
      <w:footerReference w:type="first" r:id="rId16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A87A" w14:textId="77777777" w:rsidR="001D169C" w:rsidRDefault="001D169C">
      <w:r>
        <w:separator/>
      </w:r>
    </w:p>
  </w:endnote>
  <w:endnote w:type="continuationSeparator" w:id="0">
    <w:p w14:paraId="6BA8DC72" w14:textId="77777777" w:rsidR="001D169C" w:rsidRDefault="001D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0C29" w14:textId="504FD07B" w:rsidR="00E30F81" w:rsidRPr="00013113" w:rsidRDefault="00E30F81" w:rsidP="00013113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B1E8" w14:textId="333898B2" w:rsidR="00750F5C" w:rsidRPr="00750F5C" w:rsidRDefault="00750F5C" w:rsidP="00A8190A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Theme="minorHAnsi" w:hAnsiTheme="minorHAnsi" w:cstheme="minorHAnsi"/>
        <w:sz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4EEEA423" w14:textId="355072CB" w:rsidR="00E30F81" w:rsidRPr="000B46EB" w:rsidRDefault="000B46EB" w:rsidP="000B46EB">
    <w:pPr>
      <w:pStyle w:val="Stopka"/>
      <w:jc w:val="center"/>
      <w:rPr>
        <w:sz w:val="20"/>
        <w:szCs w:val="20"/>
      </w:rPr>
    </w:pPr>
    <w:r w:rsidRPr="000B46EB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4314" w14:textId="77777777" w:rsidR="001D169C" w:rsidRDefault="001D169C">
      <w:r>
        <w:separator/>
      </w:r>
    </w:p>
  </w:footnote>
  <w:footnote w:type="continuationSeparator" w:id="0">
    <w:p w14:paraId="009507F1" w14:textId="77777777" w:rsidR="001D169C" w:rsidRDefault="001D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6DD0" w14:textId="77777777" w:rsidR="00A324F5" w:rsidRDefault="00A324F5" w:rsidP="00A324F5">
    <w:pPr>
      <w:pStyle w:val="Nagwek"/>
    </w:pPr>
  </w:p>
  <w:p w14:paraId="10646D54" w14:textId="77777777" w:rsidR="00A324F5" w:rsidRDefault="00A324F5" w:rsidP="00A324F5">
    <w:pPr>
      <w:jc w:val="both"/>
    </w:pPr>
    <w:bookmarkStart w:id="12" w:name="_Hlk503780267"/>
    <w:bookmarkStart w:id="13" w:name="_Hlk503780268"/>
    <w:bookmarkStart w:id="14" w:name="_Hlk503780269"/>
    <w:bookmarkStart w:id="15" w:name="_Hlk503780270"/>
    <w:bookmarkStart w:id="16" w:name="_Hlk503780271"/>
    <w:bookmarkStart w:id="17" w:name="_Hlk503780272"/>
    <w:bookmarkStart w:id="18" w:name="_Hlk503780273"/>
    <w:bookmarkStart w:id="19" w:name="_Hlk503780274"/>
    <w:bookmarkStart w:id="20" w:name="_Hlk503780275"/>
    <w:bookmarkStart w:id="21" w:name="_Hlk503780276"/>
    <w:bookmarkStart w:id="22" w:name="_Hlk503780277"/>
    <w:bookmarkStart w:id="23" w:name="_Hlk503780278"/>
    <w:bookmarkStart w:id="24" w:name="_Hlk503780279"/>
    <w:bookmarkStart w:id="25" w:name="_Hlk503780280"/>
    <w:bookmarkStart w:id="26" w:name="_Hlk503780281"/>
    <w:bookmarkStart w:id="27" w:name="_Hlk503780282"/>
    <w:bookmarkStart w:id="28" w:name="_Hlk503780283"/>
    <w:bookmarkStart w:id="29" w:name="_Hlk503780284"/>
    <w:bookmarkStart w:id="30" w:name="_Hlk503780285"/>
    <w:bookmarkStart w:id="31" w:name="_Hlk503780286"/>
    <w:r>
      <w:rPr>
        <w:noProof/>
      </w:rPr>
      <w:drawing>
        <wp:inline distT="0" distB="0" distL="0" distR="0" wp14:anchorId="0977085D" wp14:editId="368896F3">
          <wp:extent cx="5716905" cy="476885"/>
          <wp:effectExtent l="19050" t="0" r="0" b="0"/>
          <wp:docPr id="1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7C2DBCC" w14:textId="45E207A1" w:rsidR="00A324F5" w:rsidRPr="004C502A" w:rsidRDefault="00A324F5" w:rsidP="00A324F5">
    <w:pPr>
      <w:jc w:val="both"/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C39C" wp14:editId="4D5AAEC6">
              <wp:simplePos x="0" y="0"/>
              <wp:positionH relativeFrom="column">
                <wp:posOffset>3406775</wp:posOffset>
              </wp:positionH>
              <wp:positionV relativeFrom="paragraph">
                <wp:posOffset>21590</wp:posOffset>
              </wp:positionV>
              <wp:extent cx="45719" cy="701040"/>
              <wp:effectExtent l="0" t="0" r="12065" b="1016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6CA0FB5" w14:textId="03915CAB" w:rsidR="00297AF4" w:rsidRDefault="00297AF4" w:rsidP="00297AF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6CFC39C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268.25pt;margin-top:1.7pt;width:3.6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" strokecolor="white">
              <v:textbox style="mso-fit-shape-to-text:t">
                <w:txbxContent>
                  <w:p w14:paraId="36CA0FB5" w14:textId="03915CAB" w:rsidR="00297AF4" w:rsidRDefault="00297AF4" w:rsidP="00297AF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13C6D7" wp14:editId="5EBFE26C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22990" w14:textId="5C4E60BD" w:rsidR="00592997" w:rsidRPr="00336286" w:rsidRDefault="00592997" w:rsidP="008E40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1276"/>
      <w:jc w:val="center"/>
      <w:rPr>
        <w:noProof/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586F29"/>
    <w:multiLevelType w:val="hybridMultilevel"/>
    <w:tmpl w:val="BF42DF46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F5203"/>
    <w:multiLevelType w:val="hybridMultilevel"/>
    <w:tmpl w:val="8CB0C980"/>
    <w:lvl w:ilvl="0" w:tplc="DCA8A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77D"/>
    <w:multiLevelType w:val="hybridMultilevel"/>
    <w:tmpl w:val="7B5E2AFE"/>
    <w:lvl w:ilvl="0" w:tplc="AF8294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07E8"/>
    <w:multiLevelType w:val="hybridMultilevel"/>
    <w:tmpl w:val="4DDEA2D0"/>
    <w:lvl w:ilvl="0" w:tplc="A25625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6028"/>
    <w:multiLevelType w:val="multilevel"/>
    <w:tmpl w:val="5A6A04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5C4D9F"/>
    <w:multiLevelType w:val="multilevel"/>
    <w:tmpl w:val="26E0D7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44413"/>
    <w:multiLevelType w:val="multilevel"/>
    <w:tmpl w:val="A858A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AC5382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0A58C6"/>
    <w:multiLevelType w:val="hybridMultilevel"/>
    <w:tmpl w:val="7810803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131E09"/>
    <w:multiLevelType w:val="hybridMultilevel"/>
    <w:tmpl w:val="BDD2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A2B0BD1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F476A0F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BF30756"/>
    <w:multiLevelType w:val="hybridMultilevel"/>
    <w:tmpl w:val="145EDF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F117F77"/>
    <w:multiLevelType w:val="multilevel"/>
    <w:tmpl w:val="90A21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1818652">
    <w:abstractNumId w:val="2"/>
  </w:num>
  <w:num w:numId="2" w16cid:durableId="840313850">
    <w:abstractNumId w:val="3"/>
  </w:num>
  <w:num w:numId="3" w16cid:durableId="2071884819">
    <w:abstractNumId w:val="4"/>
  </w:num>
  <w:num w:numId="4" w16cid:durableId="887767952">
    <w:abstractNumId w:val="1"/>
  </w:num>
  <w:num w:numId="5" w16cid:durableId="1998873654">
    <w:abstractNumId w:val="1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329473">
    <w:abstractNumId w:val="21"/>
  </w:num>
  <w:num w:numId="7" w16cid:durableId="397021844">
    <w:abstractNumId w:val="19"/>
  </w:num>
  <w:num w:numId="8" w16cid:durableId="1798452722">
    <w:abstractNumId w:val="9"/>
  </w:num>
  <w:num w:numId="9" w16cid:durableId="1728919362">
    <w:abstractNumId w:val="5"/>
  </w:num>
  <w:num w:numId="10" w16cid:durableId="1014499892">
    <w:abstractNumId w:val="16"/>
  </w:num>
  <w:num w:numId="11" w16cid:durableId="1733192734">
    <w:abstractNumId w:val="20"/>
  </w:num>
  <w:num w:numId="12" w16cid:durableId="2080711696">
    <w:abstractNumId w:val="7"/>
  </w:num>
  <w:num w:numId="13" w16cid:durableId="1413044287">
    <w:abstractNumId w:val="14"/>
  </w:num>
  <w:num w:numId="14" w16cid:durableId="2025400927">
    <w:abstractNumId w:val="15"/>
  </w:num>
  <w:num w:numId="15" w16cid:durableId="1532768680">
    <w:abstractNumId w:val="8"/>
  </w:num>
  <w:num w:numId="16" w16cid:durableId="1418555280">
    <w:abstractNumId w:val="13"/>
  </w:num>
  <w:num w:numId="17" w16cid:durableId="243757641">
    <w:abstractNumId w:val="10"/>
  </w:num>
  <w:num w:numId="18" w16cid:durableId="1614246383">
    <w:abstractNumId w:val="11"/>
  </w:num>
  <w:num w:numId="19" w16cid:durableId="956639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484109">
    <w:abstractNumId w:val="17"/>
  </w:num>
  <w:num w:numId="21" w16cid:durableId="60014590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76B5"/>
    <w:rsid w:val="00013113"/>
    <w:rsid w:val="00015C4F"/>
    <w:rsid w:val="0002625A"/>
    <w:rsid w:val="00026FA3"/>
    <w:rsid w:val="00037F37"/>
    <w:rsid w:val="00054646"/>
    <w:rsid w:val="00054CDC"/>
    <w:rsid w:val="000670C6"/>
    <w:rsid w:val="00075EC9"/>
    <w:rsid w:val="00081CE4"/>
    <w:rsid w:val="000827F0"/>
    <w:rsid w:val="00092D26"/>
    <w:rsid w:val="000948E1"/>
    <w:rsid w:val="000A02A0"/>
    <w:rsid w:val="000A12CC"/>
    <w:rsid w:val="000A48E7"/>
    <w:rsid w:val="000B46EB"/>
    <w:rsid w:val="000D3679"/>
    <w:rsid w:val="000D415B"/>
    <w:rsid w:val="000E1855"/>
    <w:rsid w:val="000E23A0"/>
    <w:rsid w:val="000E25A1"/>
    <w:rsid w:val="000F5D4F"/>
    <w:rsid w:val="00100786"/>
    <w:rsid w:val="00110592"/>
    <w:rsid w:val="00113546"/>
    <w:rsid w:val="001145A0"/>
    <w:rsid w:val="00122263"/>
    <w:rsid w:val="001315D5"/>
    <w:rsid w:val="001356FD"/>
    <w:rsid w:val="0013686A"/>
    <w:rsid w:val="00153F9B"/>
    <w:rsid w:val="00160C44"/>
    <w:rsid w:val="001614AB"/>
    <w:rsid w:val="001644A3"/>
    <w:rsid w:val="001702D3"/>
    <w:rsid w:val="00171CD6"/>
    <w:rsid w:val="00173A9C"/>
    <w:rsid w:val="0018702C"/>
    <w:rsid w:val="00192B6C"/>
    <w:rsid w:val="00194771"/>
    <w:rsid w:val="001B36E4"/>
    <w:rsid w:val="001C307B"/>
    <w:rsid w:val="001D11FD"/>
    <w:rsid w:val="001D169C"/>
    <w:rsid w:val="001D1A58"/>
    <w:rsid w:val="001D34F8"/>
    <w:rsid w:val="001E0CAC"/>
    <w:rsid w:val="001E36BF"/>
    <w:rsid w:val="001F0F74"/>
    <w:rsid w:val="001F1EE9"/>
    <w:rsid w:val="001F3FB7"/>
    <w:rsid w:val="001F7548"/>
    <w:rsid w:val="002051A5"/>
    <w:rsid w:val="00210693"/>
    <w:rsid w:val="00214AD6"/>
    <w:rsid w:val="002172C2"/>
    <w:rsid w:val="00221552"/>
    <w:rsid w:val="00221FF4"/>
    <w:rsid w:val="0023482A"/>
    <w:rsid w:val="002376DC"/>
    <w:rsid w:val="00240478"/>
    <w:rsid w:val="00241208"/>
    <w:rsid w:val="0026037A"/>
    <w:rsid w:val="00260ED4"/>
    <w:rsid w:val="00261F87"/>
    <w:rsid w:val="002655BC"/>
    <w:rsid w:val="00266F56"/>
    <w:rsid w:val="002817C2"/>
    <w:rsid w:val="00297AF4"/>
    <w:rsid w:val="002A6659"/>
    <w:rsid w:val="002B47E7"/>
    <w:rsid w:val="002B5502"/>
    <w:rsid w:val="002B70EB"/>
    <w:rsid w:val="002C28E7"/>
    <w:rsid w:val="002D02FF"/>
    <w:rsid w:val="002D05CC"/>
    <w:rsid w:val="002D1B8F"/>
    <w:rsid w:val="002E7945"/>
    <w:rsid w:val="002F521D"/>
    <w:rsid w:val="002F703F"/>
    <w:rsid w:val="0030155F"/>
    <w:rsid w:val="003067C4"/>
    <w:rsid w:val="00307DF9"/>
    <w:rsid w:val="00321A51"/>
    <w:rsid w:val="00333BD3"/>
    <w:rsid w:val="00336286"/>
    <w:rsid w:val="00342D11"/>
    <w:rsid w:val="003451BD"/>
    <w:rsid w:val="00354CF8"/>
    <w:rsid w:val="0036222E"/>
    <w:rsid w:val="00363369"/>
    <w:rsid w:val="00375C47"/>
    <w:rsid w:val="003811D5"/>
    <w:rsid w:val="00391407"/>
    <w:rsid w:val="00397302"/>
    <w:rsid w:val="003A0CB7"/>
    <w:rsid w:val="003B3607"/>
    <w:rsid w:val="003C2D1B"/>
    <w:rsid w:val="003C4000"/>
    <w:rsid w:val="003E1776"/>
    <w:rsid w:val="003E1875"/>
    <w:rsid w:val="003E299E"/>
    <w:rsid w:val="003F7B33"/>
    <w:rsid w:val="00402B0A"/>
    <w:rsid w:val="00417C98"/>
    <w:rsid w:val="004436C1"/>
    <w:rsid w:val="00465517"/>
    <w:rsid w:val="004713EC"/>
    <w:rsid w:val="004845D3"/>
    <w:rsid w:val="00491851"/>
    <w:rsid w:val="004A5099"/>
    <w:rsid w:val="004A77A5"/>
    <w:rsid w:val="004A7D62"/>
    <w:rsid w:val="004B34F6"/>
    <w:rsid w:val="004B50DD"/>
    <w:rsid w:val="004B5F27"/>
    <w:rsid w:val="004C1A57"/>
    <w:rsid w:val="004C1CAD"/>
    <w:rsid w:val="004C2E0F"/>
    <w:rsid w:val="004C3547"/>
    <w:rsid w:val="004C502A"/>
    <w:rsid w:val="004C5964"/>
    <w:rsid w:val="004D0825"/>
    <w:rsid w:val="004D2650"/>
    <w:rsid w:val="004D6D8F"/>
    <w:rsid w:val="004E138A"/>
    <w:rsid w:val="004E6A86"/>
    <w:rsid w:val="004F160F"/>
    <w:rsid w:val="004F7534"/>
    <w:rsid w:val="00500FBB"/>
    <w:rsid w:val="00501255"/>
    <w:rsid w:val="00501428"/>
    <w:rsid w:val="005061CB"/>
    <w:rsid w:val="005062CF"/>
    <w:rsid w:val="00511A52"/>
    <w:rsid w:val="00511C54"/>
    <w:rsid w:val="005136F0"/>
    <w:rsid w:val="00514069"/>
    <w:rsid w:val="00515EE6"/>
    <w:rsid w:val="005336FD"/>
    <w:rsid w:val="00542C73"/>
    <w:rsid w:val="00547456"/>
    <w:rsid w:val="005545AE"/>
    <w:rsid w:val="00564E4F"/>
    <w:rsid w:val="00574D81"/>
    <w:rsid w:val="0057708D"/>
    <w:rsid w:val="00582B9E"/>
    <w:rsid w:val="00582F0F"/>
    <w:rsid w:val="00585E11"/>
    <w:rsid w:val="00592997"/>
    <w:rsid w:val="0059362E"/>
    <w:rsid w:val="0059386A"/>
    <w:rsid w:val="00595AB2"/>
    <w:rsid w:val="005A5AA3"/>
    <w:rsid w:val="005B599C"/>
    <w:rsid w:val="005C1C7E"/>
    <w:rsid w:val="005C6C5C"/>
    <w:rsid w:val="005C7682"/>
    <w:rsid w:val="005C794A"/>
    <w:rsid w:val="005E1BA6"/>
    <w:rsid w:val="005E2E01"/>
    <w:rsid w:val="005E3539"/>
    <w:rsid w:val="005F2A7A"/>
    <w:rsid w:val="005F662F"/>
    <w:rsid w:val="00603400"/>
    <w:rsid w:val="00606428"/>
    <w:rsid w:val="00617896"/>
    <w:rsid w:val="00623E0B"/>
    <w:rsid w:val="00626658"/>
    <w:rsid w:val="00627B6F"/>
    <w:rsid w:val="006309FA"/>
    <w:rsid w:val="00634184"/>
    <w:rsid w:val="006471A4"/>
    <w:rsid w:val="00651CF5"/>
    <w:rsid w:val="00667B37"/>
    <w:rsid w:val="00671B13"/>
    <w:rsid w:val="00672F47"/>
    <w:rsid w:val="00683457"/>
    <w:rsid w:val="006B36BE"/>
    <w:rsid w:val="006E12ED"/>
    <w:rsid w:val="006E59F3"/>
    <w:rsid w:val="006E74BA"/>
    <w:rsid w:val="006E76C5"/>
    <w:rsid w:val="006F09CA"/>
    <w:rsid w:val="006F1F6B"/>
    <w:rsid w:val="007015E9"/>
    <w:rsid w:val="007111E6"/>
    <w:rsid w:val="0071762D"/>
    <w:rsid w:val="007217FF"/>
    <w:rsid w:val="00723AA5"/>
    <w:rsid w:val="007267C4"/>
    <w:rsid w:val="0072744A"/>
    <w:rsid w:val="00743A2F"/>
    <w:rsid w:val="00745116"/>
    <w:rsid w:val="007453A5"/>
    <w:rsid w:val="00747428"/>
    <w:rsid w:val="00750F5C"/>
    <w:rsid w:val="00751BF9"/>
    <w:rsid w:val="00761839"/>
    <w:rsid w:val="00784376"/>
    <w:rsid w:val="00785BA2"/>
    <w:rsid w:val="007950E9"/>
    <w:rsid w:val="007A0F58"/>
    <w:rsid w:val="007A1185"/>
    <w:rsid w:val="007A451A"/>
    <w:rsid w:val="007B5FC4"/>
    <w:rsid w:val="007C0AC9"/>
    <w:rsid w:val="007C5DE7"/>
    <w:rsid w:val="007D2ED0"/>
    <w:rsid w:val="007D6E0F"/>
    <w:rsid w:val="007E163D"/>
    <w:rsid w:val="007E36F6"/>
    <w:rsid w:val="007F35CB"/>
    <w:rsid w:val="007F4C4E"/>
    <w:rsid w:val="007F5F81"/>
    <w:rsid w:val="00807C0C"/>
    <w:rsid w:val="00822BBB"/>
    <w:rsid w:val="00823F87"/>
    <w:rsid w:val="00825711"/>
    <w:rsid w:val="0084007D"/>
    <w:rsid w:val="00850D2B"/>
    <w:rsid w:val="0085677A"/>
    <w:rsid w:val="008673E0"/>
    <w:rsid w:val="00873BC3"/>
    <w:rsid w:val="008815DD"/>
    <w:rsid w:val="00897EC7"/>
    <w:rsid w:val="008A08F3"/>
    <w:rsid w:val="008A1FE1"/>
    <w:rsid w:val="008B6E89"/>
    <w:rsid w:val="008B753B"/>
    <w:rsid w:val="008C2127"/>
    <w:rsid w:val="008D6488"/>
    <w:rsid w:val="008E2E2C"/>
    <w:rsid w:val="008E40FF"/>
    <w:rsid w:val="008F1C12"/>
    <w:rsid w:val="008F1C98"/>
    <w:rsid w:val="008F568D"/>
    <w:rsid w:val="008F76A5"/>
    <w:rsid w:val="00914B52"/>
    <w:rsid w:val="00915C79"/>
    <w:rsid w:val="00916096"/>
    <w:rsid w:val="00920786"/>
    <w:rsid w:val="009225D1"/>
    <w:rsid w:val="00923D8D"/>
    <w:rsid w:val="00923E98"/>
    <w:rsid w:val="00931AAD"/>
    <w:rsid w:val="00936341"/>
    <w:rsid w:val="00941C8F"/>
    <w:rsid w:val="00950CAC"/>
    <w:rsid w:val="0095237D"/>
    <w:rsid w:val="00955411"/>
    <w:rsid w:val="0095545E"/>
    <w:rsid w:val="00960DC9"/>
    <w:rsid w:val="009639CB"/>
    <w:rsid w:val="00964199"/>
    <w:rsid w:val="009714EA"/>
    <w:rsid w:val="009A133B"/>
    <w:rsid w:val="009C2405"/>
    <w:rsid w:val="009C4117"/>
    <w:rsid w:val="009C74EF"/>
    <w:rsid w:val="009D2D16"/>
    <w:rsid w:val="009D5B2C"/>
    <w:rsid w:val="009D77D6"/>
    <w:rsid w:val="009E0815"/>
    <w:rsid w:val="009E3E00"/>
    <w:rsid w:val="009E7528"/>
    <w:rsid w:val="009F1E15"/>
    <w:rsid w:val="009F30EE"/>
    <w:rsid w:val="009F604E"/>
    <w:rsid w:val="00A0779F"/>
    <w:rsid w:val="00A07DAA"/>
    <w:rsid w:val="00A1201E"/>
    <w:rsid w:val="00A140F7"/>
    <w:rsid w:val="00A15337"/>
    <w:rsid w:val="00A16472"/>
    <w:rsid w:val="00A16F52"/>
    <w:rsid w:val="00A31F66"/>
    <w:rsid w:val="00A324F5"/>
    <w:rsid w:val="00A32E9B"/>
    <w:rsid w:val="00A376EE"/>
    <w:rsid w:val="00A51101"/>
    <w:rsid w:val="00A61C36"/>
    <w:rsid w:val="00A700A9"/>
    <w:rsid w:val="00A71D56"/>
    <w:rsid w:val="00A8190A"/>
    <w:rsid w:val="00A822DC"/>
    <w:rsid w:val="00A95F8F"/>
    <w:rsid w:val="00AA0D6B"/>
    <w:rsid w:val="00AA290F"/>
    <w:rsid w:val="00AA2BFF"/>
    <w:rsid w:val="00AB4CD6"/>
    <w:rsid w:val="00AB5F7E"/>
    <w:rsid w:val="00AC040E"/>
    <w:rsid w:val="00AE1737"/>
    <w:rsid w:val="00AE2201"/>
    <w:rsid w:val="00AE4D2B"/>
    <w:rsid w:val="00AF4F42"/>
    <w:rsid w:val="00B00963"/>
    <w:rsid w:val="00B141E1"/>
    <w:rsid w:val="00B20068"/>
    <w:rsid w:val="00B20A2E"/>
    <w:rsid w:val="00B27E67"/>
    <w:rsid w:val="00B32574"/>
    <w:rsid w:val="00B45E4A"/>
    <w:rsid w:val="00B55B24"/>
    <w:rsid w:val="00B56601"/>
    <w:rsid w:val="00B601E9"/>
    <w:rsid w:val="00B6377C"/>
    <w:rsid w:val="00B75587"/>
    <w:rsid w:val="00B806EC"/>
    <w:rsid w:val="00B80A99"/>
    <w:rsid w:val="00B94FB6"/>
    <w:rsid w:val="00B97CB4"/>
    <w:rsid w:val="00BA0D50"/>
    <w:rsid w:val="00BA16AF"/>
    <w:rsid w:val="00BA3B52"/>
    <w:rsid w:val="00BA45FF"/>
    <w:rsid w:val="00BB3AB2"/>
    <w:rsid w:val="00BC1060"/>
    <w:rsid w:val="00BC2CA2"/>
    <w:rsid w:val="00BC4FD4"/>
    <w:rsid w:val="00BC60C0"/>
    <w:rsid w:val="00BC670E"/>
    <w:rsid w:val="00BD005C"/>
    <w:rsid w:val="00BD19AA"/>
    <w:rsid w:val="00BE3AA7"/>
    <w:rsid w:val="00BE4E6D"/>
    <w:rsid w:val="00BF0D6F"/>
    <w:rsid w:val="00BF5C66"/>
    <w:rsid w:val="00C0251C"/>
    <w:rsid w:val="00C107DA"/>
    <w:rsid w:val="00C14695"/>
    <w:rsid w:val="00C14D8D"/>
    <w:rsid w:val="00C20547"/>
    <w:rsid w:val="00C32F6F"/>
    <w:rsid w:val="00C426B0"/>
    <w:rsid w:val="00C46577"/>
    <w:rsid w:val="00C47C33"/>
    <w:rsid w:val="00C553D7"/>
    <w:rsid w:val="00C610EA"/>
    <w:rsid w:val="00C628E4"/>
    <w:rsid w:val="00C72ACF"/>
    <w:rsid w:val="00C73AA6"/>
    <w:rsid w:val="00C75004"/>
    <w:rsid w:val="00C84F7A"/>
    <w:rsid w:val="00C85CE7"/>
    <w:rsid w:val="00C92365"/>
    <w:rsid w:val="00C924E9"/>
    <w:rsid w:val="00C9489B"/>
    <w:rsid w:val="00C94959"/>
    <w:rsid w:val="00C973A7"/>
    <w:rsid w:val="00CA27D6"/>
    <w:rsid w:val="00CA4DF3"/>
    <w:rsid w:val="00CA7630"/>
    <w:rsid w:val="00CC0722"/>
    <w:rsid w:val="00CC11D4"/>
    <w:rsid w:val="00CC312C"/>
    <w:rsid w:val="00CD0AC5"/>
    <w:rsid w:val="00CD767D"/>
    <w:rsid w:val="00CD7F07"/>
    <w:rsid w:val="00CF14AD"/>
    <w:rsid w:val="00CF368C"/>
    <w:rsid w:val="00D05BE4"/>
    <w:rsid w:val="00D06C4F"/>
    <w:rsid w:val="00D16BC4"/>
    <w:rsid w:val="00D203C2"/>
    <w:rsid w:val="00D250D0"/>
    <w:rsid w:val="00D30EC9"/>
    <w:rsid w:val="00D31F43"/>
    <w:rsid w:val="00D33463"/>
    <w:rsid w:val="00D45BFA"/>
    <w:rsid w:val="00D4735E"/>
    <w:rsid w:val="00D56A85"/>
    <w:rsid w:val="00D57656"/>
    <w:rsid w:val="00D73387"/>
    <w:rsid w:val="00D77280"/>
    <w:rsid w:val="00D840AE"/>
    <w:rsid w:val="00D93B4D"/>
    <w:rsid w:val="00DA0C50"/>
    <w:rsid w:val="00DA32F4"/>
    <w:rsid w:val="00DA3DCF"/>
    <w:rsid w:val="00DB3AA1"/>
    <w:rsid w:val="00DC3523"/>
    <w:rsid w:val="00DD0822"/>
    <w:rsid w:val="00DD4B3D"/>
    <w:rsid w:val="00DD7A45"/>
    <w:rsid w:val="00DE0DB2"/>
    <w:rsid w:val="00DE5362"/>
    <w:rsid w:val="00DE693C"/>
    <w:rsid w:val="00DE6BB1"/>
    <w:rsid w:val="00DE7916"/>
    <w:rsid w:val="00DF26AD"/>
    <w:rsid w:val="00DF2D77"/>
    <w:rsid w:val="00E019BB"/>
    <w:rsid w:val="00E03EF6"/>
    <w:rsid w:val="00E137AD"/>
    <w:rsid w:val="00E24D37"/>
    <w:rsid w:val="00E252CB"/>
    <w:rsid w:val="00E25368"/>
    <w:rsid w:val="00E25E03"/>
    <w:rsid w:val="00E26218"/>
    <w:rsid w:val="00E30F81"/>
    <w:rsid w:val="00E31BD0"/>
    <w:rsid w:val="00E36409"/>
    <w:rsid w:val="00E440D3"/>
    <w:rsid w:val="00E563D8"/>
    <w:rsid w:val="00E577EB"/>
    <w:rsid w:val="00E616BE"/>
    <w:rsid w:val="00E665AE"/>
    <w:rsid w:val="00E676C4"/>
    <w:rsid w:val="00E76C85"/>
    <w:rsid w:val="00E962F7"/>
    <w:rsid w:val="00E964A7"/>
    <w:rsid w:val="00EC1FAD"/>
    <w:rsid w:val="00EC46A7"/>
    <w:rsid w:val="00EC53CC"/>
    <w:rsid w:val="00ED1831"/>
    <w:rsid w:val="00ED1A9E"/>
    <w:rsid w:val="00ED4508"/>
    <w:rsid w:val="00EE2BE5"/>
    <w:rsid w:val="00EE30B4"/>
    <w:rsid w:val="00EF7EBA"/>
    <w:rsid w:val="00F00AED"/>
    <w:rsid w:val="00F00D80"/>
    <w:rsid w:val="00F018D7"/>
    <w:rsid w:val="00F045E2"/>
    <w:rsid w:val="00F11841"/>
    <w:rsid w:val="00F15205"/>
    <w:rsid w:val="00F23AC4"/>
    <w:rsid w:val="00F26AAD"/>
    <w:rsid w:val="00F30991"/>
    <w:rsid w:val="00F314B7"/>
    <w:rsid w:val="00F31AD6"/>
    <w:rsid w:val="00F346A7"/>
    <w:rsid w:val="00F3484B"/>
    <w:rsid w:val="00F36358"/>
    <w:rsid w:val="00F3654C"/>
    <w:rsid w:val="00F472F5"/>
    <w:rsid w:val="00F47467"/>
    <w:rsid w:val="00F51C37"/>
    <w:rsid w:val="00F548AE"/>
    <w:rsid w:val="00F61668"/>
    <w:rsid w:val="00F6580C"/>
    <w:rsid w:val="00F66341"/>
    <w:rsid w:val="00F67FF2"/>
    <w:rsid w:val="00F72D59"/>
    <w:rsid w:val="00F73973"/>
    <w:rsid w:val="00F76168"/>
    <w:rsid w:val="00F8194F"/>
    <w:rsid w:val="00F81D39"/>
    <w:rsid w:val="00F84F08"/>
    <w:rsid w:val="00F86F4F"/>
    <w:rsid w:val="00FA29DE"/>
    <w:rsid w:val="00FA7649"/>
    <w:rsid w:val="00FB0061"/>
    <w:rsid w:val="00FB174F"/>
    <w:rsid w:val="00FB1F6A"/>
    <w:rsid w:val="00FB3345"/>
    <w:rsid w:val="00FB43D4"/>
    <w:rsid w:val="00FB5B82"/>
    <w:rsid w:val="00FC1895"/>
    <w:rsid w:val="00FC54E6"/>
    <w:rsid w:val="00FC7373"/>
    <w:rsid w:val="00FD166F"/>
    <w:rsid w:val="00FD63A5"/>
    <w:rsid w:val="00FD7B1F"/>
    <w:rsid w:val="00FE5AC0"/>
    <w:rsid w:val="00FF062D"/>
    <w:rsid w:val="00FF1441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Bezformatowania">
    <w:name w:val="Bez formatowania"/>
    <w:rsid w:val="00297AF4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39"/>
    <w:rsid w:val="006E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95237D"/>
    <w:pPr>
      <w:widowControl w:val="0"/>
      <w:shd w:val="clear" w:color="auto" w:fill="FFFFFF"/>
      <w:suppressAutoHyphens/>
      <w:autoSpaceDN w:val="0"/>
      <w:spacing w:line="0" w:lineRule="atLeast"/>
      <w:ind w:left="567" w:hanging="760"/>
      <w:jc w:val="center"/>
      <w:textAlignment w:val="baseline"/>
    </w:pPr>
    <w:rPr>
      <w:rFonts w:ascii="Tahoma" w:eastAsia="Tahoma" w:hAnsi="Tahoma" w:cs="Tahoma"/>
      <w:color w:val="000000"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w.edu" TargetMode="External"/><Relationship Id="rId13" Type="http://schemas.openxmlformats.org/officeDocument/2006/relationships/hyperlink" Target="https://platformazakupowa.pl/pn/umw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mw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mw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d.uzp.gov.pl/filter?lang=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87DA-C5CF-4C79-978F-811BBD41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5607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Wioleta Pszenna</cp:lastModifiedBy>
  <cp:revision>5</cp:revision>
  <cp:lastPrinted>2021-04-29T09:34:00Z</cp:lastPrinted>
  <dcterms:created xsi:type="dcterms:W3CDTF">2023-06-12T09:01:00Z</dcterms:created>
  <dcterms:modified xsi:type="dcterms:W3CDTF">2023-06-12T09:03:00Z</dcterms:modified>
</cp:coreProperties>
</file>