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A3" w:rsidRDefault="00330098" w:rsidP="005863BF">
      <w:pPr>
        <w:pStyle w:val="Akapitzlist"/>
        <w:spacing w:after="0"/>
        <w:ind w:left="360" w:right="-426"/>
        <w:jc w:val="right"/>
        <w:rPr>
          <w:rFonts w:ascii="Bookman Old Style" w:hAnsi="Bookman Old Style" w:cs="Tahoma"/>
          <w:b/>
          <w:color w:val="00B050"/>
          <w:sz w:val="20"/>
          <w:szCs w:val="20"/>
        </w:rPr>
      </w:pPr>
      <w:bookmarkStart w:id="0" w:name="_Hlk129158301"/>
      <w:bookmarkStart w:id="1" w:name="_Hlk129158377"/>
      <w:r>
        <w:rPr>
          <w:rFonts w:ascii="Bookman Old Style" w:hAnsi="Bookman Old Style" w:cs="Tahoma"/>
          <w:b/>
          <w:color w:val="00B050"/>
          <w:sz w:val="20"/>
          <w:szCs w:val="20"/>
        </w:rPr>
        <w:t xml:space="preserve">zmodyfikowany </w:t>
      </w:r>
      <w:r w:rsidR="009E3CA3" w:rsidRPr="00330098">
        <w:rPr>
          <w:rFonts w:ascii="Bookman Old Style" w:hAnsi="Bookman Old Style" w:cs="Tahoma"/>
          <w:b/>
          <w:color w:val="00B050"/>
          <w:sz w:val="20"/>
          <w:szCs w:val="20"/>
        </w:rPr>
        <w:t xml:space="preserve">Załącznik </w:t>
      </w:r>
      <w:bookmarkEnd w:id="0"/>
      <w:proofErr w:type="spellStart"/>
      <w:r w:rsidR="009E3CA3" w:rsidRPr="00330098">
        <w:rPr>
          <w:rFonts w:ascii="Bookman Old Style" w:hAnsi="Bookman Old Style" w:cs="Tahoma"/>
          <w:b/>
          <w:color w:val="00B050"/>
          <w:sz w:val="20"/>
          <w:szCs w:val="20"/>
        </w:rPr>
        <w:t>1a</w:t>
      </w:r>
      <w:proofErr w:type="spellEnd"/>
      <w:r w:rsidR="009E3CA3" w:rsidRPr="00330098">
        <w:rPr>
          <w:rFonts w:ascii="Bookman Old Style" w:hAnsi="Bookman Old Style" w:cs="Tahoma"/>
          <w:b/>
          <w:color w:val="00B050"/>
          <w:sz w:val="20"/>
          <w:szCs w:val="20"/>
        </w:rPr>
        <w:t xml:space="preserve"> do SWZ – OPZ do zadania nr 5</w:t>
      </w:r>
      <w:r>
        <w:rPr>
          <w:rFonts w:ascii="Bookman Old Style" w:hAnsi="Bookman Old Style" w:cs="Tahoma"/>
          <w:b/>
          <w:color w:val="00B050"/>
          <w:sz w:val="20"/>
          <w:szCs w:val="20"/>
        </w:rPr>
        <w:t xml:space="preserve">. </w:t>
      </w:r>
    </w:p>
    <w:p w:rsidR="00330098" w:rsidRDefault="00330098" w:rsidP="005863BF">
      <w:pPr>
        <w:pStyle w:val="Akapitzlist"/>
        <w:spacing w:after="0"/>
        <w:ind w:left="360" w:right="-426"/>
        <w:jc w:val="right"/>
        <w:rPr>
          <w:rFonts w:ascii="Bookman Old Style" w:hAnsi="Bookman Old Style" w:cs="Tahoma"/>
          <w:b/>
          <w:color w:val="00B050"/>
          <w:sz w:val="20"/>
          <w:szCs w:val="20"/>
        </w:rPr>
      </w:pPr>
      <w:bookmarkStart w:id="2" w:name="_Hlk129158288"/>
      <w:r>
        <w:rPr>
          <w:rFonts w:ascii="Bookman Old Style" w:hAnsi="Bookman Old Style" w:cs="Tahoma"/>
          <w:b/>
          <w:color w:val="00B050"/>
          <w:sz w:val="20"/>
          <w:szCs w:val="20"/>
        </w:rPr>
        <w:t>Zmiany czcionką w kolorze zielonym</w:t>
      </w:r>
      <w:r w:rsidR="007F3E6F">
        <w:rPr>
          <w:rFonts w:ascii="Bookman Old Style" w:hAnsi="Bookman Old Style" w:cs="Tahoma"/>
          <w:b/>
          <w:color w:val="00B050"/>
          <w:sz w:val="20"/>
          <w:szCs w:val="20"/>
        </w:rPr>
        <w:t xml:space="preserve"> z dn. 08.03.2023 r.</w:t>
      </w:r>
    </w:p>
    <w:bookmarkEnd w:id="2"/>
    <w:bookmarkEnd w:id="1"/>
    <w:p w:rsidR="00330098" w:rsidRPr="00330098" w:rsidRDefault="00330098" w:rsidP="005863BF">
      <w:pPr>
        <w:pStyle w:val="Akapitzlist"/>
        <w:spacing w:after="0"/>
        <w:ind w:left="360" w:right="-426"/>
        <w:jc w:val="right"/>
        <w:rPr>
          <w:rFonts w:ascii="Bookman Old Style" w:hAnsi="Bookman Old Style" w:cs="Tahoma"/>
          <w:b/>
          <w:color w:val="00B050"/>
          <w:sz w:val="20"/>
          <w:szCs w:val="20"/>
        </w:rPr>
      </w:pPr>
    </w:p>
    <w:p w:rsidR="005863BF" w:rsidRPr="005863BF" w:rsidRDefault="005863BF" w:rsidP="005863B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5863BF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WPR/TZ/252/ZP/02/2023</w:t>
      </w:r>
    </w:p>
    <w:p w:rsidR="009E3CA3" w:rsidRPr="009E3CA3" w:rsidRDefault="009E3CA3" w:rsidP="009E3CA3">
      <w:pPr>
        <w:pStyle w:val="Akapitzlist"/>
        <w:ind w:left="360" w:right="-426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BD75BE" w:rsidRPr="009E3CA3" w:rsidRDefault="009E3CA3" w:rsidP="009E3CA3">
      <w:pPr>
        <w:pStyle w:val="Akapitzlist"/>
        <w:ind w:left="360" w:right="-426"/>
        <w:jc w:val="center"/>
        <w:rPr>
          <w:rFonts w:ascii="Bookman Old Style" w:hAnsi="Bookman Old Style" w:cs="Tahoma"/>
          <w:b/>
          <w:sz w:val="20"/>
          <w:szCs w:val="20"/>
          <w:u w:val="single"/>
        </w:rPr>
      </w:pPr>
      <w:r w:rsidRPr="009E3CA3">
        <w:rPr>
          <w:rFonts w:ascii="Bookman Old Style" w:hAnsi="Bookman Old Style" w:cs="Tahoma"/>
          <w:b/>
          <w:sz w:val="20"/>
          <w:szCs w:val="20"/>
          <w:u w:val="single"/>
        </w:rPr>
        <w:t xml:space="preserve">dotyczy: „Zakupu i sukcesywnej dostawy sprzętu medycznego jednorazowego użytku                           oraz drobnego sprzętu medycznego </w:t>
      </w:r>
      <w:r>
        <w:rPr>
          <w:rFonts w:ascii="Bookman Old Style" w:hAnsi="Bookman Old Style" w:cs="Tahoma"/>
          <w:b/>
          <w:sz w:val="20"/>
          <w:szCs w:val="20"/>
          <w:u w:val="single"/>
        </w:rPr>
        <w:t xml:space="preserve">                                                                                      </w:t>
      </w:r>
      <w:r w:rsidRPr="009E3CA3">
        <w:rPr>
          <w:rFonts w:ascii="Bookman Old Style" w:hAnsi="Bookman Old Style" w:cs="Tahoma"/>
          <w:b/>
          <w:sz w:val="20"/>
          <w:szCs w:val="20"/>
          <w:u w:val="single"/>
        </w:rPr>
        <w:t>dla Wojewódzkiego Pogotowia Ratunkowego w Katowicach”</w:t>
      </w:r>
    </w:p>
    <w:p w:rsidR="009E3CA3" w:rsidRPr="009E3CA3" w:rsidRDefault="009E3CA3" w:rsidP="009E3CA3">
      <w:pPr>
        <w:pStyle w:val="Akapitzlist"/>
        <w:ind w:left="360" w:right="-426"/>
        <w:jc w:val="center"/>
        <w:rPr>
          <w:rFonts w:ascii="Bookman Old Style" w:hAnsi="Bookman Old Style" w:cs="Tahoma"/>
          <w:b/>
          <w:sz w:val="20"/>
          <w:szCs w:val="20"/>
          <w:u w:val="single"/>
        </w:rPr>
      </w:pPr>
    </w:p>
    <w:p w:rsidR="009E3CA3" w:rsidRPr="009E3CA3" w:rsidRDefault="009E3CA3" w:rsidP="009E3CA3">
      <w:pPr>
        <w:pStyle w:val="Akapitzlist"/>
        <w:ind w:left="360" w:right="-426"/>
        <w:jc w:val="center"/>
        <w:rPr>
          <w:rFonts w:ascii="Bookman Old Style" w:hAnsi="Bookman Old Style" w:cs="Tahoma"/>
          <w:b/>
          <w:sz w:val="20"/>
          <w:szCs w:val="20"/>
          <w:u w:val="single"/>
        </w:rPr>
      </w:pPr>
      <w:r w:rsidRPr="009E3CA3">
        <w:rPr>
          <w:rFonts w:ascii="Bookman Old Style" w:hAnsi="Bookman Old Style" w:cs="Tahoma"/>
          <w:b/>
          <w:sz w:val="20"/>
          <w:szCs w:val="20"/>
          <w:u w:val="single"/>
        </w:rPr>
        <w:t xml:space="preserve">zadania nr 5 – paski do glikemii i </w:t>
      </w:r>
      <w:proofErr w:type="spellStart"/>
      <w:r w:rsidRPr="009E3CA3">
        <w:rPr>
          <w:rFonts w:ascii="Bookman Old Style" w:hAnsi="Bookman Old Style" w:cs="Tahoma"/>
          <w:b/>
          <w:sz w:val="20"/>
          <w:szCs w:val="20"/>
          <w:u w:val="single"/>
        </w:rPr>
        <w:t>glukometry</w:t>
      </w:r>
      <w:proofErr w:type="spellEnd"/>
    </w:p>
    <w:p w:rsidR="009E3CA3" w:rsidRDefault="009E3CA3" w:rsidP="009E3CA3">
      <w:pPr>
        <w:pStyle w:val="Akapitzlist"/>
        <w:ind w:left="360" w:right="-426"/>
        <w:rPr>
          <w:rFonts w:ascii="Bookman Old Style" w:hAnsi="Bookman Old Style" w:cs="Tahoma"/>
          <w:sz w:val="20"/>
          <w:szCs w:val="20"/>
          <w:u w:val="single"/>
        </w:rPr>
      </w:pPr>
      <w:bookmarkStart w:id="3" w:name="_GoBack"/>
      <w:bookmarkEnd w:id="3"/>
    </w:p>
    <w:p w:rsidR="009E3CA3" w:rsidRPr="009E3CA3" w:rsidRDefault="009E3CA3" w:rsidP="009E3CA3">
      <w:pPr>
        <w:pStyle w:val="Akapitzlist"/>
        <w:ind w:left="360" w:right="-426"/>
        <w:rPr>
          <w:rFonts w:ascii="Bookman Old Style" w:hAnsi="Bookman Old Style" w:cs="Tahoma"/>
          <w:sz w:val="20"/>
          <w:szCs w:val="20"/>
          <w:u w:val="single"/>
        </w:rPr>
      </w:pPr>
    </w:p>
    <w:p w:rsidR="000D3E10" w:rsidRPr="00F04B90" w:rsidRDefault="00BD75BE" w:rsidP="000D3E10">
      <w:pPr>
        <w:pStyle w:val="Akapitzlist"/>
        <w:numPr>
          <w:ilvl w:val="0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 xml:space="preserve">Zamawiający wymaga aby </w:t>
      </w:r>
      <w:r w:rsidR="00F04B90" w:rsidRPr="00F04B90">
        <w:rPr>
          <w:rFonts w:ascii="Bookman Old Style" w:hAnsi="Bookman Old Style" w:cs="Tahoma"/>
          <w:sz w:val="20"/>
          <w:szCs w:val="20"/>
        </w:rPr>
        <w:t>z</w:t>
      </w:r>
      <w:r w:rsidRPr="00F04B90">
        <w:rPr>
          <w:rFonts w:ascii="Bookman Old Style" w:hAnsi="Bookman Old Style" w:cs="Tahoma"/>
          <w:sz w:val="20"/>
          <w:szCs w:val="20"/>
        </w:rPr>
        <w:t>estaw (</w:t>
      </w:r>
      <w:proofErr w:type="spellStart"/>
      <w:r w:rsidRPr="00F04B90">
        <w:rPr>
          <w:rFonts w:ascii="Bookman Old Style" w:hAnsi="Bookman Old Style" w:cs="Tahoma"/>
          <w:sz w:val="20"/>
          <w:szCs w:val="20"/>
        </w:rPr>
        <w:t>glukometr</w:t>
      </w:r>
      <w:proofErr w:type="spellEnd"/>
      <w:r w:rsidRPr="00F04B90">
        <w:rPr>
          <w:rFonts w:ascii="Bookman Old Style" w:hAnsi="Bookman Old Style" w:cs="Tahoma"/>
          <w:sz w:val="20"/>
          <w:szCs w:val="20"/>
        </w:rPr>
        <w:t xml:space="preserve"> + paski)</w:t>
      </w:r>
      <w:r w:rsidR="000D3E10" w:rsidRPr="00F04B90">
        <w:rPr>
          <w:rFonts w:ascii="Bookman Old Style" w:hAnsi="Bookman Old Style" w:cs="Tahoma"/>
          <w:sz w:val="20"/>
          <w:szCs w:val="20"/>
        </w:rPr>
        <w:t>:</w:t>
      </w:r>
    </w:p>
    <w:p w:rsidR="000D3E10" w:rsidRPr="00F04B90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spełniał  normę ISO 15197:2015</w:t>
      </w:r>
      <w:r w:rsidR="009E3CA3">
        <w:rPr>
          <w:rFonts w:ascii="Bookman Old Style" w:hAnsi="Bookman Old Style" w:cs="Tahoma"/>
          <w:sz w:val="20"/>
          <w:szCs w:val="20"/>
        </w:rPr>
        <w:t>:</w:t>
      </w:r>
    </w:p>
    <w:p w:rsidR="000D3E10" w:rsidRPr="00F04B90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był kalibrowany do osocza krwi;</w:t>
      </w:r>
    </w:p>
    <w:p w:rsidR="000D3E10" w:rsidRPr="00F04B90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pobierał materiał na zasadzie zasysania kapilarnego;</w:t>
      </w:r>
    </w:p>
    <w:p w:rsidR="000D3E10" w:rsidRPr="00F04B90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Krew pobierana była na zewnątrz aparatu</w:t>
      </w:r>
    </w:p>
    <w:p w:rsidR="000D3E10" w:rsidRPr="00F04B90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 xml:space="preserve">oznaczał glikemię (przedstawioną liczbowo) w zakresie </w:t>
      </w:r>
      <w:r w:rsidR="00D74230" w:rsidRPr="00F04B90">
        <w:rPr>
          <w:rFonts w:ascii="Bookman Old Style" w:hAnsi="Bookman Old Style" w:cs="Tahoma"/>
          <w:sz w:val="20"/>
          <w:szCs w:val="20"/>
        </w:rPr>
        <w:t>min. 2</w:t>
      </w:r>
      <w:r w:rsidRPr="00F04B90">
        <w:rPr>
          <w:rFonts w:ascii="Bookman Old Style" w:hAnsi="Bookman Old Style" w:cs="Tahoma"/>
          <w:sz w:val="20"/>
          <w:szCs w:val="20"/>
        </w:rPr>
        <w:t>0 – 600</w:t>
      </w:r>
      <w:r w:rsidR="00D74230" w:rsidRPr="00F04B90">
        <w:rPr>
          <w:rFonts w:ascii="Bookman Old Style" w:hAnsi="Bookman Old Style" w:cs="Tahoma"/>
          <w:sz w:val="20"/>
          <w:szCs w:val="20"/>
        </w:rPr>
        <w:t> </w:t>
      </w:r>
      <w:r w:rsidRPr="00F04B90">
        <w:rPr>
          <w:rFonts w:ascii="Bookman Old Style" w:hAnsi="Bookman Old Style" w:cs="Tahoma"/>
          <w:sz w:val="20"/>
          <w:szCs w:val="20"/>
        </w:rPr>
        <w:t>mg/</w:t>
      </w:r>
      <w:proofErr w:type="spellStart"/>
      <w:r w:rsidRPr="00F04B90">
        <w:rPr>
          <w:rFonts w:ascii="Bookman Old Style" w:hAnsi="Bookman Old Style" w:cs="Tahoma"/>
          <w:sz w:val="20"/>
          <w:szCs w:val="20"/>
        </w:rPr>
        <w:t>d</w:t>
      </w:r>
      <w:r w:rsidR="000D3E10" w:rsidRPr="00F04B90">
        <w:rPr>
          <w:rFonts w:ascii="Bookman Old Style" w:hAnsi="Bookman Old Style" w:cs="Tahoma"/>
          <w:sz w:val="20"/>
          <w:szCs w:val="20"/>
        </w:rPr>
        <w:t>L</w:t>
      </w:r>
      <w:proofErr w:type="spellEnd"/>
    </w:p>
    <w:p w:rsidR="00D74230" w:rsidRPr="00F04B90" w:rsidRDefault="00BD75BE" w:rsidP="00AE42EF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umożliwiał pomiar glukozy z próbki krwi włośniczkowej</w:t>
      </w:r>
      <w:r w:rsidR="00D74230" w:rsidRPr="00F04B90">
        <w:rPr>
          <w:rFonts w:ascii="Bookman Old Style" w:hAnsi="Bookman Old Style" w:cs="Tahoma"/>
          <w:sz w:val="20"/>
          <w:szCs w:val="20"/>
        </w:rPr>
        <w:t xml:space="preserve"> oraz</w:t>
      </w:r>
      <w:r w:rsidRPr="00F04B90">
        <w:rPr>
          <w:rFonts w:ascii="Bookman Old Style" w:hAnsi="Bookman Old Style" w:cs="Tahoma"/>
          <w:sz w:val="20"/>
          <w:szCs w:val="20"/>
        </w:rPr>
        <w:t xml:space="preserve"> żylnej</w:t>
      </w:r>
    </w:p>
    <w:p w:rsidR="000D3E10" w:rsidRPr="00F04B90" w:rsidRDefault="00BD75BE" w:rsidP="00AE42EF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posiadał możliwość pomiarów z alternatywnych miejsc wkłucia AST</w:t>
      </w:r>
    </w:p>
    <w:p w:rsidR="000D3E10" w:rsidRPr="005826DE" w:rsidRDefault="00BD75BE" w:rsidP="005826D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 xml:space="preserve">uwzględniał zakres hematokrytu w przedziale </w:t>
      </w:r>
      <w:r w:rsidR="00D74230" w:rsidRPr="00F04B90">
        <w:rPr>
          <w:rFonts w:ascii="Bookman Old Style" w:hAnsi="Bookman Old Style" w:cs="Tahoma"/>
          <w:sz w:val="20"/>
          <w:szCs w:val="20"/>
        </w:rPr>
        <w:t>min. 2</w:t>
      </w:r>
      <w:r w:rsidRPr="00F04B90">
        <w:rPr>
          <w:rFonts w:ascii="Bookman Old Style" w:hAnsi="Bookman Old Style" w:cs="Tahoma"/>
          <w:sz w:val="20"/>
          <w:szCs w:val="20"/>
        </w:rPr>
        <w:t>0 – 6</w:t>
      </w:r>
      <w:r w:rsidR="00D74230" w:rsidRPr="00F04B90">
        <w:rPr>
          <w:rFonts w:ascii="Bookman Old Style" w:hAnsi="Bookman Old Style" w:cs="Tahoma"/>
          <w:sz w:val="20"/>
          <w:szCs w:val="20"/>
        </w:rPr>
        <w:t>5</w:t>
      </w:r>
      <w:r w:rsidRPr="00F04B90">
        <w:rPr>
          <w:rFonts w:ascii="Bookman Old Style" w:hAnsi="Bookman Old Style" w:cs="Tahoma"/>
          <w:sz w:val="20"/>
          <w:szCs w:val="20"/>
        </w:rPr>
        <w:t>, bez fałszowania wyników</w:t>
      </w:r>
      <w:r w:rsidR="005826DE">
        <w:rPr>
          <w:rFonts w:ascii="Bookman Old Style" w:hAnsi="Bookman Old Style" w:cs="Tahoma"/>
          <w:sz w:val="20"/>
          <w:szCs w:val="20"/>
        </w:rPr>
        <w:t xml:space="preserve">, </w:t>
      </w:r>
      <w:r w:rsidR="005826DE" w:rsidRPr="005826DE">
        <w:rPr>
          <w:rFonts w:ascii="Bookman Old Style" w:hAnsi="Bookman Old Style" w:cs="Tahoma"/>
          <w:sz w:val="20"/>
          <w:szCs w:val="20"/>
        </w:rPr>
        <w:t>dla</w:t>
      </w:r>
      <w:r w:rsidR="005826DE">
        <w:rPr>
          <w:rFonts w:ascii="Bookman Old Style" w:hAnsi="Bookman Old Style" w:cs="Tahoma"/>
          <w:sz w:val="20"/>
          <w:szCs w:val="20"/>
        </w:rPr>
        <w:t xml:space="preserve"> </w:t>
      </w:r>
      <w:r w:rsidR="005826DE" w:rsidRPr="005826DE">
        <w:rPr>
          <w:rFonts w:ascii="Bookman Old Style" w:hAnsi="Bookman Old Style" w:cs="Tahoma"/>
          <w:sz w:val="20"/>
          <w:szCs w:val="20"/>
        </w:rPr>
        <w:t>próbek krwi</w:t>
      </w:r>
      <w:r w:rsidR="00CA69D7">
        <w:rPr>
          <w:rFonts w:ascii="Bookman Old Style" w:hAnsi="Bookman Old Style" w:cs="Tahoma"/>
          <w:sz w:val="20"/>
          <w:szCs w:val="20"/>
        </w:rPr>
        <w:t xml:space="preserve"> </w:t>
      </w:r>
      <w:r w:rsidR="005826DE" w:rsidRPr="005826DE">
        <w:rPr>
          <w:rFonts w:ascii="Bookman Old Style" w:hAnsi="Bookman Old Style" w:cs="Tahoma"/>
          <w:sz w:val="20"/>
          <w:szCs w:val="20"/>
        </w:rPr>
        <w:t>pobranych od pacjentów w każdym wieku</w:t>
      </w:r>
      <w:r w:rsidRPr="005826DE">
        <w:rPr>
          <w:rFonts w:ascii="Bookman Old Style" w:hAnsi="Bookman Old Style" w:cs="Tahoma"/>
          <w:sz w:val="20"/>
          <w:szCs w:val="20"/>
        </w:rPr>
        <w:t>;</w:t>
      </w:r>
      <w:r w:rsidRPr="005826DE">
        <w:rPr>
          <w:rFonts w:ascii="Bookman Old Style" w:hAnsi="Bookman Old Style" w:cs="Tahoma"/>
          <w:sz w:val="20"/>
          <w:szCs w:val="20"/>
        </w:rPr>
        <w:tab/>
      </w:r>
    </w:p>
    <w:p w:rsidR="000D3E10" w:rsidRPr="00F04B90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 xml:space="preserve">oznaczał glikemię w szerokim zakresie temperatury </w:t>
      </w:r>
      <w:r w:rsidR="00D74230" w:rsidRPr="00F04B90">
        <w:rPr>
          <w:rFonts w:ascii="Bookman Old Style" w:hAnsi="Bookman Old Style" w:cs="Tahoma"/>
          <w:sz w:val="20"/>
          <w:szCs w:val="20"/>
        </w:rPr>
        <w:t>10</w:t>
      </w:r>
      <w:r w:rsidRPr="00F04B90">
        <w:rPr>
          <w:rFonts w:ascii="Bookman Old Style" w:hAnsi="Bookman Old Style" w:cs="Tahoma"/>
          <w:sz w:val="20"/>
          <w:szCs w:val="20"/>
        </w:rPr>
        <w:t xml:space="preserve"> - 40°C, bez fałszowania wyników;</w:t>
      </w:r>
    </w:p>
    <w:p w:rsidR="000D3E10" w:rsidRPr="00F04B90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mierzył glikemię bez konieczności kodowania, ewentualnie posiadać jeden kod do wszystkich opakowań pasków;</w:t>
      </w:r>
    </w:p>
    <w:p w:rsidR="00D74230" w:rsidRPr="00F04B90" w:rsidRDefault="000D3E10" w:rsidP="009E3CA3">
      <w:pPr>
        <w:pStyle w:val="Akapitzlist"/>
        <w:numPr>
          <w:ilvl w:val="1"/>
          <w:numId w:val="6"/>
        </w:numPr>
        <w:jc w:val="both"/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t</w:t>
      </w:r>
      <w:r w:rsidR="00BD75BE" w:rsidRPr="00F04B90">
        <w:rPr>
          <w:rFonts w:ascii="Bookman Old Style" w:hAnsi="Bookman Old Style" w:cs="Tahoma"/>
          <w:sz w:val="20"/>
          <w:szCs w:val="20"/>
        </w:rPr>
        <w:t xml:space="preserve">ermin ważności pasków - min. 12 miesięcy od dnia dostarczenia do zamawiającego i miał stabilność testu paskowego po otwarciu opakowania </w:t>
      </w:r>
      <w:r w:rsidR="00D74230" w:rsidRPr="00F04B90">
        <w:rPr>
          <w:rFonts w:ascii="Bookman Old Style" w:hAnsi="Bookman Old Style" w:cs="Tahoma"/>
          <w:sz w:val="20"/>
          <w:szCs w:val="20"/>
        </w:rPr>
        <w:t>min. 6 miesięcy;</w:t>
      </w:r>
    </w:p>
    <w:p w:rsidR="000D3E10" w:rsidRPr="00F04B90" w:rsidRDefault="00BD75BE" w:rsidP="00587726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oznaczał pomiar w czasie do 6s;</w:t>
      </w:r>
    </w:p>
    <w:p w:rsidR="000D3E10" w:rsidRPr="00F04B90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wykonywał pomiar z minimalnej próbki do 0,6μl;</w:t>
      </w:r>
    </w:p>
    <w:p w:rsidR="00BD75BE" w:rsidRPr="00F04B90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z w:val="20"/>
          <w:szCs w:val="20"/>
        </w:rPr>
      </w:pPr>
      <w:r w:rsidRPr="00F04B90">
        <w:rPr>
          <w:rFonts w:ascii="Bookman Old Style" w:hAnsi="Bookman Old Style" w:cs="Tahoma"/>
          <w:sz w:val="20"/>
          <w:szCs w:val="20"/>
        </w:rPr>
        <w:t>posiadał możliwość wykonania testu kontroli jakości z wykorzystaniem płynu kontrolnego.</w:t>
      </w:r>
      <w:r w:rsidRPr="00F04B90">
        <w:rPr>
          <w:rFonts w:ascii="Bookman Old Style" w:hAnsi="Bookman Old Style" w:cs="Tahoma"/>
          <w:sz w:val="20"/>
          <w:szCs w:val="20"/>
        </w:rPr>
        <w:tab/>
      </w:r>
      <w:r w:rsidRPr="00F04B90">
        <w:rPr>
          <w:rFonts w:ascii="Bookman Old Style" w:hAnsi="Bookman Old Style" w:cs="Tahoma"/>
          <w:sz w:val="20"/>
          <w:szCs w:val="20"/>
        </w:rPr>
        <w:tab/>
      </w:r>
      <w:r w:rsidRPr="00F04B90">
        <w:rPr>
          <w:rFonts w:ascii="Bookman Old Style" w:hAnsi="Bookman Old Style" w:cs="Tahoma"/>
          <w:sz w:val="20"/>
          <w:szCs w:val="20"/>
        </w:rPr>
        <w:tab/>
      </w:r>
      <w:r w:rsidRPr="00F04B90">
        <w:rPr>
          <w:rFonts w:ascii="Bookman Old Style" w:hAnsi="Bookman Old Style" w:cs="Tahoma"/>
          <w:sz w:val="20"/>
          <w:szCs w:val="20"/>
        </w:rPr>
        <w:tab/>
      </w:r>
      <w:r w:rsidRPr="00F04B90">
        <w:rPr>
          <w:rFonts w:ascii="Bookman Old Style" w:hAnsi="Bookman Old Style" w:cs="Tahoma"/>
          <w:sz w:val="20"/>
          <w:szCs w:val="20"/>
        </w:rPr>
        <w:tab/>
      </w:r>
      <w:r w:rsidRPr="00F04B90">
        <w:rPr>
          <w:rFonts w:ascii="Bookman Old Style" w:hAnsi="Bookman Old Style" w:cs="Tahoma"/>
          <w:sz w:val="20"/>
          <w:szCs w:val="20"/>
        </w:rPr>
        <w:tab/>
      </w:r>
      <w:r w:rsidRPr="00F04B90">
        <w:rPr>
          <w:rFonts w:ascii="Bookman Old Style" w:hAnsi="Bookman Old Style" w:cs="Tahoma"/>
          <w:sz w:val="20"/>
          <w:szCs w:val="20"/>
        </w:rPr>
        <w:tab/>
      </w:r>
    </w:p>
    <w:p w:rsidR="000D3E10" w:rsidRPr="00330098" w:rsidRDefault="00BD75BE" w:rsidP="000D3E10">
      <w:pPr>
        <w:pStyle w:val="Akapitzlist"/>
        <w:numPr>
          <w:ilvl w:val="0"/>
          <w:numId w:val="6"/>
        </w:numPr>
        <w:rPr>
          <w:rFonts w:ascii="Bookman Old Style" w:hAnsi="Bookman Old Style" w:cs="Tahoma"/>
          <w:strike/>
          <w:sz w:val="20"/>
          <w:szCs w:val="20"/>
        </w:rPr>
      </w:pPr>
      <w:r w:rsidRPr="00330098">
        <w:rPr>
          <w:rFonts w:ascii="Bookman Old Style" w:hAnsi="Bookman Old Style" w:cs="Tahoma"/>
          <w:strike/>
          <w:sz w:val="20"/>
          <w:szCs w:val="20"/>
        </w:rPr>
        <w:t>Zamawiający wymaga załączenia do oferty dokumentów w j. polskim :</w:t>
      </w:r>
    </w:p>
    <w:p w:rsidR="000D3E10" w:rsidRPr="00330098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trike/>
          <w:sz w:val="20"/>
          <w:szCs w:val="20"/>
        </w:rPr>
      </w:pPr>
      <w:r w:rsidRPr="00330098">
        <w:rPr>
          <w:rFonts w:ascii="Bookman Old Style" w:hAnsi="Bookman Old Style" w:cs="Tahoma"/>
          <w:strike/>
          <w:sz w:val="20"/>
          <w:szCs w:val="20"/>
        </w:rPr>
        <w:t>potwierdzających kwalifikowanie produktu jako wyrobu medycznego - posiadanie oznakowania CE i zgodność z wymaganiami dyrektywy Komisji Europejskiej 98/79/CE</w:t>
      </w:r>
      <w:r w:rsidR="009E3CA3" w:rsidRPr="00330098">
        <w:rPr>
          <w:rFonts w:ascii="Bookman Old Style" w:hAnsi="Bookman Old Style" w:cs="Tahoma"/>
          <w:strike/>
          <w:sz w:val="20"/>
          <w:szCs w:val="20"/>
        </w:rPr>
        <w:t>;</w:t>
      </w:r>
    </w:p>
    <w:p w:rsidR="000D3E10" w:rsidRPr="00330098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trike/>
          <w:sz w:val="20"/>
          <w:szCs w:val="20"/>
        </w:rPr>
      </w:pPr>
      <w:r w:rsidRPr="00330098">
        <w:rPr>
          <w:rFonts w:ascii="Bookman Old Style" w:hAnsi="Bookman Old Style" w:cs="Tahoma"/>
          <w:strike/>
          <w:sz w:val="20"/>
          <w:szCs w:val="20"/>
        </w:rPr>
        <w:t>potwierdzających zgodność z normą ISO 15197:2015</w:t>
      </w:r>
      <w:r w:rsidR="009E3CA3" w:rsidRPr="00330098">
        <w:rPr>
          <w:rFonts w:ascii="Bookman Old Style" w:hAnsi="Bookman Old Style" w:cs="Tahoma"/>
          <w:strike/>
          <w:sz w:val="20"/>
          <w:szCs w:val="20"/>
        </w:rPr>
        <w:t>;</w:t>
      </w:r>
    </w:p>
    <w:p w:rsidR="00E721B1" w:rsidRPr="00330098" w:rsidRDefault="00BD75BE" w:rsidP="00BD75BE">
      <w:pPr>
        <w:pStyle w:val="Akapitzlist"/>
        <w:numPr>
          <w:ilvl w:val="1"/>
          <w:numId w:val="6"/>
        </w:numPr>
        <w:rPr>
          <w:rFonts w:ascii="Bookman Old Style" w:hAnsi="Bookman Old Style" w:cs="Tahoma"/>
          <w:strike/>
          <w:sz w:val="20"/>
          <w:szCs w:val="20"/>
        </w:rPr>
      </w:pPr>
      <w:r w:rsidRPr="00330098">
        <w:rPr>
          <w:rFonts w:ascii="Bookman Old Style" w:hAnsi="Bookman Old Style" w:cs="Tahoma"/>
          <w:strike/>
          <w:sz w:val="20"/>
          <w:szCs w:val="20"/>
        </w:rPr>
        <w:t>potwierdzających spełnienie opisanych wymagań w języku polskim</w:t>
      </w:r>
      <w:r w:rsidR="009E3CA3" w:rsidRPr="00330098">
        <w:rPr>
          <w:rFonts w:ascii="Bookman Old Style" w:hAnsi="Bookman Old Style" w:cs="Tahoma"/>
          <w:strike/>
          <w:sz w:val="20"/>
          <w:szCs w:val="20"/>
        </w:rPr>
        <w:t>.</w:t>
      </w:r>
    </w:p>
    <w:p w:rsidR="00330098" w:rsidRPr="00330098" w:rsidRDefault="00330098" w:rsidP="00200B6C">
      <w:pPr>
        <w:spacing w:after="0"/>
        <w:rPr>
          <w:rFonts w:ascii="Bookman Old Style" w:hAnsi="Bookman Old Style" w:cs="Tahoma"/>
          <w:color w:val="00B050"/>
          <w:sz w:val="20"/>
          <w:szCs w:val="20"/>
        </w:rPr>
      </w:pPr>
      <w:r w:rsidRPr="00330098">
        <w:rPr>
          <w:rFonts w:ascii="Bookman Old Style" w:hAnsi="Bookman Old Style" w:cs="Tahoma"/>
          <w:color w:val="00B050"/>
          <w:sz w:val="20"/>
          <w:szCs w:val="20"/>
        </w:rPr>
        <w:t xml:space="preserve">2.   </w:t>
      </w:r>
      <w:bookmarkStart w:id="4" w:name="_Hlk129160764"/>
      <w:r w:rsidRPr="00330098">
        <w:rPr>
          <w:rFonts w:ascii="Bookman Old Style" w:hAnsi="Bookman Old Style" w:cs="Tahoma"/>
          <w:color w:val="00B050"/>
          <w:sz w:val="20"/>
          <w:szCs w:val="20"/>
        </w:rPr>
        <w:t xml:space="preserve">Zamawiający wymaga załączenia do oferty </w:t>
      </w:r>
      <w:r>
        <w:rPr>
          <w:rFonts w:ascii="Bookman Old Style" w:hAnsi="Bookman Old Style" w:cs="Tahoma"/>
          <w:color w:val="00B050"/>
          <w:sz w:val="20"/>
          <w:szCs w:val="20"/>
        </w:rPr>
        <w:t>oświadczenia wykonawców</w:t>
      </w:r>
      <w:r w:rsidRPr="00330098">
        <w:rPr>
          <w:rFonts w:ascii="Bookman Old Style" w:hAnsi="Bookman Old Style" w:cs="Tahoma"/>
          <w:color w:val="00B050"/>
          <w:sz w:val="20"/>
          <w:szCs w:val="20"/>
        </w:rPr>
        <w:t>:</w:t>
      </w:r>
    </w:p>
    <w:p w:rsidR="00330098" w:rsidRPr="00330098" w:rsidRDefault="00330098" w:rsidP="00200B6C">
      <w:pPr>
        <w:pStyle w:val="Akapitzlist"/>
        <w:spacing w:after="0"/>
        <w:ind w:left="709"/>
        <w:rPr>
          <w:rFonts w:ascii="Bookman Old Style" w:hAnsi="Bookman Old Style" w:cs="Tahoma"/>
          <w:color w:val="00B050"/>
          <w:sz w:val="20"/>
          <w:szCs w:val="20"/>
        </w:rPr>
      </w:pPr>
      <w:r w:rsidRPr="00330098">
        <w:rPr>
          <w:rFonts w:ascii="Bookman Old Style" w:hAnsi="Bookman Old Style" w:cs="Tahoma"/>
          <w:color w:val="00B050"/>
          <w:sz w:val="20"/>
          <w:szCs w:val="20"/>
        </w:rPr>
        <w:t>a. potwierdzając</w:t>
      </w:r>
      <w:r w:rsidR="00200B6C">
        <w:rPr>
          <w:rFonts w:ascii="Bookman Old Style" w:hAnsi="Bookman Old Style" w:cs="Tahoma"/>
          <w:color w:val="00B050"/>
          <w:sz w:val="20"/>
          <w:szCs w:val="20"/>
        </w:rPr>
        <w:t>ego</w:t>
      </w:r>
      <w:r w:rsidRPr="00330098">
        <w:rPr>
          <w:rFonts w:ascii="Bookman Old Style" w:hAnsi="Bookman Old Style" w:cs="Tahoma"/>
          <w:color w:val="00B050"/>
          <w:sz w:val="20"/>
          <w:szCs w:val="20"/>
        </w:rPr>
        <w:t xml:space="preserve"> </w:t>
      </w:r>
      <w:r>
        <w:rPr>
          <w:rFonts w:ascii="Bookman Old Style" w:hAnsi="Bookman Old Style" w:cs="Tahoma"/>
          <w:color w:val="00B050"/>
          <w:sz w:val="20"/>
          <w:szCs w:val="20"/>
        </w:rPr>
        <w:t>za</w:t>
      </w:r>
      <w:r w:rsidRPr="00330098">
        <w:rPr>
          <w:rFonts w:ascii="Bookman Old Style" w:hAnsi="Bookman Old Style" w:cs="Tahoma"/>
          <w:color w:val="00B050"/>
          <w:sz w:val="20"/>
          <w:szCs w:val="20"/>
        </w:rPr>
        <w:t>kwalifikowani</w:t>
      </w:r>
      <w:r>
        <w:rPr>
          <w:rFonts w:ascii="Bookman Old Style" w:hAnsi="Bookman Old Style" w:cs="Tahoma"/>
          <w:color w:val="00B050"/>
          <w:sz w:val="20"/>
          <w:szCs w:val="20"/>
        </w:rPr>
        <w:t>a</w:t>
      </w:r>
      <w:r w:rsidRPr="00330098">
        <w:rPr>
          <w:rFonts w:ascii="Bookman Old Style" w:hAnsi="Bookman Old Style" w:cs="Tahoma"/>
          <w:color w:val="00B050"/>
          <w:sz w:val="20"/>
          <w:szCs w:val="20"/>
        </w:rPr>
        <w:t xml:space="preserve"> produktu jako wyrobu medycznego </w:t>
      </w:r>
      <w:r>
        <w:rPr>
          <w:rFonts w:ascii="Bookman Old Style" w:hAnsi="Bookman Old Style" w:cs="Tahoma"/>
          <w:color w:val="00B050"/>
          <w:sz w:val="20"/>
          <w:szCs w:val="20"/>
        </w:rPr>
        <w:t xml:space="preserve">w tym </w:t>
      </w:r>
      <w:r w:rsidRPr="00330098">
        <w:rPr>
          <w:rFonts w:ascii="Bookman Old Style" w:hAnsi="Bookman Old Style" w:cs="Tahoma"/>
          <w:color w:val="00B050"/>
          <w:sz w:val="20"/>
          <w:szCs w:val="20"/>
        </w:rPr>
        <w:t>posiadanie oznakowania CE i zgodność z wymaganiami dyrektywy Komisji Europejskiej 98/79/CE;</w:t>
      </w:r>
    </w:p>
    <w:p w:rsidR="00330098" w:rsidRPr="00330098" w:rsidRDefault="00330098" w:rsidP="00200B6C">
      <w:pPr>
        <w:pStyle w:val="Akapitzlist"/>
        <w:spacing w:after="0"/>
        <w:ind w:left="709"/>
        <w:rPr>
          <w:rFonts w:ascii="Bookman Old Style" w:hAnsi="Bookman Old Style" w:cs="Tahoma"/>
          <w:color w:val="00B050"/>
          <w:sz w:val="20"/>
          <w:szCs w:val="20"/>
        </w:rPr>
      </w:pPr>
      <w:r w:rsidRPr="00330098">
        <w:rPr>
          <w:rFonts w:ascii="Bookman Old Style" w:hAnsi="Bookman Old Style" w:cs="Tahoma"/>
          <w:color w:val="00B050"/>
          <w:sz w:val="20"/>
          <w:szCs w:val="20"/>
        </w:rPr>
        <w:t>b. potwierdzając</w:t>
      </w:r>
      <w:r w:rsidR="00200B6C">
        <w:rPr>
          <w:rFonts w:ascii="Bookman Old Style" w:hAnsi="Bookman Old Style" w:cs="Tahoma"/>
          <w:color w:val="00B050"/>
          <w:sz w:val="20"/>
          <w:szCs w:val="20"/>
        </w:rPr>
        <w:t>ego</w:t>
      </w:r>
      <w:r w:rsidRPr="00330098">
        <w:rPr>
          <w:rFonts w:ascii="Bookman Old Style" w:hAnsi="Bookman Old Style" w:cs="Tahoma"/>
          <w:color w:val="00B050"/>
          <w:sz w:val="20"/>
          <w:szCs w:val="20"/>
        </w:rPr>
        <w:t xml:space="preserve"> zgodność </w:t>
      </w:r>
      <w:r w:rsidR="00200B6C">
        <w:rPr>
          <w:rFonts w:ascii="Bookman Old Style" w:hAnsi="Bookman Old Style" w:cs="Tahoma"/>
          <w:color w:val="00B050"/>
          <w:sz w:val="20"/>
          <w:szCs w:val="20"/>
        </w:rPr>
        <w:t xml:space="preserve">oferowanego zestawu </w:t>
      </w:r>
      <w:r w:rsidRPr="00330098">
        <w:rPr>
          <w:rFonts w:ascii="Bookman Old Style" w:hAnsi="Bookman Old Style" w:cs="Tahoma"/>
          <w:color w:val="00B050"/>
          <w:sz w:val="20"/>
          <w:szCs w:val="20"/>
        </w:rPr>
        <w:t>z normą ISO 15197:2015;</w:t>
      </w:r>
    </w:p>
    <w:p w:rsidR="00330098" w:rsidRPr="00F04B90" w:rsidRDefault="00330098" w:rsidP="00200B6C">
      <w:pPr>
        <w:pStyle w:val="Akapitzlist"/>
        <w:spacing w:after="0"/>
        <w:ind w:left="0"/>
        <w:rPr>
          <w:rFonts w:ascii="Bookman Old Style" w:hAnsi="Bookman Old Style" w:cs="Tahoma"/>
          <w:sz w:val="20"/>
          <w:szCs w:val="20"/>
        </w:rPr>
      </w:pPr>
    </w:p>
    <w:p w:rsidR="00E721B1" w:rsidRPr="00200B6C" w:rsidRDefault="00BD75BE" w:rsidP="00200B6C">
      <w:pPr>
        <w:pStyle w:val="Akapitzlist"/>
        <w:numPr>
          <w:ilvl w:val="0"/>
          <w:numId w:val="6"/>
        </w:numPr>
        <w:spacing w:after="0"/>
        <w:rPr>
          <w:rFonts w:ascii="Bookman Old Style" w:hAnsi="Bookman Old Style" w:cs="Tahoma"/>
          <w:strike/>
          <w:sz w:val="20"/>
          <w:szCs w:val="20"/>
        </w:rPr>
      </w:pPr>
      <w:r w:rsidRPr="00200B6C">
        <w:rPr>
          <w:rFonts w:ascii="Bookman Old Style" w:hAnsi="Bookman Old Style" w:cs="Tahoma"/>
          <w:strike/>
          <w:sz w:val="20"/>
          <w:szCs w:val="20"/>
        </w:rPr>
        <w:t>Wymagane jest dostarczenie dokumentów w języku polskim:</w:t>
      </w:r>
    </w:p>
    <w:p w:rsidR="00E721B1" w:rsidRDefault="00BD75BE" w:rsidP="00200B6C">
      <w:pPr>
        <w:pStyle w:val="Akapitzlist"/>
        <w:numPr>
          <w:ilvl w:val="1"/>
          <w:numId w:val="6"/>
        </w:numPr>
        <w:spacing w:after="0"/>
        <w:rPr>
          <w:rFonts w:ascii="Bookman Old Style" w:hAnsi="Bookman Old Style" w:cs="Tahoma"/>
          <w:strike/>
          <w:sz w:val="20"/>
          <w:szCs w:val="20"/>
        </w:rPr>
      </w:pPr>
      <w:r w:rsidRPr="00200B6C">
        <w:rPr>
          <w:rFonts w:ascii="Bookman Old Style" w:hAnsi="Bookman Old Style" w:cs="Tahoma"/>
          <w:strike/>
          <w:sz w:val="20"/>
          <w:szCs w:val="20"/>
        </w:rPr>
        <w:t xml:space="preserve">instrukcje obsługi ( do każdego </w:t>
      </w:r>
      <w:proofErr w:type="spellStart"/>
      <w:r w:rsidRPr="00200B6C">
        <w:rPr>
          <w:rFonts w:ascii="Bookman Old Style" w:hAnsi="Bookman Old Style" w:cs="Tahoma"/>
          <w:strike/>
          <w:sz w:val="20"/>
          <w:szCs w:val="20"/>
        </w:rPr>
        <w:t>glukometru</w:t>
      </w:r>
      <w:proofErr w:type="spellEnd"/>
      <w:r w:rsidRPr="00200B6C">
        <w:rPr>
          <w:rFonts w:ascii="Bookman Old Style" w:hAnsi="Bookman Old Style" w:cs="Tahoma"/>
          <w:strike/>
          <w:sz w:val="20"/>
          <w:szCs w:val="20"/>
        </w:rPr>
        <w:t>)</w:t>
      </w:r>
      <w:r w:rsidR="009E3CA3" w:rsidRPr="00200B6C">
        <w:rPr>
          <w:rFonts w:ascii="Bookman Old Style" w:hAnsi="Bookman Old Style" w:cs="Tahoma"/>
          <w:strike/>
          <w:sz w:val="20"/>
          <w:szCs w:val="20"/>
        </w:rPr>
        <w:t>.</w:t>
      </w:r>
    </w:p>
    <w:p w:rsidR="00200B6C" w:rsidRPr="00200B6C" w:rsidRDefault="00200B6C" w:rsidP="00200B6C">
      <w:pPr>
        <w:pStyle w:val="Akapitzlist"/>
        <w:spacing w:after="0"/>
        <w:ind w:left="0"/>
        <w:rPr>
          <w:rFonts w:ascii="Bookman Old Style" w:hAnsi="Bookman Old Style" w:cs="Tahoma"/>
          <w:color w:val="00B050"/>
          <w:sz w:val="20"/>
          <w:szCs w:val="20"/>
        </w:rPr>
      </w:pPr>
      <w:r w:rsidRPr="00200B6C">
        <w:rPr>
          <w:rFonts w:ascii="Bookman Old Style" w:hAnsi="Bookman Old Style" w:cs="Tahoma"/>
          <w:color w:val="00B050"/>
          <w:sz w:val="20"/>
          <w:szCs w:val="20"/>
        </w:rPr>
        <w:t xml:space="preserve">3. </w:t>
      </w:r>
      <w:r>
        <w:rPr>
          <w:rFonts w:ascii="Bookman Old Style" w:hAnsi="Bookman Old Style" w:cs="Tahoma"/>
          <w:color w:val="00B050"/>
          <w:sz w:val="20"/>
          <w:szCs w:val="20"/>
        </w:rPr>
        <w:t xml:space="preserve">  </w:t>
      </w:r>
      <w:r w:rsidRPr="00200B6C">
        <w:rPr>
          <w:rFonts w:ascii="Bookman Old Style" w:hAnsi="Bookman Old Style" w:cs="Tahoma"/>
          <w:color w:val="00B050"/>
          <w:sz w:val="20"/>
          <w:szCs w:val="20"/>
        </w:rPr>
        <w:t>Wymagane jest dostarczenie dokumentów w języku polskim:</w:t>
      </w:r>
    </w:p>
    <w:p w:rsidR="00200B6C" w:rsidRDefault="00200B6C" w:rsidP="00200B6C">
      <w:pPr>
        <w:pStyle w:val="Akapitzlist"/>
        <w:spacing w:after="0"/>
        <w:ind w:left="0"/>
        <w:rPr>
          <w:rFonts w:ascii="Bookman Old Style" w:hAnsi="Bookman Old Style" w:cs="Tahoma"/>
          <w:color w:val="00B050"/>
          <w:sz w:val="20"/>
          <w:szCs w:val="20"/>
        </w:rPr>
      </w:pPr>
      <w:r w:rsidRPr="00200B6C">
        <w:rPr>
          <w:rFonts w:ascii="Bookman Old Style" w:hAnsi="Bookman Old Style" w:cs="Tahoma"/>
          <w:color w:val="00B050"/>
          <w:sz w:val="20"/>
          <w:szCs w:val="20"/>
        </w:rPr>
        <w:tab/>
        <w:t xml:space="preserve">a. instrukcje obsługi (do każdego </w:t>
      </w:r>
      <w:proofErr w:type="spellStart"/>
      <w:r w:rsidRPr="00200B6C">
        <w:rPr>
          <w:rFonts w:ascii="Bookman Old Style" w:hAnsi="Bookman Old Style" w:cs="Tahoma"/>
          <w:color w:val="00B050"/>
          <w:sz w:val="20"/>
          <w:szCs w:val="20"/>
        </w:rPr>
        <w:t>glukometru</w:t>
      </w:r>
      <w:proofErr w:type="spellEnd"/>
      <w:r w:rsidRPr="00200B6C">
        <w:rPr>
          <w:rFonts w:ascii="Bookman Old Style" w:hAnsi="Bookman Old Style" w:cs="Tahoma"/>
          <w:color w:val="00B050"/>
          <w:sz w:val="20"/>
          <w:szCs w:val="20"/>
        </w:rPr>
        <w:t>).</w:t>
      </w:r>
    </w:p>
    <w:p w:rsidR="00200B6C" w:rsidRPr="00200B6C" w:rsidRDefault="00200B6C" w:rsidP="00200B6C">
      <w:pPr>
        <w:pStyle w:val="Akapitzlist"/>
        <w:spacing w:after="0"/>
        <w:ind w:left="0"/>
        <w:rPr>
          <w:rFonts w:ascii="Bookman Old Style" w:hAnsi="Bookman Old Style" w:cs="Tahoma"/>
          <w:color w:val="00B050"/>
          <w:sz w:val="20"/>
          <w:szCs w:val="20"/>
        </w:rPr>
      </w:pPr>
      <w:r>
        <w:rPr>
          <w:rFonts w:ascii="Bookman Old Style" w:hAnsi="Bookman Old Style" w:cs="Tahoma"/>
          <w:color w:val="00B050"/>
          <w:sz w:val="20"/>
          <w:szCs w:val="20"/>
        </w:rPr>
        <w:tab/>
        <w:t>b. potwierdzających spełnienie opisanych wymagań (w pkt 1 od a do n)</w:t>
      </w:r>
    </w:p>
    <w:bookmarkEnd w:id="4"/>
    <w:p w:rsidR="00200B6C" w:rsidRPr="00200B6C" w:rsidRDefault="00200B6C" w:rsidP="00200B6C">
      <w:pPr>
        <w:pStyle w:val="Akapitzlist"/>
        <w:ind w:left="1080"/>
        <w:rPr>
          <w:rFonts w:ascii="Bookman Old Style" w:hAnsi="Bookman Old Style" w:cs="Tahoma"/>
          <w:strike/>
          <w:sz w:val="20"/>
          <w:szCs w:val="20"/>
        </w:rPr>
      </w:pPr>
    </w:p>
    <w:sectPr w:rsidR="00200B6C" w:rsidRPr="00200B6C" w:rsidSect="003578C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F43" w:rsidRDefault="00275F43" w:rsidP="00EB1DDB">
      <w:pPr>
        <w:spacing w:after="0" w:line="240" w:lineRule="auto"/>
      </w:pPr>
      <w:r>
        <w:separator/>
      </w:r>
    </w:p>
  </w:endnote>
  <w:endnote w:type="continuationSeparator" w:id="0">
    <w:p w:rsidR="00275F43" w:rsidRDefault="00275F43" w:rsidP="00E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F43" w:rsidRDefault="00275F43" w:rsidP="00EB1DDB">
      <w:pPr>
        <w:spacing w:after="0" w:line="240" w:lineRule="auto"/>
      </w:pPr>
      <w:r>
        <w:separator/>
      </w:r>
    </w:p>
  </w:footnote>
  <w:footnote w:type="continuationSeparator" w:id="0">
    <w:p w:rsidR="00275F43" w:rsidRDefault="00275F43" w:rsidP="00EB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4F1A"/>
    <w:multiLevelType w:val="hybridMultilevel"/>
    <w:tmpl w:val="98020BA6"/>
    <w:lvl w:ilvl="0" w:tplc="DC7ACA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15695"/>
    <w:multiLevelType w:val="hybridMultilevel"/>
    <w:tmpl w:val="CBB6A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914"/>
    <w:multiLevelType w:val="hybridMultilevel"/>
    <w:tmpl w:val="4514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A6E73"/>
    <w:multiLevelType w:val="hybridMultilevel"/>
    <w:tmpl w:val="F1D06E16"/>
    <w:lvl w:ilvl="0" w:tplc="DC7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13D7"/>
    <w:multiLevelType w:val="hybridMultilevel"/>
    <w:tmpl w:val="9B50C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3440"/>
    <w:multiLevelType w:val="hybridMultilevel"/>
    <w:tmpl w:val="CC383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08"/>
    <w:rsid w:val="00010485"/>
    <w:rsid w:val="00025928"/>
    <w:rsid w:val="00040968"/>
    <w:rsid w:val="00050508"/>
    <w:rsid w:val="00065ED8"/>
    <w:rsid w:val="000D3E10"/>
    <w:rsid w:val="001211AD"/>
    <w:rsid w:val="00131BA3"/>
    <w:rsid w:val="001B0FDF"/>
    <w:rsid w:val="001C134F"/>
    <w:rsid w:val="001E0F94"/>
    <w:rsid w:val="00200B6C"/>
    <w:rsid w:val="00211B96"/>
    <w:rsid w:val="00225511"/>
    <w:rsid w:val="00225B36"/>
    <w:rsid w:val="00237C01"/>
    <w:rsid w:val="002451BB"/>
    <w:rsid w:val="00275F43"/>
    <w:rsid w:val="002830B8"/>
    <w:rsid w:val="002A0EE1"/>
    <w:rsid w:val="002B0BB9"/>
    <w:rsid w:val="002B6DB9"/>
    <w:rsid w:val="002E14F8"/>
    <w:rsid w:val="002F0377"/>
    <w:rsid w:val="003023A9"/>
    <w:rsid w:val="00330098"/>
    <w:rsid w:val="00335DF6"/>
    <w:rsid w:val="003578CD"/>
    <w:rsid w:val="003677E9"/>
    <w:rsid w:val="00376467"/>
    <w:rsid w:val="00380759"/>
    <w:rsid w:val="00424C39"/>
    <w:rsid w:val="004B758F"/>
    <w:rsid w:val="005641F0"/>
    <w:rsid w:val="005826DE"/>
    <w:rsid w:val="005863BF"/>
    <w:rsid w:val="005D2D27"/>
    <w:rsid w:val="005F13BD"/>
    <w:rsid w:val="005F388F"/>
    <w:rsid w:val="0063783D"/>
    <w:rsid w:val="006557CE"/>
    <w:rsid w:val="00674A36"/>
    <w:rsid w:val="00692215"/>
    <w:rsid w:val="006F7E3D"/>
    <w:rsid w:val="00741639"/>
    <w:rsid w:val="007867E0"/>
    <w:rsid w:val="007877E6"/>
    <w:rsid w:val="007C39C2"/>
    <w:rsid w:val="007C65BD"/>
    <w:rsid w:val="007D2EB3"/>
    <w:rsid w:val="007E6D18"/>
    <w:rsid w:val="007F1B00"/>
    <w:rsid w:val="007F3E6F"/>
    <w:rsid w:val="00807B3D"/>
    <w:rsid w:val="00817A82"/>
    <w:rsid w:val="008B7411"/>
    <w:rsid w:val="008E2406"/>
    <w:rsid w:val="008F70D2"/>
    <w:rsid w:val="0091089B"/>
    <w:rsid w:val="00917F10"/>
    <w:rsid w:val="009956D3"/>
    <w:rsid w:val="009A1191"/>
    <w:rsid w:val="009E3CA3"/>
    <w:rsid w:val="00A10A52"/>
    <w:rsid w:val="00A445C6"/>
    <w:rsid w:val="00A73B38"/>
    <w:rsid w:val="00AC73F3"/>
    <w:rsid w:val="00B25E19"/>
    <w:rsid w:val="00B756E6"/>
    <w:rsid w:val="00BA35B9"/>
    <w:rsid w:val="00BD04E9"/>
    <w:rsid w:val="00BD75BE"/>
    <w:rsid w:val="00BE7635"/>
    <w:rsid w:val="00C05ADE"/>
    <w:rsid w:val="00C1716D"/>
    <w:rsid w:val="00CA69D7"/>
    <w:rsid w:val="00CC73E5"/>
    <w:rsid w:val="00CD149F"/>
    <w:rsid w:val="00D74230"/>
    <w:rsid w:val="00D83108"/>
    <w:rsid w:val="00D84A59"/>
    <w:rsid w:val="00D84B2B"/>
    <w:rsid w:val="00DA4880"/>
    <w:rsid w:val="00DC4C65"/>
    <w:rsid w:val="00DE5227"/>
    <w:rsid w:val="00E17222"/>
    <w:rsid w:val="00E64DB5"/>
    <w:rsid w:val="00E721B1"/>
    <w:rsid w:val="00E946C0"/>
    <w:rsid w:val="00EA0C00"/>
    <w:rsid w:val="00EA1AE6"/>
    <w:rsid w:val="00EB1DDB"/>
    <w:rsid w:val="00F04B90"/>
    <w:rsid w:val="00F23BB0"/>
    <w:rsid w:val="00F3556D"/>
    <w:rsid w:val="00F40433"/>
    <w:rsid w:val="00F90AC1"/>
    <w:rsid w:val="00F96664"/>
    <w:rsid w:val="00FA46C1"/>
    <w:rsid w:val="00FE26F3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2318"/>
  <w15:chartTrackingRefBased/>
  <w15:docId w15:val="{F7B0A05B-73E7-4704-B678-E40C4EF0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1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B1D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B1D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B1DD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D3E10"/>
    <w:pPr>
      <w:ind w:left="720"/>
      <w:contextualSpacing/>
    </w:pPr>
  </w:style>
  <w:style w:type="table" w:styleId="Tabela-Siatka">
    <w:name w:val="Table Grid"/>
    <w:basedOn w:val="Standardowy"/>
    <w:uiPriority w:val="59"/>
    <w:rsid w:val="00F0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Inwestycje2</dc:creator>
  <cp:keywords/>
  <cp:lastModifiedBy>Katarzyna Bedkowska</cp:lastModifiedBy>
  <cp:revision>9</cp:revision>
  <cp:lastPrinted>2020-02-03T12:36:00Z</cp:lastPrinted>
  <dcterms:created xsi:type="dcterms:W3CDTF">2022-10-20T06:33:00Z</dcterms:created>
  <dcterms:modified xsi:type="dcterms:W3CDTF">2023-03-09T08:24:00Z</dcterms:modified>
</cp:coreProperties>
</file>