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87" w:rsidRDefault="006663FE" w:rsidP="005455D2">
      <w:pPr>
        <w:pStyle w:val="Standard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0E04E4" wp14:editId="06DE8FD3">
            <wp:simplePos x="0" y="0"/>
            <wp:positionH relativeFrom="column">
              <wp:posOffset>-415925</wp:posOffset>
            </wp:positionH>
            <wp:positionV relativeFrom="paragraph">
              <wp:posOffset>11430</wp:posOffset>
            </wp:positionV>
            <wp:extent cx="1371600" cy="1371600"/>
            <wp:effectExtent l="0" t="0" r="0" b="0"/>
            <wp:wrapNone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1F8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AA5D032" wp14:editId="6630D2A6">
            <wp:simplePos x="0" y="0"/>
            <wp:positionH relativeFrom="column">
              <wp:posOffset>5346067</wp:posOffset>
            </wp:positionH>
            <wp:positionV relativeFrom="paragraph">
              <wp:posOffset>30476</wp:posOffset>
            </wp:positionV>
            <wp:extent cx="1000125" cy="1181103"/>
            <wp:effectExtent l="0" t="0" r="9525" b="0"/>
            <wp:wrapNone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1F87">
        <w:rPr>
          <w:rFonts w:ascii="Tahoma" w:hAnsi="Tahoma" w:cs="Tahoma"/>
          <w:b/>
          <w:sz w:val="34"/>
          <w:szCs w:val="34"/>
        </w:rPr>
        <w:t xml:space="preserve">   </w:t>
      </w:r>
      <w:r>
        <w:rPr>
          <w:rFonts w:ascii="Tahoma" w:hAnsi="Tahoma" w:cs="Tahoma"/>
          <w:b/>
          <w:sz w:val="34"/>
          <w:szCs w:val="34"/>
        </w:rPr>
        <w:t xml:space="preserve">             </w:t>
      </w:r>
      <w:r w:rsidR="00C71F87">
        <w:rPr>
          <w:rFonts w:ascii="Tahoma" w:hAnsi="Tahoma" w:cs="Tahoma"/>
          <w:b/>
          <w:sz w:val="34"/>
          <w:szCs w:val="34"/>
        </w:rPr>
        <w:t xml:space="preserve"> SZPITAL SPECJALISTYCZNY NR 1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>NIP: 626-034-01-73   REGON: 270235840   KRS 0000079907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0"/>
        </w:rPr>
        <w:t xml:space="preserve">            Konto: ING o/Bytom 58 1050 1230 1000 0023 5039 0619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    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9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:rsidR="00887B80" w:rsidRPr="00553079" w:rsidRDefault="00C71F87" w:rsidP="00553079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041D5" wp14:editId="732A5A59">
                <wp:simplePos x="0" y="0"/>
                <wp:positionH relativeFrom="column">
                  <wp:posOffset>-33659</wp:posOffset>
                </wp:positionH>
                <wp:positionV relativeFrom="paragraph">
                  <wp:posOffset>212726</wp:posOffset>
                </wp:positionV>
                <wp:extent cx="6377309" cy="0"/>
                <wp:effectExtent l="19050" t="19050" r="23491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309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86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-2.65pt;margin-top:16.75pt;width:502.1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:rsidR="0029038B" w:rsidRDefault="0029038B" w:rsidP="0029038B">
      <w:pPr>
        <w:pStyle w:val="Standard"/>
        <w:jc w:val="right"/>
        <w:rPr>
          <w:rFonts w:ascii="Times New Roman" w:hAnsi="Times New Roman"/>
          <w:color w:val="000000" w:themeColor="text1"/>
        </w:rPr>
      </w:pPr>
    </w:p>
    <w:p w:rsidR="00BA77FD" w:rsidRDefault="00BA77FD" w:rsidP="0029038B">
      <w:pPr>
        <w:pStyle w:val="Standard"/>
        <w:jc w:val="right"/>
        <w:rPr>
          <w:rFonts w:ascii="Times New Roman" w:hAnsi="Times New Roman"/>
          <w:color w:val="000000" w:themeColor="text1"/>
        </w:rPr>
      </w:pPr>
    </w:p>
    <w:p w:rsidR="00BA77FD" w:rsidRPr="005455D2" w:rsidRDefault="00BA77FD" w:rsidP="0029038B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  <w:r w:rsidRPr="005455D2">
        <w:rPr>
          <w:rFonts w:ascii="Times New Roman" w:hAnsi="Times New Roman"/>
        </w:rPr>
        <w:t>Bytom</w:t>
      </w:r>
      <w:r w:rsidR="005455D2" w:rsidRPr="005455D2">
        <w:rPr>
          <w:rFonts w:ascii="Times New Roman" w:hAnsi="Times New Roman"/>
        </w:rPr>
        <w:t>, 14.04.2021r.</w:t>
      </w:r>
    </w:p>
    <w:p w:rsidR="00BA77FD" w:rsidRDefault="00BA77FD" w:rsidP="0029038B">
      <w:pPr>
        <w:pStyle w:val="Standard"/>
        <w:jc w:val="right"/>
        <w:rPr>
          <w:rFonts w:ascii="Times New Roman" w:hAnsi="Times New Roman"/>
          <w:color w:val="FF0000"/>
        </w:rPr>
      </w:pPr>
    </w:p>
    <w:p w:rsidR="00BA77FD" w:rsidRDefault="00BA77FD" w:rsidP="00BA77FD">
      <w:pPr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B718A5">
        <w:rPr>
          <w:rFonts w:ascii="Times New Roman" w:hAnsi="Times New Roman"/>
          <w:color w:val="000000" w:themeColor="text1"/>
        </w:rPr>
        <w:t xml:space="preserve">Dotyczy: postępowania </w:t>
      </w:r>
      <w:r w:rsidRPr="00B718A5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o 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wartości zamówienia nieprzekraczającej progów unijnych o jakich stanowi art. 3 ustawy z 11 września 2019 r. - Prawo zamówień publicznych (Dz. U. z 2019 r. poz. 2019) – dalej ustawy PZP na </w:t>
      </w:r>
      <w:r w:rsidRPr="00BA77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dostawy 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pn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: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BA77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Doposażenie Szpitala Specjalistycznego Nr 1 w Bytomiu w niezbędny sprzęt i aparaturę medyczną oraz sprzęt do dezynfekcji w celu zapewnienia odpowiednich warunków leczenia pacjentów z COVID-19”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Nr postępowania:</w:t>
      </w:r>
      <w:r w:rsidRPr="00BA77FD">
        <w:rPr>
          <w:rFonts w:ascii="Times New Roman" w:eastAsia="Times New Roman" w:hAnsi="Times New Roman" w:cs="Times New Roman"/>
          <w:color w:val="FF9900"/>
          <w:kern w:val="0"/>
          <w:sz w:val="22"/>
          <w:szCs w:val="22"/>
          <w:lang w:eastAsia="pl-PL" w:bidi="ar-SA"/>
        </w:rPr>
        <w:t xml:space="preserve"> 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ZP/01/2021</w:t>
      </w:r>
    </w:p>
    <w:p w:rsidR="00BA77FD" w:rsidRDefault="00BA77FD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A77FD" w:rsidRDefault="00BA77FD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Na podstawie art. 222 ustęp 4 ustawy Prawo Zamówień Publicznych Zamawiający informuję, że kwota jaką zamierza przeznaczyć na sfinansowanie zamówień to </w:t>
      </w:r>
      <w:r w:rsidR="00A65B96">
        <w:rPr>
          <w:rFonts w:ascii="Times New Roman" w:hAnsi="Times New Roman" w:cs="Times New Roman"/>
          <w:sz w:val="22"/>
          <w:szCs w:val="22"/>
          <w:lang w:eastAsia="pl-PL"/>
        </w:rPr>
        <w:t>776</w:t>
      </w:r>
      <w:r>
        <w:rPr>
          <w:rFonts w:ascii="Times New Roman" w:hAnsi="Times New Roman" w:cs="Times New Roman"/>
          <w:sz w:val="22"/>
          <w:szCs w:val="22"/>
          <w:lang w:eastAsia="pl-PL"/>
        </w:rPr>
        <w:t> 000,00 zł, w tym na poszczególne pakiety:</w:t>
      </w:r>
    </w:p>
    <w:p w:rsidR="00BA77FD" w:rsidRDefault="00BA77FD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E32728" w:rsidRPr="00B718A5" w:rsidRDefault="00BA77FD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Pakiet nr:   Kwota brutto:</w:t>
      </w:r>
    </w:p>
    <w:p w:rsidR="00E32728" w:rsidRPr="00B718A5" w:rsidRDefault="00E32728" w:rsidP="008F3814">
      <w:pPr>
        <w:pBdr>
          <w:between w:val="single" w:sz="4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1                 20 000,00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2                   8 000,00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3                   5 000,00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4                 34 000,00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5               211 200,00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6 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200</w:t>
      </w:r>
      <w:r w:rsidR="005455D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7                 25 000,00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8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10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 000,00 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9  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24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10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12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11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24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12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40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13             </w:t>
      </w:r>
      <w:r w:rsidR="000E7AF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3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14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12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15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20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16          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1 800,00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17          </w:t>
      </w:r>
      <w:r w:rsidR="008F3814"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 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1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5 </w:t>
      </w:r>
      <w:r w:rsidR="000E7AF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0E7AF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18          </w:t>
      </w:r>
      <w:r w:rsidR="008F3814"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25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19           </w:t>
      </w:r>
      <w:r w:rsidR="008F3814"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6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20          </w:t>
      </w:r>
      <w:r w:rsidR="008F3814"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 w:rsidR="00AA05C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40</w:t>
      </w:r>
      <w:r w:rsidR="00937FD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000,00</w:t>
      </w:r>
    </w:p>
    <w:p w:rsidR="00E32728" w:rsidRPr="00B718A5" w:rsidRDefault="00E32728" w:rsidP="008F3814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21          </w:t>
      </w:r>
      <w:r w:rsidR="008F3814"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 w:rsidR="00937FDE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40</w:t>
      </w:r>
      <w:r w:rsidRPr="00B718A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 000,00</w:t>
      </w:r>
    </w:p>
    <w:p w:rsidR="002F4519" w:rsidRDefault="002F4519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</w:t>
      </w:r>
    </w:p>
    <w:p w:rsidR="002F4519" w:rsidRDefault="002F4519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2F4519" w:rsidRPr="00BA77FD" w:rsidRDefault="002F4519" w:rsidP="002F4519">
      <w:pPr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A77FD" w:rsidRPr="00BA77FD" w:rsidRDefault="00BA77FD" w:rsidP="0029038B">
      <w:pPr>
        <w:pStyle w:val="Standard"/>
        <w:jc w:val="right"/>
        <w:rPr>
          <w:rFonts w:ascii="Times New Roman" w:hAnsi="Times New Roman"/>
          <w:color w:val="FF0000"/>
        </w:rPr>
      </w:pPr>
    </w:p>
    <w:sectPr w:rsidR="00BA77FD" w:rsidRPr="00BA77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99" w:rsidRDefault="00823299" w:rsidP="007E0C8F">
      <w:r>
        <w:separator/>
      </w:r>
    </w:p>
  </w:endnote>
  <w:endnote w:type="continuationSeparator" w:id="0">
    <w:p w:rsidR="00823299" w:rsidRDefault="00823299" w:rsidP="007E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99" w:rsidRDefault="00823299" w:rsidP="007E0C8F">
      <w:r>
        <w:separator/>
      </w:r>
    </w:p>
  </w:footnote>
  <w:footnote w:type="continuationSeparator" w:id="0">
    <w:p w:rsidR="00823299" w:rsidRDefault="00823299" w:rsidP="007E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8F" w:rsidRDefault="007E0C8F">
    <w:pPr>
      <w:pStyle w:val="Nagwek"/>
    </w:pPr>
    <w:r>
      <w:rPr>
        <w:noProof/>
      </w:rPr>
      <w:drawing>
        <wp:inline distT="0" distB="0" distL="0" distR="0" wp14:anchorId="2E76343F" wp14:editId="07BF328D">
          <wp:extent cx="5619750" cy="762000"/>
          <wp:effectExtent l="0" t="0" r="0" b="0"/>
          <wp:docPr id="6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24"/>
    <w:multiLevelType w:val="multilevel"/>
    <w:tmpl w:val="31CCAA2C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1E1A65"/>
    <w:multiLevelType w:val="hybridMultilevel"/>
    <w:tmpl w:val="1F320D7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1398"/>
    <w:multiLevelType w:val="multilevel"/>
    <w:tmpl w:val="BCE637B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376440"/>
    <w:multiLevelType w:val="multilevel"/>
    <w:tmpl w:val="48DC7382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8418A6"/>
    <w:multiLevelType w:val="multilevel"/>
    <w:tmpl w:val="7D967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3170EF6"/>
    <w:multiLevelType w:val="multilevel"/>
    <w:tmpl w:val="31CCAA2C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D7E6BC0"/>
    <w:multiLevelType w:val="multilevel"/>
    <w:tmpl w:val="CC0ED810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267505"/>
    <w:multiLevelType w:val="multilevel"/>
    <w:tmpl w:val="187EE79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6CC8777A"/>
    <w:multiLevelType w:val="multilevel"/>
    <w:tmpl w:val="AB10FEEA"/>
    <w:lvl w:ilvl="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E9E7634"/>
    <w:multiLevelType w:val="multilevel"/>
    <w:tmpl w:val="049AF1E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87"/>
    <w:rsid w:val="000E7AFE"/>
    <w:rsid w:val="001B0821"/>
    <w:rsid w:val="001C5F11"/>
    <w:rsid w:val="0029038B"/>
    <w:rsid w:val="002F4519"/>
    <w:rsid w:val="00400234"/>
    <w:rsid w:val="005455D2"/>
    <w:rsid w:val="0055011A"/>
    <w:rsid w:val="00553079"/>
    <w:rsid w:val="00632D70"/>
    <w:rsid w:val="006663FE"/>
    <w:rsid w:val="007D56C1"/>
    <w:rsid w:val="007E0C8F"/>
    <w:rsid w:val="00823299"/>
    <w:rsid w:val="00887B80"/>
    <w:rsid w:val="008B2099"/>
    <w:rsid w:val="008F3814"/>
    <w:rsid w:val="00937FDE"/>
    <w:rsid w:val="009B4E0E"/>
    <w:rsid w:val="009D5654"/>
    <w:rsid w:val="00A32B03"/>
    <w:rsid w:val="00A65B96"/>
    <w:rsid w:val="00AA05C3"/>
    <w:rsid w:val="00B718A5"/>
    <w:rsid w:val="00BA77FD"/>
    <w:rsid w:val="00C71F87"/>
    <w:rsid w:val="00C80039"/>
    <w:rsid w:val="00C87412"/>
    <w:rsid w:val="00D56685"/>
    <w:rsid w:val="00D929D6"/>
    <w:rsid w:val="00E22BA3"/>
    <w:rsid w:val="00E32728"/>
    <w:rsid w:val="00E4148F"/>
    <w:rsid w:val="00E50651"/>
    <w:rsid w:val="00E52C81"/>
    <w:rsid w:val="00F8048F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9BB8"/>
  <w15:chartTrackingRefBased/>
  <w15:docId w15:val="{C04A9D9F-F56C-49D3-93AA-EDB52A9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23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1F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C71F87"/>
    <w:rPr>
      <w:color w:val="0563C1"/>
      <w:u w:val="single"/>
    </w:rPr>
  </w:style>
  <w:style w:type="paragraph" w:styleId="NormalnyWeb">
    <w:name w:val="Normal (Web)"/>
    <w:basedOn w:val="Normalny"/>
    <w:unhideWhenUsed/>
    <w:rsid w:val="00400234"/>
    <w:pPr>
      <w:overflowPunct w:val="0"/>
      <w:autoSpaceDE w:val="0"/>
      <w:spacing w:before="100" w:after="100"/>
    </w:pPr>
    <w:rPr>
      <w:rFonts w:ascii="Arial Unicode MS" w:eastAsia="Times New Roman" w:hAnsi="Arial Unicode MS" w:cs="Times New Roman"/>
      <w:kern w:val="0"/>
      <w:szCs w:val="20"/>
      <w:lang w:eastAsia="ar-SA" w:bidi="ar-SA"/>
    </w:rPr>
  </w:style>
  <w:style w:type="paragraph" w:customStyle="1" w:styleId="Standarduser">
    <w:name w:val="Standard (user)"/>
    <w:rsid w:val="00400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400234"/>
    <w:pPr>
      <w:jc w:val="center"/>
      <w:textAlignment w:val="auto"/>
    </w:pPr>
    <w:rPr>
      <w:rFonts w:ascii="Bookman Old Style" w:hAnsi="Bookman Old Style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00234"/>
    <w:rPr>
      <w:rFonts w:ascii="Bookman Old Style" w:eastAsia="NSimSun" w:hAnsi="Bookman Old Style" w:cs="Arial"/>
      <w:b/>
      <w:bCs/>
      <w:kern w:val="3"/>
      <w:sz w:val="32"/>
      <w:szCs w:val="36"/>
      <w:lang w:eastAsia="zh-CN" w:bidi="hi-IN"/>
    </w:rPr>
  </w:style>
  <w:style w:type="paragraph" w:styleId="Tekstdymka">
    <w:name w:val="Balloon Text"/>
    <w:basedOn w:val="Standard"/>
    <w:link w:val="TekstdymkaZnak"/>
    <w:unhideWhenUsed/>
    <w:rsid w:val="00400234"/>
    <w:pPr>
      <w:textAlignment w:val="auto"/>
    </w:pPr>
    <w:rPr>
      <w:rFonts w:ascii="Tahoma" w:hAnsi="Tahoma" w:cs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00234"/>
    <w:rPr>
      <w:rFonts w:ascii="Tahoma" w:eastAsia="NSimSun" w:hAnsi="Tahoma" w:cs="Tahoma"/>
      <w:kern w:val="3"/>
      <w:sz w:val="16"/>
      <w:szCs w:val="1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023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0023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D929D6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E0C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C8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C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C8F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30</cp:revision>
  <dcterms:created xsi:type="dcterms:W3CDTF">2021-02-17T11:03:00Z</dcterms:created>
  <dcterms:modified xsi:type="dcterms:W3CDTF">2021-04-14T06:36:00Z</dcterms:modified>
</cp:coreProperties>
</file>