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F420" w14:textId="3B4C58B5" w:rsidR="0037627F" w:rsidRPr="00894F46" w:rsidRDefault="0037627F" w:rsidP="00F76248">
      <w:pPr>
        <w:spacing w:line="276" w:lineRule="auto"/>
        <w:ind w:left="426" w:right="-2" w:hanging="426"/>
        <w:jc w:val="right"/>
        <w:rPr>
          <w:sz w:val="24"/>
        </w:rPr>
      </w:pPr>
      <w:r>
        <w:rPr>
          <w:sz w:val="24"/>
        </w:rPr>
        <w:t>PROJEKT  UMOWY</w:t>
      </w:r>
      <w:r w:rsidR="009E7E5A">
        <w:rPr>
          <w:sz w:val="24"/>
        </w:rPr>
        <w:t xml:space="preserve"> DLA OBU ZADAŃ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41044EBB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</w:t>
      </w:r>
      <w:r w:rsidR="00727E66">
        <w:rPr>
          <w:sz w:val="24"/>
        </w:rPr>
        <w:t>3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48864BE7" w14:textId="7FA52A5C" w:rsidR="0037627F" w:rsidRPr="00894F46" w:rsidRDefault="0037627F" w:rsidP="009D6BFA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6"/>
          <w:szCs w:val="26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 xml:space="preserve">Starostę Ostrowskiego </w:t>
      </w:r>
      <w:r w:rsidR="009D6BFA" w:rsidRPr="009D6BFA">
        <w:rPr>
          <w:b w:val="0"/>
          <w:sz w:val="24"/>
          <w:szCs w:val="24"/>
        </w:rPr>
        <w:t xml:space="preserve">Pana Pawła Rajskiego </w:t>
      </w:r>
      <w:r>
        <w:rPr>
          <w:b w:val="0"/>
          <w:sz w:val="24"/>
          <w:szCs w:val="24"/>
        </w:rPr>
        <w:t xml:space="preserve">wykonującego zadania z zakresu administracji rządowej </w:t>
      </w: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A5103F">
      <w:pPr>
        <w:pStyle w:val="Tekstpodstawowy"/>
        <w:spacing w:before="120" w:line="276" w:lineRule="auto"/>
        <w:ind w:right="0" w:firstLine="425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A5103F">
      <w:pPr>
        <w:pStyle w:val="Tekstpodstawowy"/>
        <w:spacing w:before="120" w:line="276" w:lineRule="auto"/>
        <w:ind w:right="0" w:firstLine="68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540EF791" w14:textId="72BEE0CB" w:rsidR="0037627F" w:rsidRPr="00A970AB" w:rsidRDefault="0037627F" w:rsidP="00A970AB">
      <w:pPr>
        <w:pStyle w:val="Tekstpodstawowywcity"/>
        <w:numPr>
          <w:ilvl w:val="3"/>
          <w:numId w:val="2"/>
        </w:numPr>
        <w:tabs>
          <w:tab w:val="clear" w:pos="851"/>
          <w:tab w:val="left" w:pos="1004"/>
        </w:tabs>
        <w:spacing w:line="276" w:lineRule="auto"/>
        <w:ind w:left="426" w:right="-2"/>
        <w:rPr>
          <w:b w:val="0"/>
          <w:bCs/>
          <w:sz w:val="24"/>
          <w:szCs w:val="24"/>
        </w:rPr>
      </w:pPr>
      <w:r w:rsidRPr="00A970AB">
        <w:rPr>
          <w:b w:val="0"/>
          <w:iCs/>
          <w:sz w:val="24"/>
        </w:rPr>
        <w:t>Przedmiotem   umowy   jest</w:t>
      </w:r>
      <w:r w:rsidR="009E7E5A">
        <w:rPr>
          <w:b w:val="0"/>
          <w:iCs/>
          <w:sz w:val="24"/>
        </w:rPr>
        <w:t>:</w:t>
      </w:r>
      <w:r w:rsidRPr="00A970AB">
        <w:rPr>
          <w:b w:val="0"/>
          <w:iCs/>
          <w:sz w:val="24"/>
        </w:rPr>
        <w:t xml:space="preserve">  </w:t>
      </w:r>
      <w:r w:rsidR="00A970AB" w:rsidRPr="00A970AB">
        <w:rPr>
          <w:b w:val="0"/>
          <w:iCs/>
          <w:sz w:val="24"/>
        </w:rPr>
        <w:t>wykonanie prac geodezyjno-kartograficznych związanych</w:t>
      </w:r>
      <w:r w:rsidR="00A970AB">
        <w:rPr>
          <w:b w:val="0"/>
          <w:iCs/>
          <w:sz w:val="24"/>
        </w:rPr>
        <w:br/>
      </w:r>
      <w:r w:rsidR="00A970AB" w:rsidRPr="00A970AB">
        <w:rPr>
          <w:b w:val="0"/>
          <w:iCs/>
          <w:sz w:val="24"/>
        </w:rPr>
        <w:t xml:space="preserve">z przetworzeniem danych analitycznych do postaci cyfrowej w zakresie geodezyjnej ewidencji sieci uzbrojenia terenu (GESUT) i nadawanie identyfikatorów ewidencyjnych materiałów zasobu, skanowanie materiałów zasobu i wprowadzenie tych materiałów do bazy danych </w:t>
      </w:r>
      <w:r w:rsidR="00A970AB" w:rsidRPr="009E7E5A">
        <w:rPr>
          <w:bCs/>
          <w:iCs/>
          <w:sz w:val="24"/>
        </w:rPr>
        <w:t xml:space="preserve">dla Gminy </w:t>
      </w:r>
      <w:r w:rsidR="004D3ECB" w:rsidRPr="009E7E5A">
        <w:rPr>
          <w:bCs/>
          <w:iCs/>
          <w:sz w:val="24"/>
        </w:rPr>
        <w:t>Nowe Skalmierzyce</w:t>
      </w:r>
      <w:r w:rsidR="00A970AB" w:rsidRPr="00A970AB">
        <w:rPr>
          <w:b w:val="0"/>
          <w:iCs/>
          <w:sz w:val="24"/>
        </w:rPr>
        <w:t xml:space="preserve"> oraz założenie ewidencji sieci uzbrojenia terenu (GESUT) na terenie </w:t>
      </w:r>
      <w:r w:rsidR="004D3ECB" w:rsidRPr="004D3ECB">
        <w:rPr>
          <w:b w:val="0"/>
          <w:iCs/>
          <w:sz w:val="24"/>
        </w:rPr>
        <w:t>Miasta Nowe Skalmierzyce i Gminy Nowe Skalmierzyce</w:t>
      </w:r>
      <w:r w:rsidR="009E7E5A">
        <w:rPr>
          <w:b w:val="0"/>
          <w:iCs/>
          <w:sz w:val="24"/>
        </w:rPr>
        <w:t xml:space="preserve"> </w:t>
      </w:r>
      <w:r w:rsidR="009E7E5A" w:rsidRPr="009E7E5A">
        <w:rPr>
          <w:bCs/>
          <w:iCs/>
          <w:sz w:val="24"/>
        </w:rPr>
        <w:t>/</w:t>
      </w:r>
      <w:r w:rsidR="009E7E5A">
        <w:rPr>
          <w:b w:val="0"/>
          <w:iCs/>
          <w:sz w:val="24"/>
        </w:rPr>
        <w:t xml:space="preserve"> </w:t>
      </w:r>
      <w:r w:rsidR="009E7E5A" w:rsidRPr="00A970AB">
        <w:rPr>
          <w:b w:val="0"/>
          <w:iCs/>
          <w:sz w:val="24"/>
        </w:rPr>
        <w:t>wykonanie prac geodezyjno-kartograficznych związanych</w:t>
      </w:r>
      <w:r w:rsidR="009E7E5A">
        <w:rPr>
          <w:b w:val="0"/>
          <w:iCs/>
          <w:sz w:val="24"/>
        </w:rPr>
        <w:t xml:space="preserve"> </w:t>
      </w:r>
      <w:r w:rsidR="009E7E5A" w:rsidRPr="00A970AB">
        <w:rPr>
          <w:b w:val="0"/>
          <w:iCs/>
          <w:sz w:val="24"/>
        </w:rPr>
        <w:t xml:space="preserve">z przetworzeniem danych analitycznych do postaci cyfrowej w zakresie geodezyjnej ewidencji sieci uzbrojenia terenu (GESUT) i nadawanie identyfikatorów ewidencyjnych materiałów zasobu, skanowanie materiałów zasobu i wprowadzenie tych materiałów do bazy danych </w:t>
      </w:r>
      <w:r w:rsidR="009E7E5A" w:rsidRPr="009E7E5A">
        <w:rPr>
          <w:bCs/>
          <w:iCs/>
          <w:sz w:val="24"/>
        </w:rPr>
        <w:t>dla Gminy Sieroszewice</w:t>
      </w:r>
      <w:r w:rsidR="009E7E5A" w:rsidRPr="00A970AB">
        <w:rPr>
          <w:b w:val="0"/>
          <w:iCs/>
          <w:sz w:val="24"/>
        </w:rPr>
        <w:t xml:space="preserve"> oraz założenie ewidencji sieci uzbrojenia terenu (GESUT) na terenie Gminy Sieroszewice</w:t>
      </w:r>
      <w:r w:rsidR="009E7E5A">
        <w:rPr>
          <w:b w:val="0"/>
          <w:iCs/>
          <w:sz w:val="24"/>
        </w:rPr>
        <w:t xml:space="preserve"> </w:t>
      </w:r>
      <w:r w:rsidR="00A970AB" w:rsidRPr="00A970AB">
        <w:rPr>
          <w:b w:val="0"/>
          <w:iCs/>
          <w:sz w:val="24"/>
        </w:rPr>
        <w:t>- poprzez pozyskani</w:t>
      </w:r>
      <w:r w:rsidR="00A970AB">
        <w:rPr>
          <w:b w:val="0"/>
          <w:iCs/>
          <w:sz w:val="24"/>
        </w:rPr>
        <w:t>e</w:t>
      </w:r>
      <w:r w:rsidR="00A970AB" w:rsidRPr="00A970AB">
        <w:rPr>
          <w:b w:val="0"/>
          <w:iCs/>
          <w:sz w:val="24"/>
        </w:rPr>
        <w:t xml:space="preserve"> opinii od podmiotów, które władają sieciami uzbrojenia terenu, co do zgodności treści utworzonej przez starostę inicjalnej bazy danych ze stanem wynikającym</w:t>
      </w:r>
      <w:r w:rsidR="00C84ED9">
        <w:rPr>
          <w:b w:val="0"/>
          <w:iCs/>
          <w:sz w:val="24"/>
        </w:rPr>
        <w:br/>
      </w:r>
      <w:r w:rsidR="00A970AB" w:rsidRPr="00A970AB">
        <w:rPr>
          <w:b w:val="0"/>
          <w:iCs/>
          <w:sz w:val="24"/>
        </w:rPr>
        <w:t>z dokumentacji prowadzonej przez te podmioty</w:t>
      </w:r>
      <w:r w:rsidR="00C84ED9">
        <w:rPr>
          <w:b w:val="0"/>
          <w:iCs/>
          <w:sz w:val="24"/>
        </w:rPr>
        <w:t>.</w:t>
      </w:r>
    </w:p>
    <w:p w14:paraId="446532BA" w14:textId="77777777" w:rsidR="00826BB3" w:rsidRPr="00166A7E" w:rsidRDefault="00826BB3" w:rsidP="00A5103F">
      <w:pPr>
        <w:pStyle w:val="Tekstpodstawowywcity"/>
        <w:tabs>
          <w:tab w:val="clear" w:pos="851"/>
          <w:tab w:val="left" w:pos="426"/>
        </w:tabs>
        <w:spacing w:line="276" w:lineRule="auto"/>
        <w:ind w:left="0" w:right="-2"/>
        <w:rPr>
          <w:b w:val="0"/>
          <w:bCs/>
          <w:sz w:val="24"/>
          <w:szCs w:val="24"/>
        </w:rPr>
      </w:pPr>
    </w:p>
    <w:p w14:paraId="6EBA8180" w14:textId="77777777" w:rsidR="0037627F" w:rsidRPr="00166A7E" w:rsidRDefault="0037627F" w:rsidP="0054466E">
      <w:pPr>
        <w:spacing w:line="276" w:lineRule="auto"/>
        <w:ind w:left="360" w:right="-2"/>
        <w:jc w:val="center"/>
        <w:rPr>
          <w:bCs/>
          <w:sz w:val="24"/>
        </w:rPr>
      </w:pPr>
      <w:r w:rsidRPr="00166A7E">
        <w:rPr>
          <w:bCs/>
          <w:sz w:val="24"/>
        </w:rPr>
        <w:t>§ 2</w:t>
      </w:r>
    </w:p>
    <w:p w14:paraId="1BE8DAB2" w14:textId="77777777" w:rsidR="0037627F" w:rsidRPr="00166A7E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bCs/>
          <w:iCs/>
          <w:sz w:val="24"/>
        </w:rPr>
      </w:pPr>
      <w:r w:rsidRPr="00166A7E">
        <w:rPr>
          <w:b w:val="0"/>
          <w:bCs/>
          <w:iCs/>
          <w:sz w:val="24"/>
        </w:rPr>
        <w:t>Obszar opracowania oraz wymagania techn</w:t>
      </w:r>
      <w:r w:rsidR="00D53461" w:rsidRPr="00166A7E">
        <w:rPr>
          <w:b w:val="0"/>
          <w:bCs/>
          <w:iCs/>
          <w:sz w:val="24"/>
        </w:rPr>
        <w:t>iczne wykonania prac określają Warunki T</w:t>
      </w:r>
      <w:r w:rsidRPr="00166A7E">
        <w:rPr>
          <w:b w:val="0"/>
          <w:bCs/>
          <w:iCs/>
          <w:sz w:val="24"/>
        </w:rPr>
        <w:t>echniczne stanowiące załącznik nr 1 do umowy</w:t>
      </w:r>
      <w:r w:rsidR="00D53461" w:rsidRPr="00166A7E">
        <w:rPr>
          <w:b w:val="0"/>
          <w:bCs/>
          <w:iCs/>
          <w:sz w:val="24"/>
        </w:rPr>
        <w:t>,</w:t>
      </w:r>
      <w:r w:rsidRPr="00166A7E">
        <w:rPr>
          <w:b w:val="0"/>
          <w:bCs/>
          <w:iCs/>
          <w:sz w:val="24"/>
        </w:rPr>
        <w:t xml:space="preserve"> będący jej integralną częścią.</w:t>
      </w:r>
    </w:p>
    <w:p w14:paraId="4F1A8F11" w14:textId="77777777" w:rsidR="0037627F" w:rsidRPr="00166A7E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Cs/>
          <w:sz w:val="24"/>
        </w:rPr>
      </w:pPr>
      <w:r w:rsidRPr="00166A7E">
        <w:rPr>
          <w:bCs/>
          <w:sz w:val="24"/>
        </w:rPr>
        <w:t>Wszystkie niezbędne do wykonania umowy materiały Wykonawca zgromadzi we własnym zakresie i 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40515DFD" w14:textId="1C65D02A" w:rsidR="0037627F" w:rsidRPr="00A5103F" w:rsidRDefault="0037627F" w:rsidP="00A5103F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A5103F">
        <w:rPr>
          <w:sz w:val="24"/>
        </w:rPr>
        <w:t xml:space="preserve">Poszczególne Etapy prac zostały szczegółowo opisane </w:t>
      </w:r>
      <w:r w:rsidR="00D53461" w:rsidRPr="00A5103F">
        <w:rPr>
          <w:sz w:val="24"/>
        </w:rPr>
        <w:t>w</w:t>
      </w:r>
      <w:r w:rsidRPr="00A5103F">
        <w:rPr>
          <w:sz w:val="24"/>
        </w:rPr>
        <w:t xml:space="preserve"> Warunkach Technicznych</w:t>
      </w:r>
      <w:r w:rsidR="00A5103F">
        <w:rPr>
          <w:sz w:val="24"/>
        </w:rPr>
        <w:t xml:space="preserve"> </w:t>
      </w:r>
      <w:r w:rsidRPr="00A5103F">
        <w:rPr>
          <w:sz w:val="24"/>
        </w:rPr>
        <w:t>stanowiących załącznik nr 1 do Umowy i zostaną zrealizowane w nieprzekraczalnych terminach:</w:t>
      </w:r>
    </w:p>
    <w:p w14:paraId="0C8F9BF7" w14:textId="29E46ED3" w:rsidR="0037627F" w:rsidRPr="00F42B15" w:rsidRDefault="0037627F" w:rsidP="0054466E">
      <w:pPr>
        <w:spacing w:line="276" w:lineRule="auto"/>
        <w:ind w:left="425" w:right="-2"/>
        <w:rPr>
          <w:sz w:val="24"/>
        </w:rPr>
      </w:pPr>
      <w:r w:rsidRPr="00F42B15">
        <w:rPr>
          <w:sz w:val="24"/>
        </w:rPr>
        <w:t xml:space="preserve">Etap 1 - w nieprzekraczalnym terminie </w:t>
      </w:r>
      <w:r w:rsidRPr="00F42B15">
        <w:rPr>
          <w:b/>
          <w:i/>
          <w:sz w:val="24"/>
        </w:rPr>
        <w:t>1</w:t>
      </w:r>
      <w:r w:rsidR="00F76248">
        <w:rPr>
          <w:b/>
          <w:i/>
          <w:sz w:val="24"/>
        </w:rPr>
        <w:t>4</w:t>
      </w:r>
      <w:r w:rsidRPr="00F42B15">
        <w:rPr>
          <w:b/>
          <w:i/>
          <w:sz w:val="24"/>
        </w:rPr>
        <w:t>0 dni</w:t>
      </w:r>
      <w:r w:rsidRPr="00F42B15">
        <w:rPr>
          <w:sz w:val="24"/>
        </w:rPr>
        <w:t xml:space="preserve"> od dnia podpisania umowy.</w:t>
      </w:r>
    </w:p>
    <w:p w14:paraId="7C5EF92A" w14:textId="2F852B00" w:rsidR="0037627F" w:rsidRPr="00F42B15" w:rsidRDefault="0037627F" w:rsidP="0054466E">
      <w:pPr>
        <w:spacing w:line="276" w:lineRule="auto"/>
        <w:ind w:left="425" w:right="-2"/>
        <w:rPr>
          <w:sz w:val="24"/>
        </w:rPr>
      </w:pPr>
      <w:r w:rsidRPr="00F42B15">
        <w:rPr>
          <w:sz w:val="24"/>
        </w:rPr>
        <w:t xml:space="preserve">Etap 2 – w nieprzekraczalnym terminie </w:t>
      </w:r>
      <w:r w:rsidR="00826BB3" w:rsidRPr="00F42B15">
        <w:rPr>
          <w:b/>
          <w:bCs/>
          <w:i/>
          <w:iCs/>
          <w:sz w:val="24"/>
        </w:rPr>
        <w:t>2</w:t>
      </w:r>
      <w:r w:rsidR="00F76248">
        <w:rPr>
          <w:b/>
          <w:bCs/>
          <w:i/>
          <w:iCs/>
          <w:sz w:val="24"/>
        </w:rPr>
        <w:t>6</w:t>
      </w:r>
      <w:r w:rsidR="00170FF1" w:rsidRPr="00F42B15">
        <w:rPr>
          <w:b/>
          <w:i/>
          <w:sz w:val="24"/>
        </w:rPr>
        <w:t>0</w:t>
      </w:r>
      <w:r w:rsidRPr="00F42B15">
        <w:rPr>
          <w:b/>
          <w:i/>
          <w:sz w:val="24"/>
        </w:rPr>
        <w:t xml:space="preserve"> dni</w:t>
      </w:r>
      <w:r w:rsidRPr="00F42B15">
        <w:rPr>
          <w:sz w:val="24"/>
        </w:rPr>
        <w:t xml:space="preserve"> od dnia podpisania umowy.</w:t>
      </w:r>
    </w:p>
    <w:p w14:paraId="64F457BF" w14:textId="30C4EED8" w:rsidR="00017B23" w:rsidRDefault="00017B23" w:rsidP="00A5103F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426" w:right="-2" w:hanging="426"/>
        <w:rPr>
          <w:sz w:val="24"/>
        </w:rPr>
      </w:pPr>
      <w:r>
        <w:rPr>
          <w:sz w:val="24"/>
        </w:rPr>
        <w:lastRenderedPageBreak/>
        <w:t>Warunkiem rozpoczęcia prac w ramach etapu 2, jest przyjęcie do zasobu prac związanych</w:t>
      </w:r>
      <w:r>
        <w:rPr>
          <w:sz w:val="24"/>
        </w:rPr>
        <w:br/>
        <w:t>z etapem 1.</w:t>
      </w:r>
    </w:p>
    <w:p w14:paraId="5AB49483" w14:textId="3EB5F13C" w:rsidR="0037627F" w:rsidRPr="00A5103F" w:rsidRDefault="0037627F" w:rsidP="00A5103F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426" w:right="-2" w:hanging="426"/>
        <w:rPr>
          <w:sz w:val="24"/>
        </w:rPr>
      </w:pPr>
      <w:r w:rsidRPr="00A5103F">
        <w:rPr>
          <w:sz w:val="24"/>
        </w:rPr>
        <w:t>Każdy Etap prac będzie przedmiotem odrębnych odbiorów i faktur.</w:t>
      </w:r>
    </w:p>
    <w:p w14:paraId="3D3550C3" w14:textId="16671D75" w:rsidR="0037627F" w:rsidRPr="00894F46" w:rsidRDefault="00F76248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>
        <w:rPr>
          <w:sz w:val="24"/>
        </w:rPr>
        <w:br/>
      </w:r>
      <w:r w:rsidR="0037627F" w:rsidRPr="00894F46">
        <w:rPr>
          <w:sz w:val="24"/>
        </w:rPr>
        <w:t>§ 3</w:t>
      </w:r>
    </w:p>
    <w:p w14:paraId="5394188C" w14:textId="2CDA6F23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sz w:val="24"/>
          <w:szCs w:val="24"/>
        </w:rPr>
        <w:t>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6C5DD247" w:rsidR="0037627F" w:rsidRPr="000B1DA1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727E66">
        <w:rPr>
          <w:rFonts w:eastAsia="TimesNewRoman"/>
          <w:sz w:val="24"/>
          <w:szCs w:val="24"/>
        </w:rPr>
        <w:t>7</w:t>
      </w:r>
      <w:r w:rsidR="009131EF">
        <w:rPr>
          <w:rFonts w:eastAsia="TimesNewRoman"/>
          <w:sz w:val="24"/>
          <w:szCs w:val="24"/>
        </w:rPr>
        <w:t>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</w:p>
    <w:p w14:paraId="2DD5D9E9" w14:textId="2484D188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</w:t>
      </w:r>
      <w:r w:rsidR="00727E66">
        <w:rPr>
          <w:rFonts w:eastAsia="TimesNewRoman"/>
          <w:sz w:val="24"/>
          <w:szCs w:val="24"/>
        </w:rPr>
        <w:t>3</w:t>
      </w:r>
      <w:r w:rsidR="009131EF">
        <w:rPr>
          <w:rFonts w:eastAsia="TimesNewRoman"/>
          <w:sz w:val="24"/>
          <w:szCs w:val="24"/>
        </w:rPr>
        <w:t>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F76248">
        <w:rPr>
          <w:rFonts w:eastAsia="TimesNewRoman"/>
          <w:sz w:val="24"/>
          <w:szCs w:val="24"/>
        </w:rPr>
        <w:t>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4FEF1915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 xml:space="preserve">Zamawiający przeprowadzi odbiór w terminie do </w:t>
      </w:r>
      <w:r w:rsidR="00727E66">
        <w:rPr>
          <w:sz w:val="24"/>
        </w:rPr>
        <w:t>1</w:t>
      </w:r>
      <w:r w:rsidR="00F76248">
        <w:rPr>
          <w:sz w:val="24"/>
        </w:rPr>
        <w:t>0</w:t>
      </w:r>
      <w:r w:rsidRPr="00321DAC">
        <w:rPr>
          <w:sz w:val="24"/>
        </w:rPr>
        <w:t xml:space="preserve">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5DFBFFF4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0A303A97" w14:textId="74076EE8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="00C71E18">
        <w:rPr>
          <w:sz w:val="24"/>
        </w:rPr>
        <w:t>W</w:t>
      </w:r>
      <w:r w:rsidRPr="00FE0B2F">
        <w:rPr>
          <w:sz w:val="24"/>
        </w:rPr>
        <w:t xml:space="preserve">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 w:rsidR="00C72F81">
        <w:rPr>
          <w:sz w:val="24"/>
        </w:rPr>
        <w:t>14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1927593F" w14:textId="3D7109BE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lastRenderedPageBreak/>
        <w:t>Przekroczenie terminu, o którym mowa</w:t>
      </w:r>
      <w:r w:rsidR="009A3A74">
        <w:rPr>
          <w:sz w:val="24"/>
        </w:rPr>
        <w:t xml:space="preserve"> w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9D6BFA">
        <w:rPr>
          <w:sz w:val="24"/>
        </w:rPr>
        <w:t xml:space="preserve"> 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362D24">
        <w:rPr>
          <w:sz w:val="24"/>
        </w:rPr>
        <w:t>14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5DF4C76E" w14:textId="01F0116F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Zamawiający może dochodzić roszczeń z tytułu rękojmi za wady także po upływie okresu rękojmi, jeżeli zgłosi wadę przed upływem tego okresu.</w:t>
      </w:r>
    </w:p>
    <w:p w14:paraId="1293B808" w14:textId="6E8E5B5B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</w:t>
      </w:r>
      <w:r w:rsidR="00C71E18">
        <w:rPr>
          <w:sz w:val="24"/>
        </w:rPr>
        <w:t>oszczenia</w:t>
      </w:r>
      <w:r>
        <w:rPr>
          <w:sz w:val="24"/>
        </w:rPr>
        <w:t xml:space="preserve">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66CD78A8" w14:textId="3F9AFA2A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CD59FB">
        <w:rPr>
          <w:sz w:val="24"/>
        </w:rPr>
        <w:t>7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474D0209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0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pracy, kary zostaną naliczone proporcjonalnie,</w:t>
      </w:r>
      <w:bookmarkEnd w:id="0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35361FE2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wad stwierdzonych</w:t>
      </w:r>
      <w:r w:rsidR="00C72F81">
        <w:rPr>
          <w:sz w:val="24"/>
        </w:rPr>
        <w:t xml:space="preserve"> w trakcie </w:t>
      </w:r>
      <w:r w:rsidR="00BC7024">
        <w:rPr>
          <w:sz w:val="24"/>
        </w:rPr>
        <w:t>kontroli</w:t>
      </w:r>
      <w:r w:rsidR="00C72F81">
        <w:rPr>
          <w:sz w:val="24"/>
        </w:rPr>
        <w:t xml:space="preserve"> lub</w:t>
      </w:r>
      <w:r w:rsidRPr="00F55531">
        <w:rPr>
          <w:sz w:val="24"/>
        </w:rPr>
        <w:t xml:space="preserve"> </w:t>
      </w:r>
      <w:r w:rsidR="00C72F81">
        <w:rPr>
          <w:sz w:val="24"/>
        </w:rPr>
        <w:t xml:space="preserve">ujawnionych w </w:t>
      </w:r>
      <w:r w:rsidRPr="00F55531">
        <w:rPr>
          <w:sz w:val="24"/>
        </w:rPr>
        <w:t>okresie rękojmi</w:t>
      </w:r>
      <w:r w:rsidR="00C72F81">
        <w:rPr>
          <w:sz w:val="24"/>
        </w:rPr>
        <w:br/>
      </w:r>
      <w:r w:rsidRPr="00F55531">
        <w:rPr>
          <w:sz w:val="24"/>
        </w:rPr>
        <w:t>i gwarancji, liczoną</w:t>
      </w:r>
      <w:r w:rsidR="00C72F81">
        <w:rPr>
          <w:sz w:val="24"/>
        </w:rPr>
        <w:t xml:space="preserve"> </w:t>
      </w:r>
      <w:r w:rsidRPr="00F55531">
        <w:rPr>
          <w:sz w:val="24"/>
        </w:rPr>
        <w:t>od dnia wyznaczonego na termin ich usunięcia</w:t>
      </w:r>
      <w:r w:rsidR="00C72F81">
        <w:rPr>
          <w:sz w:val="24"/>
        </w:rPr>
        <w:t>.</w:t>
      </w:r>
      <w:r>
        <w:rPr>
          <w:sz w:val="24"/>
        </w:rPr>
        <w:t xml:space="preserve">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E6FC311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</w:t>
      </w:r>
      <w:r w:rsidR="00C71E18">
        <w:rPr>
          <w:sz w:val="24"/>
        </w:rPr>
        <w:t>, chyba że przepisy szczególne wykluczają taką możliwość.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B1A94FD" w14:textId="29A0CD4F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CD59FB">
        <w:rPr>
          <w:sz w:val="24"/>
        </w:rPr>
        <w:t>8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lastRenderedPageBreak/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77777777" w:rsidR="0037627F" w:rsidRDefault="0037627F" w:rsidP="00826BB3">
      <w:pPr>
        <w:pStyle w:val="Tekstpodstawowy2"/>
        <w:spacing w:line="276" w:lineRule="auto"/>
        <w:ind w:left="709" w:right="0"/>
        <w:rPr>
          <w:sz w:val="24"/>
        </w:rPr>
      </w:pPr>
      <w:r>
        <w:rPr>
          <w:sz w:val="24"/>
        </w:rPr>
        <w:t xml:space="preserve">     umowne,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450A00AE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 xml:space="preserve">§ </w:t>
      </w:r>
      <w:r w:rsidR="00CD59FB">
        <w:rPr>
          <w:sz w:val="24"/>
        </w:rPr>
        <w:t>9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 xml:space="preserve">Wykonawca jest obowiązany wykazać Zamawiającemu, że proponowany inny podwykonawca lub Wykonawca samodzielnie spełnia </w:t>
      </w:r>
      <w:r w:rsidRPr="008957FC">
        <w:rPr>
          <w:sz w:val="24"/>
          <w:szCs w:val="24"/>
        </w:rPr>
        <w:lastRenderedPageBreak/>
        <w:t>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0B3A8EA8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8083B5C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</w:t>
      </w:r>
      <w:r w:rsidRPr="008957FC">
        <w:rPr>
          <w:sz w:val="24"/>
          <w:szCs w:val="24"/>
        </w:rPr>
        <w:lastRenderedPageBreak/>
        <w:t>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EDA0467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53A977B8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</w:t>
      </w:r>
      <w:r w:rsidR="00466883">
        <w:rPr>
          <w:sz w:val="24"/>
          <w:szCs w:val="24"/>
        </w:rPr>
        <w:t>4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40A45DFF" w14:textId="290F7654" w:rsidR="00F76248" w:rsidRDefault="00F76248" w:rsidP="00F76248">
      <w:pPr>
        <w:pStyle w:val="Tekstpodstawowy2"/>
        <w:spacing w:before="120" w:line="276" w:lineRule="auto"/>
        <w:ind w:left="4605"/>
        <w:rPr>
          <w:sz w:val="24"/>
        </w:rPr>
      </w:pPr>
      <w:r>
        <w:rPr>
          <w:sz w:val="24"/>
        </w:rPr>
        <w:lastRenderedPageBreak/>
        <w:t xml:space="preserve">  </w:t>
      </w:r>
      <w:r w:rsidR="0054466E">
        <w:rPr>
          <w:sz w:val="24"/>
        </w:rPr>
        <w:t xml:space="preserve">§ </w:t>
      </w:r>
      <w:r>
        <w:rPr>
          <w:sz w:val="24"/>
        </w:rPr>
        <w:t>10</w:t>
      </w:r>
    </w:p>
    <w:p w14:paraId="6F1CA37F" w14:textId="77777777" w:rsidR="00F76248" w:rsidRPr="00F76248" w:rsidRDefault="00F76248" w:rsidP="003F7738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sz w:val="24"/>
          <w:szCs w:val="24"/>
        </w:rPr>
      </w:pPr>
      <w:r w:rsidRPr="00F76248">
        <w:rPr>
          <w:sz w:val="24"/>
          <w:szCs w:val="24"/>
        </w:rPr>
        <w:t xml:space="preserve">Na podstawie art. 439 ustawy PZP, w przypadku zmiany ceny materiałów lub kosztów związanych z realizacją zamówienia, strony umowy mogą wystąpić o zmianę wynagrodzenia na zasadach opisanych w niniejszym paragrafie. </w:t>
      </w:r>
    </w:p>
    <w:p w14:paraId="38B936DF" w14:textId="77777777" w:rsidR="00F76248" w:rsidRPr="00F76248" w:rsidRDefault="00F76248" w:rsidP="003F7738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sz w:val="24"/>
          <w:szCs w:val="24"/>
        </w:rPr>
      </w:pPr>
      <w:r w:rsidRPr="00F76248">
        <w:rPr>
          <w:sz w:val="24"/>
          <w:szCs w:val="24"/>
        </w:rPr>
        <w:t xml:space="preserve">Waloryzacji będą podlegały jedynie koszty czynności dotyczących realizacji zamówienia. Może ona polegać na podwyższeniu lub obniżeniu ceny ryczałtowej. </w:t>
      </w:r>
    </w:p>
    <w:p w14:paraId="347AED0B" w14:textId="77777777" w:rsidR="00F76248" w:rsidRPr="00F76248" w:rsidRDefault="00F76248" w:rsidP="003F7738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sz w:val="24"/>
          <w:szCs w:val="24"/>
        </w:rPr>
      </w:pPr>
      <w:r w:rsidRPr="00F76248">
        <w:rPr>
          <w:sz w:val="24"/>
          <w:szCs w:val="24"/>
        </w:rPr>
        <w:t>Proces zwaloryzowania wynagrodzenia rozpoczyna wniosek jednej ze stron przedmiotowej umowy. Strona występująca o waloryzację załącza szczegółowe wytyczne, obliczenia i dowody wykazujące waloryzację.</w:t>
      </w:r>
    </w:p>
    <w:p w14:paraId="6AE48547" w14:textId="77777777" w:rsidR="00F76248" w:rsidRPr="00F76248" w:rsidRDefault="00F76248" w:rsidP="003F7738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sz w:val="24"/>
          <w:szCs w:val="24"/>
        </w:rPr>
      </w:pPr>
      <w:r w:rsidRPr="00F76248">
        <w:rPr>
          <w:sz w:val="24"/>
          <w:szCs w:val="24"/>
        </w:rPr>
        <w:t>Zamawiający może prosić Wykonawcę składającego wniosek o dokonanie waloryzacji o jego doprecyzowanie i podanie szczegółowych danych, jeśli uzna to za konieczne do stwierdzenia jego zasadności.</w:t>
      </w:r>
    </w:p>
    <w:p w14:paraId="5BD9DD2B" w14:textId="77777777" w:rsidR="00F76248" w:rsidRPr="00F76248" w:rsidRDefault="00F76248" w:rsidP="003F7738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sz w:val="24"/>
          <w:szCs w:val="24"/>
        </w:rPr>
      </w:pPr>
      <w:r w:rsidRPr="00F76248">
        <w:rPr>
          <w:sz w:val="24"/>
          <w:szCs w:val="24"/>
        </w:rPr>
        <w:t>Ustala się następujące warunki waloryzacji:</w:t>
      </w:r>
    </w:p>
    <w:p w14:paraId="50069582" w14:textId="77777777" w:rsidR="00F76248" w:rsidRPr="00F76248" w:rsidRDefault="00F76248" w:rsidP="003F7738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rFonts w:eastAsia="Calibri"/>
          <w:sz w:val="24"/>
          <w:szCs w:val="24"/>
          <w:lang w:eastAsia="en-US"/>
        </w:rPr>
      </w:pPr>
      <w:r w:rsidRPr="00F76248">
        <w:rPr>
          <w:sz w:val="24"/>
          <w:szCs w:val="24"/>
        </w:rPr>
        <w:t xml:space="preserve">do obliczenia waloryzacji zostanie przyjęty wskaźnik cen towarów i usług konsumpcyjnych ogółem za poprzedni kwartał, tzw. </w:t>
      </w:r>
      <w:r w:rsidRPr="00F76248">
        <w:rPr>
          <w:rFonts w:eastAsia="Calibri"/>
          <w:sz w:val="24"/>
          <w:szCs w:val="24"/>
          <w:lang w:eastAsia="en-US"/>
        </w:rPr>
        <w:t xml:space="preserve">„Wskaźnik GUS” ogłoszony w formie komunikatu Prezesa Głównego Urzędu Statycznego na podstawie art. 25 ust. 11 ustawy z dnia 17 grudnia 1998 r. o emeryturach i rentach z Funduszu Ubezpieczeń Społecznych (tekst jedn.: Dz. U. z 2022 r. poz. 504 z </w:t>
      </w:r>
      <w:proofErr w:type="spellStart"/>
      <w:r w:rsidRPr="00F76248">
        <w:rPr>
          <w:rFonts w:eastAsia="Calibri"/>
          <w:sz w:val="24"/>
          <w:szCs w:val="24"/>
          <w:lang w:eastAsia="en-US"/>
        </w:rPr>
        <w:t>późn</w:t>
      </w:r>
      <w:proofErr w:type="spellEnd"/>
      <w:r w:rsidRPr="00F76248">
        <w:rPr>
          <w:rFonts w:eastAsia="Calibri"/>
          <w:sz w:val="24"/>
          <w:szCs w:val="24"/>
          <w:lang w:eastAsia="en-US"/>
        </w:rPr>
        <w:t>. zm.) za ostatni pełen kwartał ogłoszony przed dniem złożenia wniosku o waloryzację,</w:t>
      </w:r>
    </w:p>
    <w:p w14:paraId="27A282BB" w14:textId="77777777" w:rsidR="00F76248" w:rsidRPr="00F76248" w:rsidRDefault="00F76248" w:rsidP="003F7738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sz w:val="24"/>
          <w:szCs w:val="24"/>
        </w:rPr>
      </w:pPr>
      <w:r w:rsidRPr="00F76248">
        <w:rPr>
          <w:sz w:val="24"/>
          <w:szCs w:val="24"/>
        </w:rPr>
        <w:t>ustala się wysokość poziomu zmiany cen towarów i usług konsumpcyjnych, uprawniający strony umowy do żądania zmiany wynagrodzenia w wysokości nie mniejszej niż 3%,</w:t>
      </w:r>
    </w:p>
    <w:p w14:paraId="207E05FE" w14:textId="77777777" w:rsidR="00F76248" w:rsidRPr="00F76248" w:rsidRDefault="00F76248" w:rsidP="003F7738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sz w:val="24"/>
          <w:szCs w:val="24"/>
        </w:rPr>
      </w:pPr>
      <w:r w:rsidRPr="00F76248">
        <w:rPr>
          <w:sz w:val="24"/>
          <w:szCs w:val="24"/>
        </w:rPr>
        <w:t>początkowy termin ustalenia zmiany wynagrodzenia ustala się nie wcześniej niż na 6 miesięcy od dnia podpisania umowy.</w:t>
      </w:r>
    </w:p>
    <w:p w14:paraId="1DB8B4BF" w14:textId="77777777" w:rsidR="00F76248" w:rsidRPr="00F76248" w:rsidRDefault="00F76248" w:rsidP="003F7738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t xml:space="preserve">Po stwierdzeniu przesłanek zawartych w niniejszym paragrafie, w ramach waloryzacji nowa kwota wynagrodzenia ryczałtowego zostanie ustalona w następujący sposób: </w:t>
      </w:r>
    </w:p>
    <w:p w14:paraId="51FAC433" w14:textId="77777777" w:rsidR="00F76248" w:rsidRPr="00F76248" w:rsidRDefault="00F76248" w:rsidP="003F7738">
      <w:pPr>
        <w:pStyle w:val="Akapitzlist"/>
        <w:spacing w:before="240" w:after="240" w:line="276" w:lineRule="auto"/>
        <w:ind w:left="930"/>
        <w:rPr>
          <w:rFonts w:eastAsia="Calibri"/>
          <w:sz w:val="24"/>
          <w:szCs w:val="24"/>
          <w:vertAlign w:val="subscript"/>
          <w:lang w:eastAsia="en-US"/>
        </w:rPr>
      </w:pPr>
      <w:proofErr w:type="spellStart"/>
      <w:r w:rsidRPr="00F76248">
        <w:rPr>
          <w:rFonts w:eastAsia="Calibri"/>
          <w:sz w:val="24"/>
          <w:szCs w:val="24"/>
          <w:lang w:eastAsia="en-US"/>
        </w:rPr>
        <w:t>Cn</w:t>
      </w:r>
      <w:proofErr w:type="spellEnd"/>
      <w:r w:rsidRPr="00F76248">
        <w:rPr>
          <w:rFonts w:eastAsia="Calibri"/>
          <w:sz w:val="24"/>
          <w:szCs w:val="24"/>
          <w:lang w:eastAsia="en-US"/>
        </w:rPr>
        <w:t xml:space="preserve"> = Co + (Co x </w:t>
      </w:r>
      <w:proofErr w:type="spellStart"/>
      <w:r w:rsidRPr="00F76248">
        <w:rPr>
          <w:rFonts w:eastAsia="Calibri"/>
          <w:sz w:val="24"/>
          <w:szCs w:val="24"/>
          <w:lang w:eastAsia="en-US"/>
        </w:rPr>
        <w:t>Cw</w:t>
      </w:r>
      <w:proofErr w:type="spellEnd"/>
      <w:r w:rsidRPr="00F76248">
        <w:rPr>
          <w:rFonts w:eastAsia="Calibri"/>
          <w:sz w:val="24"/>
          <w:szCs w:val="24"/>
          <w:lang w:eastAsia="en-US"/>
        </w:rPr>
        <w:t>)</w:t>
      </w:r>
    </w:p>
    <w:p w14:paraId="1C45B6F1" w14:textId="77777777" w:rsidR="00F76248" w:rsidRPr="00F76248" w:rsidRDefault="00F76248" w:rsidP="003F7738">
      <w:pPr>
        <w:pStyle w:val="Akapitzlist"/>
        <w:spacing w:before="240" w:after="240" w:line="276" w:lineRule="auto"/>
        <w:ind w:left="930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t xml:space="preserve">gdzie: </w:t>
      </w:r>
    </w:p>
    <w:p w14:paraId="3987E9EF" w14:textId="77777777" w:rsidR="00F76248" w:rsidRPr="00F76248" w:rsidRDefault="00F76248" w:rsidP="003F7738">
      <w:pPr>
        <w:pStyle w:val="Akapitzlist"/>
        <w:spacing w:before="240" w:after="240" w:line="276" w:lineRule="auto"/>
        <w:ind w:left="930"/>
        <w:rPr>
          <w:rFonts w:eastAsia="Calibri"/>
          <w:sz w:val="24"/>
          <w:szCs w:val="24"/>
          <w:lang w:eastAsia="en-US"/>
        </w:rPr>
      </w:pPr>
      <w:proofErr w:type="spellStart"/>
      <w:r w:rsidRPr="00F76248">
        <w:rPr>
          <w:rFonts w:eastAsia="Calibri"/>
          <w:sz w:val="24"/>
          <w:szCs w:val="24"/>
          <w:lang w:eastAsia="en-US"/>
        </w:rPr>
        <w:t>Cn</w:t>
      </w:r>
      <w:proofErr w:type="spellEnd"/>
      <w:r w:rsidRPr="00F76248">
        <w:rPr>
          <w:rFonts w:eastAsia="Calibri"/>
          <w:sz w:val="24"/>
          <w:szCs w:val="24"/>
          <w:lang w:eastAsia="en-US"/>
        </w:rPr>
        <w:t xml:space="preserve"> - to kwota wynagrodzenia Wykonawcy po dokonaniu Waloryzacji (wyrażona w PLN);</w:t>
      </w:r>
    </w:p>
    <w:p w14:paraId="2E263A03" w14:textId="77777777" w:rsidR="00F76248" w:rsidRPr="00F76248" w:rsidRDefault="00F76248" w:rsidP="003F7738">
      <w:pPr>
        <w:pStyle w:val="Akapitzlist"/>
        <w:spacing w:before="240" w:after="240" w:line="276" w:lineRule="auto"/>
        <w:ind w:left="930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t>Co - to kwota wynagrodzenia Wykonawcy podana w Ofercie (wyrażona w PLN);</w:t>
      </w:r>
    </w:p>
    <w:p w14:paraId="0B8C43CF" w14:textId="77777777" w:rsidR="00F76248" w:rsidRPr="00F76248" w:rsidRDefault="00F76248" w:rsidP="003F7738">
      <w:pPr>
        <w:pStyle w:val="Akapitzlist"/>
        <w:spacing w:before="240" w:after="240" w:line="276" w:lineRule="auto"/>
        <w:ind w:left="930"/>
        <w:rPr>
          <w:rFonts w:eastAsia="Calibri"/>
          <w:sz w:val="24"/>
          <w:szCs w:val="24"/>
          <w:lang w:eastAsia="en-US"/>
        </w:rPr>
      </w:pPr>
      <w:proofErr w:type="spellStart"/>
      <w:r w:rsidRPr="00F76248">
        <w:rPr>
          <w:rFonts w:eastAsia="Calibri"/>
          <w:sz w:val="24"/>
          <w:szCs w:val="24"/>
          <w:lang w:eastAsia="en-US"/>
        </w:rPr>
        <w:t>Cw</w:t>
      </w:r>
      <w:proofErr w:type="spellEnd"/>
      <w:r w:rsidRPr="00F76248">
        <w:rPr>
          <w:rFonts w:eastAsia="Calibri"/>
          <w:sz w:val="24"/>
          <w:szCs w:val="24"/>
          <w:lang w:eastAsia="en-US"/>
        </w:rPr>
        <w:t xml:space="preserve"> - to procentowa wartość wzrostu cen wynikająca ze „Wskaźnika GUS” (wyrażona jako %) z zastrzeżeniem, że gdy wartość wzrostu cen wynikająca z „Wskaźnika GUS” będzie mniejsza niż 2%, to wówczas do obliczenia </w:t>
      </w:r>
      <w:proofErr w:type="spellStart"/>
      <w:r w:rsidRPr="00F76248">
        <w:rPr>
          <w:rFonts w:eastAsia="Calibri"/>
          <w:sz w:val="24"/>
          <w:szCs w:val="24"/>
          <w:lang w:eastAsia="en-US"/>
        </w:rPr>
        <w:t>Cn</w:t>
      </w:r>
      <w:proofErr w:type="spellEnd"/>
      <w:r w:rsidRPr="00F76248">
        <w:rPr>
          <w:rFonts w:eastAsia="Calibri"/>
          <w:sz w:val="24"/>
          <w:szCs w:val="24"/>
          <w:lang w:eastAsia="en-US"/>
        </w:rPr>
        <w:t xml:space="preserve"> zostanie przyjęta wartość 0 (zero); </w:t>
      </w:r>
    </w:p>
    <w:p w14:paraId="1F1210F3" w14:textId="45138C79" w:rsidR="00F76248" w:rsidRPr="00F76248" w:rsidRDefault="00F76248" w:rsidP="003F7738">
      <w:pPr>
        <w:pStyle w:val="Akapitzlist"/>
        <w:spacing w:before="240" w:after="240" w:line="276" w:lineRule="auto"/>
        <w:ind w:left="930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t xml:space="preserve">W przypadku, gdy wartość </w:t>
      </w:r>
      <w:proofErr w:type="spellStart"/>
      <w:r w:rsidRPr="00F76248">
        <w:rPr>
          <w:rFonts w:eastAsia="Calibri"/>
          <w:sz w:val="24"/>
          <w:szCs w:val="24"/>
          <w:lang w:eastAsia="en-US"/>
        </w:rPr>
        <w:t>C</w:t>
      </w:r>
      <w:r w:rsidR="000A66BA">
        <w:rPr>
          <w:rFonts w:eastAsia="Calibri"/>
          <w:sz w:val="24"/>
          <w:szCs w:val="24"/>
          <w:lang w:eastAsia="en-US"/>
        </w:rPr>
        <w:t>w</w:t>
      </w:r>
      <w:proofErr w:type="spellEnd"/>
      <w:r w:rsidRPr="00F76248">
        <w:rPr>
          <w:rFonts w:eastAsia="Calibri"/>
          <w:sz w:val="24"/>
          <w:szCs w:val="24"/>
          <w:lang w:eastAsia="en-US"/>
        </w:rPr>
        <w:t xml:space="preserve"> wynosić będzie 0 (zero), to wówczas </w:t>
      </w:r>
      <w:r w:rsidR="003F7738">
        <w:rPr>
          <w:rFonts w:eastAsia="Calibri"/>
          <w:sz w:val="24"/>
          <w:szCs w:val="24"/>
          <w:lang w:eastAsia="en-US"/>
        </w:rPr>
        <w:t>w</w:t>
      </w:r>
      <w:r w:rsidRPr="00F76248">
        <w:rPr>
          <w:rFonts w:eastAsia="Calibri"/>
          <w:sz w:val="24"/>
          <w:szCs w:val="24"/>
          <w:lang w:eastAsia="en-US"/>
        </w:rPr>
        <w:t xml:space="preserve">aloryzacja nie będzie dokonywana. </w:t>
      </w:r>
    </w:p>
    <w:p w14:paraId="13210F53" w14:textId="77777777" w:rsidR="00F76248" w:rsidRPr="00F76248" w:rsidRDefault="00F76248" w:rsidP="003F7738">
      <w:pPr>
        <w:pStyle w:val="Akapitzlist"/>
        <w:spacing w:before="240" w:after="240" w:line="276" w:lineRule="auto"/>
        <w:ind w:left="930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t xml:space="preserve">Wyniki mnożenia zostaną zaokrąglone do dwóch miejsc po przecinku.  </w:t>
      </w:r>
    </w:p>
    <w:p w14:paraId="37300349" w14:textId="539E73F0" w:rsidR="00F76248" w:rsidRPr="003F7738" w:rsidRDefault="00F76248" w:rsidP="003F7738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t>Nowe (zwaloryzowane) wynagrodzenie będzie zastosowane do określenia</w:t>
      </w:r>
      <w:r w:rsidR="003F7738">
        <w:rPr>
          <w:rFonts w:eastAsia="Calibri"/>
          <w:sz w:val="24"/>
          <w:szCs w:val="24"/>
          <w:lang w:eastAsia="en-US"/>
        </w:rPr>
        <w:t xml:space="preserve"> </w:t>
      </w:r>
      <w:r w:rsidRPr="003F7738">
        <w:rPr>
          <w:rFonts w:eastAsia="Calibri"/>
          <w:sz w:val="24"/>
          <w:szCs w:val="24"/>
          <w:lang w:eastAsia="en-US"/>
        </w:rPr>
        <w:t>wartości przedmiotu umowy jako podstawy wymiaru kar umown</w:t>
      </w:r>
      <w:r w:rsidR="003F7738" w:rsidRPr="003F7738">
        <w:rPr>
          <w:rFonts w:eastAsia="Calibri"/>
          <w:sz w:val="24"/>
          <w:szCs w:val="24"/>
          <w:lang w:eastAsia="en-US"/>
        </w:rPr>
        <w:t>ych</w:t>
      </w:r>
      <w:r w:rsidRPr="003F7738">
        <w:rPr>
          <w:rFonts w:eastAsia="Calibri"/>
          <w:sz w:val="24"/>
          <w:szCs w:val="24"/>
          <w:lang w:eastAsia="en-US"/>
        </w:rPr>
        <w:t>, o któr</w:t>
      </w:r>
      <w:r w:rsidR="003F7738">
        <w:rPr>
          <w:rFonts w:eastAsia="Calibri"/>
          <w:sz w:val="24"/>
          <w:szCs w:val="24"/>
          <w:lang w:eastAsia="en-US"/>
        </w:rPr>
        <w:t>ych</w:t>
      </w:r>
      <w:r w:rsidRPr="003F7738">
        <w:rPr>
          <w:rFonts w:eastAsia="Calibri"/>
          <w:sz w:val="24"/>
          <w:szCs w:val="24"/>
          <w:lang w:eastAsia="en-US"/>
        </w:rPr>
        <w:t xml:space="preserve"> mowa w §</w:t>
      </w:r>
      <w:r w:rsidR="003F7738" w:rsidRPr="003F7738">
        <w:rPr>
          <w:rFonts w:eastAsia="Calibri"/>
          <w:sz w:val="24"/>
          <w:szCs w:val="24"/>
          <w:lang w:eastAsia="en-US"/>
        </w:rPr>
        <w:t>7</w:t>
      </w:r>
      <w:r w:rsidRPr="003F7738">
        <w:rPr>
          <w:rFonts w:eastAsia="Calibri"/>
          <w:sz w:val="24"/>
          <w:szCs w:val="24"/>
          <w:lang w:eastAsia="en-US"/>
        </w:rPr>
        <w:t>, naliczan</w:t>
      </w:r>
      <w:r w:rsidR="003F7738" w:rsidRPr="003F7738">
        <w:rPr>
          <w:rFonts w:eastAsia="Calibri"/>
          <w:sz w:val="24"/>
          <w:szCs w:val="24"/>
          <w:lang w:eastAsia="en-US"/>
        </w:rPr>
        <w:t>ych</w:t>
      </w:r>
      <w:r w:rsidRPr="003F7738">
        <w:rPr>
          <w:rFonts w:eastAsia="Calibri"/>
          <w:sz w:val="24"/>
          <w:szCs w:val="24"/>
          <w:lang w:eastAsia="en-US"/>
        </w:rPr>
        <w:t xml:space="preserve"> po dniu obliczenia waloryzacji wynagrodzenia</w:t>
      </w:r>
      <w:r w:rsidR="003F7738" w:rsidRPr="003F7738">
        <w:rPr>
          <w:rFonts w:eastAsia="Calibri"/>
          <w:sz w:val="24"/>
          <w:szCs w:val="24"/>
          <w:lang w:eastAsia="en-US"/>
        </w:rPr>
        <w:t>.</w:t>
      </w:r>
    </w:p>
    <w:p w14:paraId="47FAD572" w14:textId="77777777" w:rsidR="00F76248" w:rsidRPr="00F76248" w:rsidRDefault="00F76248" w:rsidP="003F7738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t>Jeżeli czynności zlecone przed dokonaniem waloryzacji zostaną wykonane w warunkach zwłoki w stosunku do terminu określonego w umowie i będą odbierane po dniu dokonania waloryzacji, w takim przypadku zaplata za ich wykonanie oraz ustalenie wysokości kar umownych nastąpi na podstawie ceny pierwotnie podanej w ofercie.</w:t>
      </w:r>
    </w:p>
    <w:p w14:paraId="7CDB4CA7" w14:textId="70767E80" w:rsidR="00F76248" w:rsidRPr="00F76248" w:rsidRDefault="00F76248" w:rsidP="003F7738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lastRenderedPageBreak/>
        <w:t xml:space="preserve">Strony ustalają maksymalną wartość obniżenia albo wzrostu wynagrodzenia wykonawcy z tytułu waloryzacji na poziomie nie większym niż </w:t>
      </w:r>
      <w:r w:rsidR="003F7738">
        <w:rPr>
          <w:rFonts w:eastAsia="Calibri"/>
          <w:sz w:val="24"/>
          <w:szCs w:val="24"/>
          <w:lang w:eastAsia="en-US"/>
        </w:rPr>
        <w:t>8</w:t>
      </w:r>
      <w:r w:rsidRPr="00F76248">
        <w:rPr>
          <w:rFonts w:eastAsia="Calibri"/>
          <w:sz w:val="24"/>
          <w:szCs w:val="24"/>
          <w:lang w:eastAsia="en-US"/>
        </w:rPr>
        <w:t>% wartości podanej w ofercie.</w:t>
      </w:r>
    </w:p>
    <w:p w14:paraId="0418A57F" w14:textId="0CDFD696" w:rsidR="00F76248" w:rsidRPr="00F76248" w:rsidRDefault="00F76248" w:rsidP="003F7738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rFonts w:eastAsia="Calibri"/>
          <w:sz w:val="24"/>
          <w:szCs w:val="24"/>
          <w:lang w:eastAsia="en-US"/>
        </w:rPr>
      </w:pPr>
      <w:r w:rsidRPr="00F76248">
        <w:rPr>
          <w:rFonts w:eastAsia="Calibri"/>
          <w:sz w:val="24"/>
          <w:szCs w:val="24"/>
          <w:lang w:eastAsia="en-US"/>
        </w:rPr>
        <w:t>Wykonawca, który uzyska waloryzację swojego wynagrodzenia jest zobowiązany do zmiany wynagrodzenia przysługującego Podwykonawcy, z którym zawarł umowę, w zakresie odpowiadającym zmianom kosztów dotyczących zobowiązania podwykonawcy, jeżeli przedmiotem umowy są usługi oraz okres obowiązywania umowy przekracza 6 miesięcy.</w:t>
      </w:r>
    </w:p>
    <w:p w14:paraId="4091B24F" w14:textId="4A630F7F" w:rsidR="00F76248" w:rsidRPr="00F76248" w:rsidRDefault="00F76248" w:rsidP="003F7738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240" w:after="240" w:line="276" w:lineRule="auto"/>
        <w:ind w:right="0"/>
        <w:textAlignment w:val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F76248">
        <w:rPr>
          <w:color w:val="000000" w:themeColor="text1"/>
          <w:sz w:val="24"/>
          <w:szCs w:val="24"/>
        </w:rPr>
        <w:t>Waloryzacja nie wymaga zawarcia aneksu do Umowy.</w:t>
      </w:r>
      <w:r w:rsidRPr="00F76248">
        <w:rPr>
          <w:rFonts w:eastAsia="Calibri"/>
          <w:color w:val="000000" w:themeColor="text1"/>
          <w:sz w:val="24"/>
          <w:szCs w:val="24"/>
          <w:lang w:eastAsia="en-US"/>
        </w:rPr>
        <w:t xml:space="preserve"> Ewentualna </w:t>
      </w:r>
      <w:r w:rsidR="003F7738">
        <w:rPr>
          <w:rFonts w:eastAsia="Calibri"/>
          <w:color w:val="000000" w:themeColor="text1"/>
          <w:sz w:val="24"/>
          <w:szCs w:val="24"/>
          <w:lang w:eastAsia="en-US"/>
        </w:rPr>
        <w:t>w</w:t>
      </w:r>
      <w:r w:rsidRPr="00F76248">
        <w:rPr>
          <w:rFonts w:eastAsia="Calibri"/>
          <w:color w:val="000000" w:themeColor="text1"/>
          <w:sz w:val="24"/>
          <w:szCs w:val="24"/>
          <w:lang w:eastAsia="en-US"/>
        </w:rPr>
        <w:t xml:space="preserve">aloryzacja zostanie obliczona przez Zamawiającego. </w:t>
      </w:r>
    </w:p>
    <w:p w14:paraId="192C2389" w14:textId="7CE116BC" w:rsidR="0037627F" w:rsidRDefault="00F76248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</w:t>
      </w:r>
      <w:r w:rsidR="0054466E">
        <w:rPr>
          <w:sz w:val="24"/>
        </w:rPr>
        <w:t>1</w:t>
      </w:r>
      <w:r w:rsidR="003F7738">
        <w:rPr>
          <w:sz w:val="24"/>
        </w:rPr>
        <w:t>1</w:t>
      </w:r>
    </w:p>
    <w:p w14:paraId="4D5BFE75" w14:textId="284A28F8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</w:t>
      </w:r>
      <w:r w:rsidRPr="004F0268">
        <w:rPr>
          <w:i/>
          <w:iCs/>
          <w:sz w:val="24"/>
        </w:rPr>
        <w:t xml:space="preserve">Kodeksu Cywilnego </w:t>
      </w:r>
      <w:r>
        <w:rPr>
          <w:sz w:val="24"/>
        </w:rPr>
        <w:t xml:space="preserve">i  ustawy z dnia </w:t>
      </w:r>
      <w:r w:rsidR="00AE341D">
        <w:rPr>
          <w:sz w:val="24"/>
        </w:rPr>
        <w:t>11</w:t>
      </w:r>
      <w:r>
        <w:rPr>
          <w:sz w:val="24"/>
        </w:rPr>
        <w:t xml:space="preserve"> </w:t>
      </w:r>
      <w:r w:rsidR="00AE341D">
        <w:rPr>
          <w:sz w:val="24"/>
        </w:rPr>
        <w:t>września</w:t>
      </w:r>
      <w:r>
        <w:rPr>
          <w:sz w:val="24"/>
        </w:rPr>
        <w:t xml:space="preserve"> 20</w:t>
      </w:r>
      <w:r w:rsidR="00AE341D">
        <w:rPr>
          <w:sz w:val="24"/>
        </w:rPr>
        <w:t>19</w:t>
      </w:r>
      <w:r>
        <w:rPr>
          <w:sz w:val="24"/>
        </w:rPr>
        <w:t xml:space="preserve">r. </w:t>
      </w:r>
      <w:r w:rsidRPr="004F0268">
        <w:rPr>
          <w:i/>
          <w:iCs/>
          <w:sz w:val="24"/>
        </w:rPr>
        <w:t>Prawo zamówień publicznych</w:t>
      </w:r>
      <w:r>
        <w:rPr>
          <w:sz w:val="24"/>
        </w:rPr>
        <w:t xml:space="preserve"> </w:t>
      </w:r>
      <w:r>
        <w:rPr>
          <w:sz w:val="24"/>
        </w:rPr>
        <w:br/>
        <w:t>(</w:t>
      </w:r>
      <w:r w:rsidRPr="000825CB">
        <w:rPr>
          <w:sz w:val="24"/>
        </w:rPr>
        <w:t>Dz.</w:t>
      </w:r>
      <w:r w:rsidR="009D6BFA">
        <w:rPr>
          <w:sz w:val="24"/>
        </w:rPr>
        <w:t xml:space="preserve"> </w:t>
      </w:r>
      <w:r w:rsidRPr="000825CB">
        <w:rPr>
          <w:sz w:val="24"/>
        </w:rPr>
        <w:t>U</w:t>
      </w:r>
      <w:r>
        <w:rPr>
          <w:sz w:val="24"/>
        </w:rPr>
        <w:t>.</w:t>
      </w:r>
      <w:r w:rsidR="009D6BFA">
        <w:rPr>
          <w:sz w:val="24"/>
        </w:rPr>
        <w:t xml:space="preserve"> z </w:t>
      </w:r>
      <w:r>
        <w:rPr>
          <w:sz w:val="24"/>
        </w:rPr>
        <w:t>202</w:t>
      </w:r>
      <w:r w:rsidR="000E6D09">
        <w:rPr>
          <w:sz w:val="24"/>
        </w:rPr>
        <w:t>2</w:t>
      </w:r>
      <w:r w:rsidR="009D6BFA">
        <w:rPr>
          <w:sz w:val="24"/>
        </w:rPr>
        <w:t xml:space="preserve"> r</w:t>
      </w:r>
      <w:r>
        <w:rPr>
          <w:sz w:val="24"/>
        </w:rPr>
        <w:t>.</w:t>
      </w:r>
      <w:r w:rsidR="009D6BFA">
        <w:rPr>
          <w:sz w:val="24"/>
        </w:rPr>
        <w:t xml:space="preserve"> poz. </w:t>
      </w:r>
      <w:r>
        <w:rPr>
          <w:sz w:val="24"/>
        </w:rPr>
        <w:t>1</w:t>
      </w:r>
      <w:r w:rsidR="000E6D09">
        <w:rPr>
          <w:sz w:val="24"/>
        </w:rPr>
        <w:t>710</w:t>
      </w:r>
      <w:r>
        <w:rPr>
          <w:sz w:val="24"/>
        </w:rPr>
        <w:t xml:space="preserve"> z</w:t>
      </w:r>
      <w:r w:rsidR="00C71E18">
        <w:rPr>
          <w:sz w:val="24"/>
        </w:rPr>
        <w:t xml:space="preserve"> </w:t>
      </w:r>
      <w:proofErr w:type="spellStart"/>
      <w:r w:rsidR="00C71E18">
        <w:rPr>
          <w:sz w:val="24"/>
        </w:rPr>
        <w:t>późn</w:t>
      </w:r>
      <w:proofErr w:type="spellEnd"/>
      <w:r w:rsidR="00C71E18">
        <w:rPr>
          <w:sz w:val="24"/>
        </w:rPr>
        <w:t>.</w:t>
      </w:r>
      <w:r>
        <w:rPr>
          <w:sz w:val="24"/>
        </w:rPr>
        <w:t xml:space="preserve"> zm.).</w:t>
      </w:r>
    </w:p>
    <w:p w14:paraId="5D3DB77A" w14:textId="3AA935D5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3F7738">
        <w:rPr>
          <w:sz w:val="24"/>
        </w:rPr>
        <w:t>2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24C08D75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3F7738">
        <w:rPr>
          <w:sz w:val="24"/>
        </w:rPr>
        <w:t>3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13B7980B" w14:textId="2CFD3BE5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3F7738">
        <w:rPr>
          <w:sz w:val="24"/>
        </w:rPr>
        <w:t>4</w:t>
      </w: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1FEEA14F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  <w:r w:rsidR="003F7738">
        <w:rPr>
          <w:sz w:val="24"/>
        </w:rPr>
        <w:t>,</w:t>
      </w:r>
    </w:p>
    <w:p w14:paraId="6C7D1A2B" w14:textId="20AF0AEC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  <w:r w:rsidR="003F7738">
        <w:rPr>
          <w:sz w:val="24"/>
        </w:rPr>
        <w:t>.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9855" w14:textId="77777777" w:rsidR="00A57CC0" w:rsidRDefault="00A57CC0" w:rsidP="00695E0F">
      <w:r>
        <w:separator/>
      </w:r>
    </w:p>
  </w:endnote>
  <w:endnote w:type="continuationSeparator" w:id="0">
    <w:p w14:paraId="38D4ECB2" w14:textId="77777777" w:rsidR="00A57CC0" w:rsidRDefault="00A57CC0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8952" w14:textId="77777777" w:rsidR="00A57CC0" w:rsidRDefault="00A57CC0" w:rsidP="00695E0F">
      <w:r>
        <w:separator/>
      </w:r>
    </w:p>
  </w:footnote>
  <w:footnote w:type="continuationSeparator" w:id="0">
    <w:p w14:paraId="172085B0" w14:textId="77777777" w:rsidR="00A57CC0" w:rsidRDefault="00A57CC0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D10FC1"/>
    <w:multiLevelType w:val="hybridMultilevel"/>
    <w:tmpl w:val="23000AE2"/>
    <w:lvl w:ilvl="0" w:tplc="53CE981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376605B6"/>
    <w:multiLevelType w:val="hybridMultilevel"/>
    <w:tmpl w:val="39DAE460"/>
    <w:lvl w:ilvl="0" w:tplc="711E0182">
      <w:start w:val="1"/>
      <w:numFmt w:val="decimal"/>
      <w:lvlText w:val="%1)"/>
      <w:lvlJc w:val="left"/>
      <w:pPr>
        <w:ind w:left="1305" w:hanging="37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3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584335607">
    <w:abstractNumId w:val="12"/>
  </w:num>
  <w:num w:numId="2" w16cid:durableId="1553732741">
    <w:abstractNumId w:val="4"/>
  </w:num>
  <w:num w:numId="3" w16cid:durableId="1892645012">
    <w:abstractNumId w:val="6"/>
  </w:num>
  <w:num w:numId="4" w16cid:durableId="876770884">
    <w:abstractNumId w:val="14"/>
  </w:num>
  <w:num w:numId="5" w16cid:durableId="1795102380">
    <w:abstractNumId w:val="7"/>
  </w:num>
  <w:num w:numId="6" w16cid:durableId="1009212520">
    <w:abstractNumId w:val="5"/>
  </w:num>
  <w:num w:numId="7" w16cid:durableId="113451914">
    <w:abstractNumId w:val="3"/>
  </w:num>
  <w:num w:numId="8" w16cid:durableId="856383659">
    <w:abstractNumId w:val="8"/>
  </w:num>
  <w:num w:numId="9" w16cid:durableId="485974776">
    <w:abstractNumId w:val="10"/>
  </w:num>
  <w:num w:numId="10" w16cid:durableId="1543127559">
    <w:abstractNumId w:val="0"/>
  </w:num>
  <w:num w:numId="11" w16cid:durableId="778715993">
    <w:abstractNumId w:val="1"/>
  </w:num>
  <w:num w:numId="12" w16cid:durableId="403114590">
    <w:abstractNumId w:val="2"/>
  </w:num>
  <w:num w:numId="13" w16cid:durableId="1645816694">
    <w:abstractNumId w:val="15"/>
  </w:num>
  <w:num w:numId="14" w16cid:durableId="182941892">
    <w:abstractNumId w:val="13"/>
  </w:num>
  <w:num w:numId="15" w16cid:durableId="2034067718">
    <w:abstractNumId w:val="16"/>
  </w:num>
  <w:num w:numId="16" w16cid:durableId="112746011">
    <w:abstractNumId w:val="9"/>
  </w:num>
  <w:num w:numId="17" w16cid:durableId="20845275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17B23"/>
    <w:rsid w:val="00081A1A"/>
    <w:rsid w:val="000A66BA"/>
    <w:rsid w:val="000E6D09"/>
    <w:rsid w:val="00166A7E"/>
    <w:rsid w:val="00170FF1"/>
    <w:rsid w:val="001876C0"/>
    <w:rsid w:val="001A2795"/>
    <w:rsid w:val="00244900"/>
    <w:rsid w:val="002C47C6"/>
    <w:rsid w:val="00362D24"/>
    <w:rsid w:val="0037627F"/>
    <w:rsid w:val="003A153E"/>
    <w:rsid w:val="003F7738"/>
    <w:rsid w:val="00466883"/>
    <w:rsid w:val="00471AEE"/>
    <w:rsid w:val="004A272D"/>
    <w:rsid w:val="004D3ECB"/>
    <w:rsid w:val="004F0268"/>
    <w:rsid w:val="0051069F"/>
    <w:rsid w:val="005235E9"/>
    <w:rsid w:val="0054466E"/>
    <w:rsid w:val="005A496F"/>
    <w:rsid w:val="005B5A9C"/>
    <w:rsid w:val="00692FEB"/>
    <w:rsid w:val="00695E0F"/>
    <w:rsid w:val="0070152E"/>
    <w:rsid w:val="00727E66"/>
    <w:rsid w:val="007F4966"/>
    <w:rsid w:val="00826BB3"/>
    <w:rsid w:val="00833D23"/>
    <w:rsid w:val="00872A72"/>
    <w:rsid w:val="0087440C"/>
    <w:rsid w:val="008E1815"/>
    <w:rsid w:val="008E414A"/>
    <w:rsid w:val="009131EF"/>
    <w:rsid w:val="009A3A74"/>
    <w:rsid w:val="009D256B"/>
    <w:rsid w:val="009D6BFA"/>
    <w:rsid w:val="009D78F9"/>
    <w:rsid w:val="009E7E5A"/>
    <w:rsid w:val="009F46CF"/>
    <w:rsid w:val="00A369CA"/>
    <w:rsid w:val="00A451DA"/>
    <w:rsid w:val="00A5103F"/>
    <w:rsid w:val="00A57CC0"/>
    <w:rsid w:val="00A9421D"/>
    <w:rsid w:val="00A970AB"/>
    <w:rsid w:val="00AE341D"/>
    <w:rsid w:val="00B82550"/>
    <w:rsid w:val="00BC7024"/>
    <w:rsid w:val="00BE2858"/>
    <w:rsid w:val="00C24963"/>
    <w:rsid w:val="00C528DC"/>
    <w:rsid w:val="00C71E18"/>
    <w:rsid w:val="00C72F81"/>
    <w:rsid w:val="00C84ED9"/>
    <w:rsid w:val="00C9605E"/>
    <w:rsid w:val="00CB33BB"/>
    <w:rsid w:val="00CD59FB"/>
    <w:rsid w:val="00D10E3A"/>
    <w:rsid w:val="00D51328"/>
    <w:rsid w:val="00D53461"/>
    <w:rsid w:val="00DC0174"/>
    <w:rsid w:val="00DF4DB5"/>
    <w:rsid w:val="00E80123"/>
    <w:rsid w:val="00F42B15"/>
    <w:rsid w:val="00F44F75"/>
    <w:rsid w:val="00F55531"/>
    <w:rsid w:val="00F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2999</Words>
  <Characters>18000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Magdalena Boroń</cp:lastModifiedBy>
  <cp:revision>2</cp:revision>
  <cp:lastPrinted>2021-09-28T13:12:00Z</cp:lastPrinted>
  <dcterms:created xsi:type="dcterms:W3CDTF">2023-02-21T10:22:00Z</dcterms:created>
  <dcterms:modified xsi:type="dcterms:W3CDTF">2023-02-21T10:22:00Z</dcterms:modified>
</cp:coreProperties>
</file>