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B6" w:rsidRPr="0036166B" w:rsidRDefault="00D818B6" w:rsidP="00D818B6">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rsidR="00D818B6" w:rsidRPr="00075017" w:rsidRDefault="00D818B6" w:rsidP="00D818B6">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rsidR="00D818B6" w:rsidRDefault="00D818B6" w:rsidP="00D818B6">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rsidR="00D818B6" w:rsidRPr="00177C85" w:rsidRDefault="00124103" w:rsidP="00D818B6">
      <w:pPr>
        <w:spacing w:after="0" w:line="360" w:lineRule="auto"/>
        <w:rPr>
          <w:rFonts w:ascii="Calibri" w:hAnsi="Calibri" w:cs="Calibri"/>
        </w:rPr>
      </w:pPr>
      <w:hyperlink r:id="rId8" w:history="1">
        <w:r w:rsidR="00D818B6" w:rsidRPr="00075017">
          <w:rPr>
            <w:rStyle w:val="Hipercze"/>
            <w:rFonts w:ascii="Calibri" w:hAnsi="Calibri" w:cs="Calibri"/>
            <w:b/>
            <w:lang w:eastAsia="pl-PL"/>
          </w:rPr>
          <w:t>www.umb.edu.pl</w:t>
        </w:r>
      </w:hyperlink>
    </w:p>
    <w:p w:rsidR="00D818B6" w:rsidRPr="00075017" w:rsidRDefault="00D818B6" w:rsidP="00D818B6">
      <w:pPr>
        <w:spacing w:after="0" w:line="360" w:lineRule="auto"/>
        <w:rPr>
          <w:rFonts w:ascii="Calibri" w:hAnsi="Calibri" w:cs="Calibri"/>
        </w:rPr>
      </w:pPr>
      <w:r w:rsidRPr="00075017">
        <w:rPr>
          <w:rFonts w:ascii="Calibri" w:hAnsi="Calibri" w:cs="Calibri"/>
          <w:b/>
          <w:lang w:eastAsia="pl-PL"/>
        </w:rPr>
        <w:t>Kontakt: Dział Zamówień Publicznych</w:t>
      </w:r>
    </w:p>
    <w:p w:rsidR="00D818B6" w:rsidRPr="009E710B" w:rsidRDefault="00D818B6" w:rsidP="00D818B6">
      <w:pPr>
        <w:spacing w:after="0" w:line="360" w:lineRule="auto"/>
        <w:rPr>
          <w:rFonts w:ascii="Calibri" w:hAnsi="Calibri" w:cs="Calibri"/>
          <w:lang w:val="en-GB"/>
        </w:rPr>
      </w:pPr>
      <w:r w:rsidRPr="009E710B">
        <w:rPr>
          <w:rFonts w:ascii="Calibri" w:hAnsi="Calibri" w:cs="Calibri"/>
          <w:lang w:val="en-GB" w:eastAsia="pl-PL"/>
        </w:rPr>
        <w:t xml:space="preserve">tel. </w:t>
      </w:r>
      <w:r w:rsidRPr="009E710B">
        <w:rPr>
          <w:rFonts w:ascii="Calibri" w:hAnsi="Calibri" w:cs="Calibri" w:hint="eastAsia"/>
          <w:lang w:val="en-GB" w:eastAsia="pl-PL"/>
        </w:rPr>
        <w:t>85 748 56 25</w:t>
      </w:r>
      <w:r w:rsidRPr="009E710B">
        <w:rPr>
          <w:rFonts w:ascii="Calibri" w:hAnsi="Calibri" w:cs="Calibri"/>
          <w:lang w:val="en-GB" w:eastAsia="pl-PL"/>
        </w:rPr>
        <w:t>, 85 748 55 39, 85 748 55 50, 85 748 56 26, 85 748 56 40, 85 748 57 39, 85 748 54 43, 85 686 51 37</w:t>
      </w:r>
    </w:p>
    <w:p w:rsidR="00D818B6" w:rsidRPr="00177C85" w:rsidRDefault="00D818B6" w:rsidP="00D818B6">
      <w:pPr>
        <w:spacing w:after="0" w:line="36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rsidR="00D818B6" w:rsidRPr="00075017" w:rsidRDefault="00D818B6" w:rsidP="00D818B6">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51232FE6" wp14:editId="4DF16B10">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5C96A6A"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rsidR="00D818B6" w:rsidRPr="00A34F89" w:rsidRDefault="00D818B6" w:rsidP="00D818B6">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8565B3">
        <w:rPr>
          <w:rFonts w:ascii="Calibri" w:hAnsi="Calibri" w:cs="Calibri"/>
          <w:b/>
          <w:color w:val="000000" w:themeColor="text1"/>
          <w:lang w:eastAsia="pl-PL"/>
        </w:rPr>
        <w:t>24</w:t>
      </w:r>
      <w:r w:rsidR="003B7C09">
        <w:rPr>
          <w:rFonts w:ascii="Calibri" w:hAnsi="Calibri" w:cs="Calibri"/>
          <w:b/>
          <w:color w:val="000000" w:themeColor="text1"/>
          <w:lang w:eastAsia="pl-PL"/>
        </w:rPr>
        <w:t>.0</w:t>
      </w:r>
      <w:r w:rsidR="008565B3">
        <w:rPr>
          <w:rFonts w:ascii="Calibri" w:hAnsi="Calibri" w:cs="Calibri"/>
          <w:b/>
          <w:color w:val="000000" w:themeColor="text1"/>
          <w:lang w:eastAsia="pl-PL"/>
        </w:rPr>
        <w:t>5</w:t>
      </w:r>
      <w:r w:rsidR="003B7C09">
        <w:rPr>
          <w:rFonts w:ascii="Calibri" w:hAnsi="Calibri" w:cs="Calibri"/>
          <w:b/>
          <w:color w:val="000000" w:themeColor="text1"/>
          <w:lang w:eastAsia="pl-PL"/>
        </w:rPr>
        <w:t>.2022</w:t>
      </w:r>
      <w:r w:rsidRPr="00A34F89">
        <w:rPr>
          <w:rFonts w:ascii="Calibri" w:hAnsi="Calibri" w:cs="Calibri"/>
          <w:b/>
          <w:color w:val="000000" w:themeColor="text1"/>
          <w:lang w:eastAsia="pl-PL"/>
        </w:rPr>
        <w:t xml:space="preserve"> r.</w:t>
      </w:r>
    </w:p>
    <w:p w:rsidR="00FE25A0" w:rsidRPr="00D818B6" w:rsidRDefault="00D818B6" w:rsidP="00D818B6">
      <w:pPr>
        <w:suppressAutoHyphens/>
        <w:spacing w:after="0" w:line="360" w:lineRule="auto"/>
        <w:ind w:hanging="851"/>
        <w:rPr>
          <w:rFonts w:eastAsia="Times New Roman" w:cstheme="minorHAnsi"/>
          <w:b/>
          <w:color w:val="00B050"/>
          <w:lang w:eastAsia="ar-SA"/>
        </w:rPr>
      </w:pPr>
      <w:r>
        <w:rPr>
          <w:rFonts w:eastAsia="Times New Roman" w:cstheme="minorHAnsi"/>
          <w:b/>
          <w:color w:val="33CC33"/>
          <w:lang w:eastAsia="ar-SA"/>
        </w:rPr>
        <w:tab/>
      </w:r>
      <w:r w:rsidRPr="00D818B6">
        <w:rPr>
          <w:rFonts w:eastAsia="Times New Roman" w:cstheme="minorHAnsi"/>
          <w:b/>
          <w:color w:val="000000" w:themeColor="text1"/>
          <w:lang w:eastAsia="ar-SA"/>
        </w:rPr>
        <w:t xml:space="preserve">Nr sprawy: </w:t>
      </w:r>
      <w:r w:rsidR="00F47184">
        <w:rPr>
          <w:rFonts w:eastAsia="Times New Roman" w:cstheme="minorHAnsi"/>
          <w:b/>
          <w:color w:val="FF0000"/>
          <w:lang w:eastAsia="ar-SA"/>
        </w:rPr>
        <w:t>AZP.25.1.</w:t>
      </w:r>
      <w:r w:rsidR="00AA772E">
        <w:rPr>
          <w:rFonts w:eastAsia="Times New Roman" w:cstheme="minorHAnsi"/>
          <w:b/>
          <w:color w:val="FF0000"/>
          <w:lang w:eastAsia="ar-SA"/>
        </w:rPr>
        <w:t>33</w:t>
      </w:r>
      <w:r w:rsidR="00183309">
        <w:rPr>
          <w:rFonts w:eastAsia="Times New Roman" w:cstheme="minorHAnsi"/>
          <w:b/>
          <w:color w:val="FF0000"/>
          <w:lang w:eastAsia="ar-SA"/>
        </w:rPr>
        <w:t xml:space="preserve">.2023                                                                    </w:t>
      </w:r>
    </w:p>
    <w:p w:rsidR="00FE25A0" w:rsidRPr="00AE72F6" w:rsidRDefault="00FE25A0" w:rsidP="00A846DF">
      <w:pPr>
        <w:keepNext/>
        <w:suppressAutoHyphens/>
        <w:spacing w:after="0" w:line="360" w:lineRule="auto"/>
        <w:rPr>
          <w:rFonts w:eastAsia="Times New Roman" w:cstheme="minorHAnsi"/>
          <w:b/>
          <w:color w:val="00B050"/>
          <w:lang w:eastAsia="ar-SA"/>
        </w:rPr>
      </w:pPr>
    </w:p>
    <w:p w:rsidR="00FE25A0" w:rsidRPr="00AE72F6" w:rsidRDefault="00FE25A0" w:rsidP="0011700F">
      <w:pPr>
        <w:keepNext/>
        <w:suppressAutoHyphens/>
        <w:spacing w:after="0" w:line="360" w:lineRule="auto"/>
        <w:ind w:left="-1211" w:firstLine="218"/>
        <w:rPr>
          <w:rFonts w:eastAsia="Times New Roman" w:cstheme="minorHAnsi"/>
          <w:b/>
          <w:lang w:eastAsia="ar-SA"/>
        </w:rPr>
      </w:pPr>
      <w:r w:rsidRPr="00AE72F6">
        <w:rPr>
          <w:rFonts w:eastAsia="Arial" w:cstheme="minorHAnsi"/>
          <w:b/>
          <w:kern w:val="1"/>
          <w:lang w:eastAsia="ar-SA"/>
        </w:rPr>
        <w:t xml:space="preserve">              </w:t>
      </w:r>
      <w:r w:rsidR="0036239A" w:rsidRPr="00AE72F6">
        <w:rPr>
          <w:rFonts w:eastAsia="Arial" w:cstheme="minorHAnsi"/>
          <w:b/>
          <w:kern w:val="1"/>
          <w:lang w:eastAsia="ar-SA"/>
        </w:rPr>
        <w:t xml:space="preserve"> </w:t>
      </w:r>
      <w:r w:rsidR="0011700F">
        <w:rPr>
          <w:rFonts w:eastAsia="Arial" w:cstheme="minorHAnsi"/>
          <w:b/>
          <w:kern w:val="1"/>
          <w:lang w:eastAsia="ar-SA"/>
        </w:rPr>
        <w:t xml:space="preserve">    </w:t>
      </w:r>
      <w:r w:rsidRPr="00AE72F6">
        <w:rPr>
          <w:rFonts w:eastAsia="Arial" w:cstheme="minorHAnsi"/>
          <w:b/>
          <w:kern w:val="1"/>
          <w:lang w:eastAsia="ar-SA"/>
        </w:rPr>
        <w:t xml:space="preserve"> </w:t>
      </w:r>
      <w:r w:rsidRPr="00AE72F6">
        <w:rPr>
          <w:rFonts w:eastAsia="Times New Roman" w:cstheme="minorHAnsi"/>
          <w:b/>
          <w:kern w:val="1"/>
          <w:lang w:eastAsia="ar-SA"/>
        </w:rPr>
        <w:t>SPECYFIKACJA WARUNKÓW ZAMÓWIENIA  (SWZ)</w:t>
      </w:r>
    </w:p>
    <w:p w:rsidR="00FE25A0" w:rsidRPr="00AE72F6" w:rsidRDefault="00FE25A0" w:rsidP="00A846DF">
      <w:pPr>
        <w:suppressAutoHyphens/>
        <w:spacing w:after="0" w:line="360" w:lineRule="auto"/>
        <w:rPr>
          <w:rFonts w:eastAsia="Times New Roman" w:cstheme="minorHAnsi"/>
          <w:b/>
          <w:lang w:eastAsia="ar-SA"/>
        </w:rPr>
      </w:pPr>
      <w:r w:rsidRPr="00AE72F6">
        <w:rPr>
          <w:rFonts w:eastAsia="Times New Roman" w:cstheme="minorHAnsi"/>
          <w:b/>
          <w:lang w:eastAsia="ar-SA"/>
        </w:rPr>
        <w:t xml:space="preserve">KATEGORIA – </w:t>
      </w:r>
      <w:r w:rsidR="00657FE4" w:rsidRPr="00AE72F6">
        <w:rPr>
          <w:rFonts w:eastAsia="Times New Roman" w:cstheme="minorHAnsi"/>
          <w:b/>
          <w:lang w:eastAsia="ar-SA"/>
        </w:rPr>
        <w:t>DOSTAWY</w:t>
      </w:r>
    </w:p>
    <w:p w:rsidR="0011700F" w:rsidRPr="00D818B6" w:rsidRDefault="00FE25A0" w:rsidP="00A846DF">
      <w:pPr>
        <w:suppressAutoHyphens/>
        <w:spacing w:after="0" w:line="360" w:lineRule="auto"/>
        <w:rPr>
          <w:rFonts w:eastAsia="Times New Roman" w:cstheme="minorHAnsi"/>
          <w:b/>
          <w:bCs/>
          <w:u w:val="single"/>
          <w:lang w:eastAsia="ar-SA"/>
        </w:rPr>
      </w:pPr>
      <w:r w:rsidRPr="00AE72F6">
        <w:rPr>
          <w:rFonts w:eastAsia="Times New Roman" w:cstheme="minorHAnsi"/>
          <w:b/>
          <w:lang w:eastAsia="ar-SA"/>
        </w:rPr>
        <w:t>Postępowanie o zamówienie publiczne jest prowadzone w trybie przetargu nieograniczonego, zgodnie z ustawą z dnia 11 września 2019 r. Prawo zamówień publicznych  (</w:t>
      </w:r>
      <w:r w:rsidR="002834BC">
        <w:rPr>
          <w:rFonts w:eastAsia="Arial Unicode MS" w:cstheme="minorHAnsi"/>
          <w:b/>
          <w:lang w:val="x-none"/>
        </w:rPr>
        <w:t>t.j. Dz. U. z 202</w:t>
      </w:r>
      <w:r w:rsidR="00183309">
        <w:rPr>
          <w:rFonts w:eastAsia="Arial Unicode MS" w:cstheme="minorHAnsi"/>
          <w:b/>
        </w:rPr>
        <w:t>2</w:t>
      </w:r>
      <w:r w:rsidR="002834BC">
        <w:rPr>
          <w:rFonts w:eastAsia="Arial Unicode MS" w:cstheme="minorHAnsi"/>
          <w:b/>
          <w:lang w:val="x-none"/>
        </w:rPr>
        <w:t xml:space="preserve"> r. poz. 1710</w:t>
      </w:r>
      <w:r w:rsidR="007F5447" w:rsidRPr="00AE72F6">
        <w:rPr>
          <w:rFonts w:eastAsia="Arial Unicode MS" w:cstheme="minorHAnsi"/>
          <w:b/>
          <w:lang w:val="x-none"/>
        </w:rPr>
        <w:t xml:space="preserve"> ze zm.</w:t>
      </w:r>
      <w:r w:rsidR="00F9791F" w:rsidRPr="00AE72F6">
        <w:rPr>
          <w:rFonts w:eastAsia="Arial Unicode MS" w:cstheme="minorHAnsi"/>
          <w:b/>
          <w:lang w:val="x-none"/>
        </w:rPr>
        <w:t>)</w:t>
      </w:r>
      <w:r w:rsidR="007F5447" w:rsidRPr="00AE72F6">
        <w:rPr>
          <w:rFonts w:eastAsia="Arial Unicode MS" w:cstheme="minorHAnsi"/>
          <w:b/>
          <w:lang w:val="x-none"/>
        </w:rPr>
        <w:t xml:space="preserve"> </w:t>
      </w:r>
      <w:r w:rsidRPr="00AE72F6">
        <w:rPr>
          <w:rFonts w:eastAsia="Times New Roman" w:cstheme="minorHAnsi"/>
          <w:b/>
          <w:lang w:eastAsia="ar-SA"/>
        </w:rPr>
        <w:t xml:space="preserve"> – zwaną dalej „ustawą Pzp”</w:t>
      </w:r>
    </w:p>
    <w:p w:rsidR="00F94CF6" w:rsidRPr="00AE72F6" w:rsidRDefault="00F94CF6" w:rsidP="00A846DF">
      <w:pPr>
        <w:suppressAutoHyphens/>
        <w:spacing w:after="0" w:line="360" w:lineRule="auto"/>
        <w:rPr>
          <w:rFonts w:eastAsia="Times New Roman" w:cstheme="minorHAnsi"/>
          <w:bCs/>
          <w:lang w:eastAsia="ar-SA"/>
        </w:rPr>
      </w:pPr>
      <w:r w:rsidRPr="00AE72F6">
        <w:rPr>
          <w:rFonts w:eastAsia="Times New Roman" w:cstheme="minorHAnsi"/>
          <w:bCs/>
          <w:u w:val="single"/>
          <w:lang w:eastAsia="ar-SA"/>
        </w:rPr>
        <w:t>Przedmiot zamówienia:</w:t>
      </w:r>
      <w:r w:rsidRPr="00AE72F6">
        <w:rPr>
          <w:rFonts w:eastAsia="Times New Roman" w:cstheme="minorHAnsi"/>
          <w:bCs/>
          <w:lang w:eastAsia="ar-SA"/>
        </w:rPr>
        <w:t xml:space="preserve"> </w:t>
      </w:r>
    </w:p>
    <w:p w:rsidR="00CB7F6D" w:rsidRPr="00CB7F6D" w:rsidRDefault="00183309" w:rsidP="002834BC">
      <w:pPr>
        <w:spacing w:after="0" w:line="360" w:lineRule="auto"/>
        <w:rPr>
          <w:rFonts w:ascii="Calibri" w:hAnsi="Calibri" w:cs="Calibri"/>
          <w:b/>
          <w:sz w:val="32"/>
          <w:szCs w:val="32"/>
        </w:rPr>
      </w:pPr>
      <w:r w:rsidRPr="00183309">
        <w:rPr>
          <w:rFonts w:cstheme="minorHAnsi"/>
          <w:b/>
          <w:sz w:val="32"/>
          <w:szCs w:val="32"/>
        </w:rPr>
        <w:t xml:space="preserve">Dostawa mebli i wyposażenia z podziałem na </w:t>
      </w:r>
      <w:r w:rsidR="00AA772E">
        <w:rPr>
          <w:rFonts w:cstheme="minorHAnsi"/>
          <w:b/>
          <w:sz w:val="32"/>
          <w:szCs w:val="32"/>
        </w:rPr>
        <w:t>4</w:t>
      </w:r>
      <w:r w:rsidRPr="00183309">
        <w:rPr>
          <w:rFonts w:cstheme="minorHAnsi"/>
          <w:b/>
          <w:sz w:val="32"/>
          <w:szCs w:val="32"/>
        </w:rPr>
        <w:t xml:space="preserve"> części</w:t>
      </w:r>
      <w:r w:rsidR="00AA772E">
        <w:rPr>
          <w:rFonts w:cstheme="minorHAnsi"/>
          <w:b/>
          <w:sz w:val="32"/>
          <w:szCs w:val="32"/>
        </w:rPr>
        <w:t>.</w:t>
      </w:r>
    </w:p>
    <w:p w:rsidR="00CB7F6D" w:rsidRDefault="00CB7F6D" w:rsidP="002834BC">
      <w:pPr>
        <w:spacing w:after="0" w:line="360" w:lineRule="auto"/>
        <w:rPr>
          <w:rFonts w:ascii="Calibri" w:hAnsi="Calibri" w:cs="Calibri"/>
          <w:b/>
          <w:sz w:val="28"/>
          <w:szCs w:val="28"/>
        </w:rPr>
      </w:pPr>
    </w:p>
    <w:p w:rsidR="002834BC" w:rsidRPr="002834BC" w:rsidRDefault="00183309" w:rsidP="00183309">
      <w:pPr>
        <w:spacing w:after="240" w:line="360" w:lineRule="auto"/>
        <w:rPr>
          <w:rFonts w:ascii="Calibri" w:hAnsi="Calibri" w:cs="Calibri"/>
        </w:rPr>
      </w:pPr>
      <w:r>
        <w:rPr>
          <w:rFonts w:ascii="Calibri" w:hAnsi="Calibri" w:cs="Calibri"/>
          <w:b/>
        </w:rPr>
        <w:t>Z</w:t>
      </w:r>
      <w:r w:rsidR="002834BC" w:rsidRPr="00177C85">
        <w:rPr>
          <w:rFonts w:ascii="Calibri" w:hAnsi="Calibri" w:cs="Calibri"/>
          <w:b/>
        </w:rPr>
        <w:t>atwierdzam</w:t>
      </w:r>
      <w:r>
        <w:rPr>
          <w:rFonts w:ascii="Calibri" w:hAnsi="Calibri" w:cs="Calibri"/>
        </w:rPr>
        <w:t xml:space="preserve">: </w:t>
      </w:r>
      <w:r w:rsidR="002834BC" w:rsidRPr="00177C85">
        <w:rPr>
          <w:rFonts w:ascii="Calibri" w:hAnsi="Calibri" w:cs="Calibri"/>
        </w:rPr>
        <w:t>Kanclerz UMB</w:t>
      </w:r>
      <w:r>
        <w:rPr>
          <w:rFonts w:ascii="Calibri" w:hAnsi="Calibri" w:cs="Calibri"/>
        </w:rPr>
        <w:t xml:space="preserve"> </w:t>
      </w:r>
      <w:r w:rsidR="002834BC" w:rsidRPr="00177C85">
        <w:rPr>
          <w:rFonts w:ascii="Calibri" w:hAnsi="Calibri" w:cs="Calibri"/>
        </w:rPr>
        <w:t>mgr Konrad Raczkowski</w:t>
      </w:r>
      <w:r w:rsidR="002834BC">
        <w:rPr>
          <w:rFonts w:ascii="Calibri" w:hAnsi="Calibri" w:cs="Calibri"/>
        </w:rPr>
        <w:t xml:space="preserve"> …………………………..</w:t>
      </w:r>
      <w:r w:rsidR="00424E3A">
        <w:rPr>
          <w:rFonts w:ascii="Calibri" w:hAnsi="Calibri" w:cs="Calibri"/>
        </w:rPr>
        <w:t>/podpis na oryginale/</w:t>
      </w:r>
    </w:p>
    <w:p w:rsidR="00FE25A0" w:rsidRPr="00AE72F6" w:rsidRDefault="00604221" w:rsidP="00A846DF">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porządził:</w:t>
      </w:r>
      <w:r w:rsidR="00F4217A" w:rsidRPr="00AE72F6">
        <w:rPr>
          <w:rFonts w:eastAsia="Times New Roman" w:cstheme="minorHAnsi"/>
          <w:color w:val="000000"/>
          <w:lang w:eastAsia="ar-SA"/>
        </w:rPr>
        <w:t xml:space="preserve"> </w:t>
      </w:r>
      <w:r w:rsidR="00AA772E">
        <w:rPr>
          <w:rFonts w:eastAsia="Times New Roman" w:cstheme="minorHAnsi"/>
          <w:color w:val="000000"/>
          <w:lang w:eastAsia="ar-SA"/>
        </w:rPr>
        <w:t>Michał Wolański</w:t>
      </w:r>
    </w:p>
    <w:p w:rsidR="00F4428E" w:rsidRDefault="00604221" w:rsidP="00A846DF">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prawdził:</w:t>
      </w:r>
      <w:r w:rsidR="00F4217A" w:rsidRPr="00AE72F6">
        <w:rPr>
          <w:rFonts w:eastAsia="Times New Roman" w:cstheme="minorHAnsi"/>
          <w:color w:val="000000"/>
          <w:lang w:eastAsia="ar-SA"/>
        </w:rPr>
        <w:t xml:space="preserve"> </w:t>
      </w:r>
      <w:r w:rsidR="00DE52DB">
        <w:rPr>
          <w:rFonts w:eastAsia="Times New Roman" w:cstheme="minorHAnsi"/>
          <w:color w:val="000000"/>
          <w:lang w:eastAsia="ar-SA"/>
        </w:rPr>
        <w:t>Jacek Domalewski</w:t>
      </w:r>
    </w:p>
    <w:p w:rsidR="00F4428E" w:rsidRDefault="00F4428E" w:rsidP="00A846DF">
      <w:pPr>
        <w:suppressAutoHyphens/>
        <w:spacing w:after="0" w:line="360" w:lineRule="auto"/>
        <w:rPr>
          <w:rFonts w:eastAsia="Times New Roman" w:cstheme="minorHAnsi"/>
          <w:b/>
          <w:color w:val="000000"/>
          <w:lang w:eastAsia="ar-SA"/>
        </w:rPr>
      </w:pPr>
    </w:p>
    <w:p w:rsidR="002834BC" w:rsidRPr="00604B1E" w:rsidRDefault="002834BC" w:rsidP="002834BC">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w:t>
      </w:r>
      <w:r w:rsidRPr="00651705">
        <w:rPr>
          <w:rFonts w:eastAsia="Times New Roman" w:cstheme="minorHAnsi"/>
          <w:b/>
          <w:color w:val="000000" w:themeColor="text1"/>
          <w:lang w:eastAsia="ar-SA"/>
        </w:rPr>
        <w:t>adresem</w:t>
      </w:r>
      <w:r w:rsidRPr="00651705">
        <w:rPr>
          <w:rFonts w:eastAsia="Times New Roman" w:cstheme="minorHAnsi"/>
          <w:b/>
          <w:color w:val="FF0000"/>
          <w:lang w:eastAsia="ar-SA"/>
        </w:rPr>
        <w:t xml:space="preserve"> </w:t>
      </w:r>
      <w:r w:rsidRPr="00651705">
        <w:rPr>
          <w:rFonts w:eastAsia="Times New Roman" w:cstheme="minorHAnsi"/>
          <w:b/>
          <w:color w:val="000000" w:themeColor="text1"/>
          <w:lang w:eastAsia="ar-SA"/>
        </w:rPr>
        <w:t xml:space="preserve"> </w:t>
      </w:r>
      <w:hyperlink r:id="rId10" w:history="1">
        <w:r w:rsidR="00CB1F6E" w:rsidRPr="0002284D">
          <w:rPr>
            <w:rStyle w:val="Hipercze"/>
            <w:rFonts w:eastAsia="Times New Roman" w:cstheme="minorHAnsi"/>
            <w:b/>
            <w:lang w:eastAsia="ar-SA"/>
          </w:rPr>
          <w:t>https://platformazakupowa.pl/pn/umb</w:t>
        </w:r>
      </w:hyperlink>
      <w:r w:rsidR="00CB1F6E">
        <w:rPr>
          <w:rFonts w:eastAsia="Times New Roman" w:cstheme="minorHAnsi"/>
          <w:b/>
          <w:color w:val="000000" w:themeColor="text1"/>
          <w:lang w:eastAsia="ar-SA"/>
        </w:rPr>
        <w:t xml:space="preserve"> </w:t>
      </w:r>
    </w:p>
    <w:p w:rsidR="00D818B6" w:rsidRDefault="00D818B6">
      <w:pPr>
        <w:spacing w:line="259" w:lineRule="auto"/>
        <w:rPr>
          <w:rStyle w:val="Hipercze"/>
          <w:rFonts w:eastAsia="Times New Roman" w:cstheme="minorHAnsi"/>
          <w:b/>
          <w:lang w:eastAsia="ar-SA"/>
        </w:rPr>
      </w:pPr>
      <w:r>
        <w:rPr>
          <w:rStyle w:val="Hipercze"/>
          <w:rFonts w:eastAsia="Times New Roman" w:cstheme="minorHAnsi"/>
          <w:b/>
          <w:lang w:eastAsia="ar-SA"/>
        </w:rPr>
        <w:br w:type="page"/>
      </w:r>
    </w:p>
    <w:tbl>
      <w:tblPr>
        <w:tblStyle w:val="Tabela-Siatka"/>
        <w:tblW w:w="0" w:type="auto"/>
        <w:tblLook w:val="04A0" w:firstRow="1" w:lastRow="0" w:firstColumn="1" w:lastColumn="0" w:noHBand="0" w:noVBand="1"/>
      </w:tblPr>
      <w:tblGrid>
        <w:gridCol w:w="1271"/>
        <w:gridCol w:w="7791"/>
      </w:tblGrid>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I</w:t>
            </w:r>
          </w:p>
        </w:tc>
        <w:tc>
          <w:tcPr>
            <w:tcW w:w="7791" w:type="dxa"/>
          </w:tcPr>
          <w:p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środkach komunikacji elektronicznej, przy użyciu których zamawiający będzie komunikował się z wykonawcami, oraz informacje o wymaganiach technicznych i organizacyjnych sporządzania, wysyłania i odbierania korespondencji </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w:t>
            </w:r>
            <w:r w:rsidR="00F4428E">
              <w:rPr>
                <w:rFonts w:eastAsia="Times New Roman" w:cstheme="minorHAnsi"/>
                <w:bCs/>
                <w:color w:val="000000" w:themeColor="text1"/>
                <w:lang w:val="cs-CZ" w:eastAsia="ar-SA"/>
              </w:rPr>
              <w:t xml:space="preserve"> kryteriów i sposobu ich oceny </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rsidR="00FE25A0" w:rsidRPr="00FA7BDB" w:rsidRDefault="00604221" w:rsidP="00A846DF">
      <w:pPr>
        <w:pageBreakBefore/>
        <w:suppressAutoHyphens/>
        <w:spacing w:after="0" w:line="360" w:lineRule="auto"/>
        <w:rPr>
          <w:rFonts w:eastAsia="Times New Roman" w:cstheme="minorHAnsi"/>
          <w:sz w:val="28"/>
          <w:szCs w:val="28"/>
          <w:lang w:eastAsia="ar-SA"/>
        </w:rPr>
      </w:pPr>
      <w:r w:rsidRPr="00FA7BDB">
        <w:rPr>
          <w:rFonts w:eastAsia="Times New Roman" w:cstheme="minorHAnsi"/>
          <w:b/>
          <w:bCs/>
          <w:color w:val="000000"/>
          <w:spacing w:val="-5"/>
          <w:sz w:val="28"/>
          <w:szCs w:val="28"/>
          <w:lang w:eastAsia="ar-SA"/>
        </w:rPr>
        <w:lastRenderedPageBreak/>
        <w:t xml:space="preserve">CZĘŚĆ </w:t>
      </w:r>
      <w:r w:rsidR="00FE25A0" w:rsidRPr="00FA7BDB">
        <w:rPr>
          <w:rFonts w:eastAsia="Times New Roman" w:cstheme="minorHAnsi"/>
          <w:b/>
          <w:bCs/>
          <w:color w:val="000000"/>
          <w:spacing w:val="-5"/>
          <w:sz w:val="28"/>
          <w:szCs w:val="28"/>
          <w:lang w:eastAsia="ar-SA"/>
        </w:rPr>
        <w:t xml:space="preserve">I.  Nazwa i adres </w:t>
      </w:r>
      <w:r w:rsidR="00FE25A0" w:rsidRPr="00FA7BDB">
        <w:rPr>
          <w:rFonts w:eastAsia="Times New Roman" w:cstheme="minorHAnsi"/>
          <w:b/>
          <w:bCs/>
          <w:sz w:val="28"/>
          <w:szCs w:val="28"/>
          <w:lang w:eastAsia="ar-SA"/>
        </w:rPr>
        <w:t>Zamawiającego</w:t>
      </w:r>
    </w:p>
    <w:p w:rsidR="003016E5" w:rsidRPr="00AE72F6" w:rsidRDefault="00FE25A0" w:rsidP="00A846DF">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B203CD" w:rsidRPr="00AE72F6">
        <w:rPr>
          <w:rFonts w:eastAsia="Times New Roman" w:cstheme="minorHAnsi"/>
          <w:lang w:eastAsia="ar-SA"/>
        </w:rPr>
        <w:t xml:space="preserve">15-089 Białystok </w:t>
      </w:r>
      <w:r w:rsidR="00316659" w:rsidRPr="00316659">
        <w:rPr>
          <w:rFonts w:eastAsia="Times New Roman" w:cstheme="minorHAnsi"/>
          <w:lang w:eastAsia="ar-SA"/>
        </w:rPr>
        <w:t xml:space="preserve">tel. </w:t>
      </w:r>
      <w:r w:rsidR="00316659" w:rsidRPr="00316659">
        <w:rPr>
          <w:rFonts w:eastAsia="Times New Roman" w:cstheme="minorHAnsi" w:hint="eastAsia"/>
          <w:lang w:eastAsia="ar-SA"/>
        </w:rPr>
        <w:t>85 748 56 25</w:t>
      </w:r>
      <w:r w:rsidR="00316659" w:rsidRPr="00316659">
        <w:rPr>
          <w:rFonts w:eastAsia="Times New Roman" w:cstheme="minorHAnsi"/>
          <w:lang w:eastAsia="ar-SA"/>
        </w:rPr>
        <w:t>, 85 748 55 39, 85 748 55 50, 85 748 56 26, 85 748 56 40, 85 748 57 39, 85 748 54 43, 85 686 51 37</w:t>
      </w:r>
    </w:p>
    <w:p w:rsidR="003016E5" w:rsidRPr="00AE72F6" w:rsidRDefault="00C227A3" w:rsidP="00A846DF">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1" w:history="1">
        <w:r w:rsidR="006103A7" w:rsidRPr="00AE72F6">
          <w:rPr>
            <w:rStyle w:val="Hipercze"/>
            <w:rFonts w:eastAsia="Times New Roman" w:cstheme="minorHAnsi"/>
            <w:b/>
            <w:lang w:eastAsia="ar-SA"/>
          </w:rPr>
          <w:t>zampubl@umb.edu.pl</w:t>
        </w:r>
      </w:hyperlink>
      <w:r w:rsidR="006103A7" w:rsidRPr="00AE72F6">
        <w:rPr>
          <w:rFonts w:eastAsia="Times New Roman" w:cstheme="minorHAnsi"/>
          <w:lang w:eastAsia="ar-SA"/>
        </w:rPr>
        <w:t xml:space="preserve">, </w:t>
      </w:r>
    </w:p>
    <w:p w:rsidR="00FE25A0" w:rsidRPr="008907FC" w:rsidRDefault="00FE25A0" w:rsidP="00FA7BDB">
      <w:pPr>
        <w:suppressAutoHyphens/>
        <w:spacing w:after="240"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 xml:space="preserve">owej prowadzonego </w:t>
      </w:r>
      <w:r w:rsidR="00347C7E" w:rsidRPr="00DA5C8F">
        <w:rPr>
          <w:rFonts w:eastAsia="Times New Roman" w:cstheme="minorHAnsi"/>
          <w:lang w:eastAsia="ar-SA"/>
        </w:rPr>
        <w:t>postępowania</w:t>
      </w:r>
      <w:r w:rsidR="00347C7E" w:rsidRPr="00DA5C8F">
        <w:rPr>
          <w:rFonts w:eastAsia="Times New Roman" w:cstheme="minorHAnsi"/>
          <w:b/>
          <w:lang w:eastAsia="ar-SA"/>
        </w:rPr>
        <w:t xml:space="preserve">: </w:t>
      </w:r>
      <w:r w:rsidR="002834BC" w:rsidRPr="00DA5C8F">
        <w:rPr>
          <w:rFonts w:eastAsia="Times New Roman" w:cstheme="minorHAnsi"/>
          <w:b/>
          <w:color w:val="4472C4" w:themeColor="accent5"/>
          <w:lang w:eastAsia="ar-SA"/>
        </w:rPr>
        <w:t>https://platformazakupowa.pl/pn/umb</w:t>
      </w:r>
    </w:p>
    <w:p w:rsidR="00FE25A0" w:rsidRPr="00AE72F6" w:rsidRDefault="00604221" w:rsidP="00A846DF">
      <w:pPr>
        <w:suppressAutoHyphens/>
        <w:spacing w:after="0" w:line="360" w:lineRule="auto"/>
        <w:rPr>
          <w:rFonts w:eastAsia="Times New Roman" w:cstheme="minorHAnsi"/>
          <w:b/>
          <w:u w:val="single"/>
          <w:lang w:eastAsia="ar-SA"/>
        </w:rPr>
      </w:pPr>
      <w:r w:rsidRPr="00FA7BDB">
        <w:rPr>
          <w:rFonts w:eastAsia="Times New Roman" w:cstheme="minorHAnsi"/>
          <w:b/>
          <w:sz w:val="28"/>
          <w:szCs w:val="28"/>
          <w:lang w:eastAsia="ar-SA"/>
        </w:rPr>
        <w:t xml:space="preserve">CZĘŚĆ </w:t>
      </w:r>
      <w:r w:rsidR="00E91C34" w:rsidRPr="00FA7BDB">
        <w:rPr>
          <w:rFonts w:eastAsia="Times New Roman" w:cstheme="minorHAnsi"/>
          <w:b/>
          <w:sz w:val="28"/>
          <w:szCs w:val="28"/>
          <w:lang w:eastAsia="ar-SA"/>
        </w:rPr>
        <w:t xml:space="preserve">II. </w:t>
      </w:r>
      <w:r w:rsidR="00FE25A0" w:rsidRPr="00FA7BDB">
        <w:rPr>
          <w:rFonts w:eastAsia="Times New Roman" w:cstheme="minorHAnsi"/>
          <w:b/>
          <w:sz w:val="28"/>
          <w:szCs w:val="28"/>
          <w:lang w:eastAsia="ar-SA"/>
        </w:rPr>
        <w:t>Adres strony internetowej, na kt</w:t>
      </w:r>
      <w:r w:rsidR="007C6231" w:rsidRPr="00FA7BDB">
        <w:rPr>
          <w:rFonts w:eastAsia="Times New Roman" w:cstheme="minorHAnsi"/>
          <w:b/>
          <w:sz w:val="28"/>
          <w:szCs w:val="28"/>
          <w:lang w:eastAsia="ar-SA"/>
        </w:rPr>
        <w:t xml:space="preserve">órej udostępniane będą  zmiany </w:t>
      </w:r>
      <w:r w:rsidR="00FE25A0" w:rsidRPr="00FA7BDB">
        <w:rPr>
          <w:rFonts w:eastAsia="Times New Roman" w:cstheme="minorHAnsi"/>
          <w:b/>
          <w:sz w:val="28"/>
          <w:szCs w:val="28"/>
          <w:lang w:eastAsia="ar-SA"/>
        </w:rPr>
        <w:t>i wyjaśnienia SWZ oraz inne dokumenty zamówienia bezpośrednio związane z postępowaniem</w:t>
      </w:r>
      <w:r w:rsidR="00236CD1" w:rsidRPr="00FA7BDB">
        <w:rPr>
          <w:rFonts w:eastAsia="Times New Roman" w:cstheme="minorHAnsi"/>
          <w:b/>
          <w:sz w:val="28"/>
          <w:szCs w:val="28"/>
          <w:lang w:eastAsia="ar-SA"/>
        </w:rPr>
        <w:t xml:space="preserve"> </w:t>
      </w:r>
      <w:r w:rsidR="00FE25A0" w:rsidRPr="00FA7BDB">
        <w:rPr>
          <w:rFonts w:eastAsia="Times New Roman" w:cstheme="minorHAnsi"/>
          <w:b/>
          <w:sz w:val="28"/>
          <w:szCs w:val="28"/>
          <w:lang w:eastAsia="ar-SA"/>
        </w:rPr>
        <w:t>-</w:t>
      </w:r>
      <w:r w:rsidR="00FE25A0" w:rsidRPr="00AE72F6">
        <w:rPr>
          <w:rFonts w:eastAsia="Times New Roman" w:cstheme="minorHAnsi"/>
          <w:b/>
          <w:lang w:eastAsia="ar-SA"/>
        </w:rPr>
        <w:t xml:space="preserve"> </w:t>
      </w:r>
      <w:r w:rsidR="002834BC" w:rsidRPr="00CB1F6E">
        <w:rPr>
          <w:rFonts w:eastAsia="Times New Roman" w:cstheme="minorHAnsi"/>
          <w:b/>
          <w:color w:val="4472C4" w:themeColor="accent5"/>
          <w:lang w:eastAsia="ar-SA"/>
        </w:rPr>
        <w:t>https://platformazakupowa.pl/pn/umb</w:t>
      </w:r>
    </w:p>
    <w:p w:rsidR="00236CD1" w:rsidRPr="008907FC" w:rsidRDefault="00236CD1" w:rsidP="0063519B">
      <w:pPr>
        <w:suppressAutoHyphens/>
        <w:spacing w:after="240"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4D1501">
        <w:rPr>
          <w:rFonts w:eastAsia="Times New Roman" w:cstheme="minorHAnsi"/>
          <w:b/>
          <w:color w:val="FF0000"/>
          <w:lang w:eastAsia="ar-SA"/>
        </w:rPr>
        <w:t>AZP.25.1.</w:t>
      </w:r>
      <w:r w:rsidR="00AA772E">
        <w:rPr>
          <w:rFonts w:eastAsia="Times New Roman" w:cstheme="minorHAnsi"/>
          <w:b/>
          <w:color w:val="FF0000"/>
          <w:lang w:eastAsia="ar-SA"/>
        </w:rPr>
        <w:t>33</w:t>
      </w:r>
      <w:r w:rsidR="004D1501">
        <w:rPr>
          <w:rFonts w:eastAsia="Times New Roman" w:cstheme="minorHAnsi"/>
          <w:b/>
          <w:color w:val="FF0000"/>
          <w:lang w:eastAsia="ar-SA"/>
        </w:rPr>
        <w:t>.202</w:t>
      </w:r>
      <w:r w:rsidR="00183309">
        <w:rPr>
          <w:rFonts w:eastAsia="Times New Roman" w:cstheme="minorHAnsi"/>
          <w:b/>
          <w:color w:val="FF0000"/>
          <w:lang w:eastAsia="ar-SA"/>
        </w:rPr>
        <w:t>3</w:t>
      </w:r>
    </w:p>
    <w:p w:rsidR="00FE25A0" w:rsidRPr="00FA7BDB" w:rsidRDefault="00604221" w:rsidP="00A846DF">
      <w:pPr>
        <w:suppressAutoHyphens/>
        <w:spacing w:after="0" w:line="360" w:lineRule="auto"/>
        <w:rPr>
          <w:rFonts w:eastAsia="Times New Roman" w:cstheme="minorHAnsi"/>
          <w:sz w:val="28"/>
          <w:szCs w:val="28"/>
          <w:lang w:eastAsia="ar-SA"/>
        </w:rPr>
      </w:pPr>
      <w:r w:rsidRPr="00FA7BDB">
        <w:rPr>
          <w:rFonts w:eastAsia="Times New Roman" w:cstheme="minorHAnsi"/>
          <w:b/>
          <w:sz w:val="28"/>
          <w:szCs w:val="28"/>
          <w:lang w:eastAsia="ar-SA"/>
        </w:rPr>
        <w:t xml:space="preserve">CZĘŚĆ III. </w:t>
      </w:r>
      <w:r w:rsidR="00FE25A0" w:rsidRPr="00FA7BDB">
        <w:rPr>
          <w:rFonts w:eastAsia="Times New Roman" w:cstheme="minorHAnsi"/>
          <w:b/>
          <w:sz w:val="28"/>
          <w:szCs w:val="28"/>
          <w:lang w:eastAsia="ar-SA"/>
        </w:rPr>
        <w:t>Tryb udzielenia zamówienia</w:t>
      </w:r>
      <w:r w:rsidR="00B90985" w:rsidRPr="00FA7BDB">
        <w:rPr>
          <w:rFonts w:eastAsia="Times New Roman" w:cstheme="minorHAnsi"/>
          <w:b/>
          <w:sz w:val="28"/>
          <w:szCs w:val="28"/>
          <w:lang w:eastAsia="ar-SA"/>
        </w:rPr>
        <w:t xml:space="preserve"> i źródło finansowania</w:t>
      </w:r>
    </w:p>
    <w:p w:rsidR="00FE25A0" w:rsidRPr="00AE72F6" w:rsidRDefault="00FE25A0" w:rsidP="000711C5">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w:t>
      </w:r>
      <w:r w:rsidR="00183309">
        <w:rPr>
          <w:rFonts w:eastAsia="Times New Roman" w:cstheme="minorHAnsi"/>
          <w:sz w:val="22"/>
          <w:szCs w:val="22"/>
          <w:lang w:val="x-none" w:eastAsia="ar-SA"/>
        </w:rPr>
        <w:t xml:space="preserve"> U. z 2022</w:t>
      </w:r>
      <w:r w:rsidR="00D635BF">
        <w:rPr>
          <w:rFonts w:eastAsia="Times New Roman" w:cstheme="minorHAnsi"/>
          <w:sz w:val="22"/>
          <w:szCs w:val="22"/>
          <w:lang w:val="x-none" w:eastAsia="ar-SA"/>
        </w:rPr>
        <w:t xml:space="preserve"> r. poz. 17</w:t>
      </w:r>
      <w:r w:rsidR="00D635BF">
        <w:rPr>
          <w:rFonts w:eastAsia="Times New Roman" w:cstheme="minorHAnsi"/>
          <w:sz w:val="22"/>
          <w:szCs w:val="22"/>
          <w:lang w:val="pl-PL" w:eastAsia="ar-SA"/>
        </w:rPr>
        <w:t>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rsidR="00AA772E" w:rsidRPr="00AA772E" w:rsidRDefault="008E356F" w:rsidP="00AA772E">
      <w:pPr>
        <w:pStyle w:val="Akapitzlist"/>
        <w:numPr>
          <w:ilvl w:val="0"/>
          <w:numId w:val="20"/>
        </w:numPr>
        <w:suppressAutoHyphens/>
        <w:spacing w:after="240" w:line="360" w:lineRule="auto"/>
        <w:rPr>
          <w:rFonts w:cstheme="minorHAnsi"/>
          <w:b/>
          <w:bCs/>
          <w:i/>
          <w:sz w:val="22"/>
          <w:szCs w:val="22"/>
        </w:rPr>
      </w:pPr>
      <w:r w:rsidRPr="0010388D">
        <w:rPr>
          <w:rFonts w:cstheme="minorHAnsi"/>
          <w:b/>
          <w:bCs/>
          <w:i/>
          <w:sz w:val="22"/>
          <w:szCs w:val="22"/>
        </w:rPr>
        <w:t>Przedmiot zamówienia</w:t>
      </w:r>
      <w:r w:rsidR="005124B6" w:rsidRPr="0010388D">
        <w:rPr>
          <w:rFonts w:cstheme="minorHAnsi"/>
          <w:b/>
          <w:bCs/>
          <w:i/>
          <w:sz w:val="22"/>
          <w:szCs w:val="22"/>
        </w:rPr>
        <w:t xml:space="preserve"> </w:t>
      </w:r>
      <w:r w:rsidR="00F4428E" w:rsidRPr="0010388D">
        <w:rPr>
          <w:rFonts w:cstheme="minorHAnsi"/>
          <w:b/>
          <w:bCs/>
          <w:i/>
          <w:sz w:val="22"/>
          <w:szCs w:val="22"/>
        </w:rPr>
        <w:t xml:space="preserve">finansowany </w:t>
      </w:r>
      <w:r w:rsidR="005124B6" w:rsidRPr="0010388D">
        <w:rPr>
          <w:rFonts w:cstheme="minorHAnsi"/>
          <w:b/>
          <w:bCs/>
          <w:i/>
          <w:sz w:val="22"/>
          <w:szCs w:val="22"/>
        </w:rPr>
        <w:t xml:space="preserve">jest </w:t>
      </w:r>
      <w:r w:rsidR="004C4F1D" w:rsidRPr="0010388D">
        <w:rPr>
          <w:rFonts w:cstheme="minorHAnsi"/>
          <w:b/>
          <w:bCs/>
          <w:i/>
          <w:sz w:val="22"/>
          <w:szCs w:val="22"/>
        </w:rPr>
        <w:t>ze środków zewnętrznych:</w:t>
      </w:r>
      <w:r w:rsidR="00AA772E" w:rsidRPr="00AA772E">
        <w:t xml:space="preserve"> </w:t>
      </w:r>
      <w:r w:rsidR="00AA772E" w:rsidRPr="00AA772E">
        <w:rPr>
          <w:rFonts w:cstheme="minorHAnsi"/>
          <w:b/>
          <w:bCs/>
          <w:i/>
          <w:sz w:val="22"/>
          <w:szCs w:val="22"/>
        </w:rPr>
        <w:t xml:space="preserve">Projekt pn. Centrum Badań Innowacyjnych w zakresie Prewencji Chorób Cywilizacyjnych i Medycyny Indywidualizowanej (CBI PLUS) współfinansowany ze środków z Europejskiego Funduszu Rozwoju Regionalnego </w:t>
      </w:r>
    </w:p>
    <w:p w:rsidR="00D635BF" w:rsidRPr="0010388D" w:rsidRDefault="00AA772E" w:rsidP="00AA772E">
      <w:pPr>
        <w:pStyle w:val="Akapitzlist"/>
        <w:suppressAutoHyphens/>
        <w:spacing w:after="240" w:line="360" w:lineRule="auto"/>
        <w:ind w:left="360"/>
        <w:rPr>
          <w:rFonts w:cstheme="minorHAnsi"/>
          <w:b/>
          <w:bCs/>
          <w:i/>
          <w:sz w:val="22"/>
          <w:szCs w:val="22"/>
        </w:rPr>
      </w:pPr>
      <w:r w:rsidRPr="00AA772E">
        <w:rPr>
          <w:rFonts w:cstheme="minorHAnsi"/>
          <w:b/>
          <w:bCs/>
          <w:i/>
          <w:sz w:val="22"/>
          <w:szCs w:val="22"/>
        </w:rPr>
        <w:t>w ramach Regionalnego Programu Operacyjnego Województwa Podlaskiego na lata 2014-2020</w:t>
      </w:r>
      <w:r>
        <w:rPr>
          <w:rFonts w:cstheme="minorHAnsi"/>
          <w:b/>
          <w:bCs/>
          <w:i/>
          <w:sz w:val="22"/>
          <w:szCs w:val="22"/>
        </w:rPr>
        <w:t>.</w:t>
      </w:r>
    </w:p>
    <w:p w:rsidR="008F31C5" w:rsidRPr="00FA7BDB" w:rsidRDefault="00604221" w:rsidP="00F4428E">
      <w:pPr>
        <w:suppressAutoHyphens/>
        <w:spacing w:after="0" w:line="360" w:lineRule="auto"/>
        <w:rPr>
          <w:rFonts w:cstheme="minorHAnsi"/>
          <w:bCs/>
          <w:sz w:val="28"/>
          <w:szCs w:val="28"/>
        </w:rPr>
      </w:pPr>
      <w:r w:rsidRPr="00FA7BDB">
        <w:rPr>
          <w:rFonts w:eastAsia="Times New Roman" w:cstheme="minorHAnsi"/>
          <w:b/>
          <w:kern w:val="1"/>
          <w:sz w:val="28"/>
          <w:szCs w:val="28"/>
          <w:lang w:eastAsia="ar-SA"/>
        </w:rPr>
        <w:t xml:space="preserve">CZĘŚĆ IV. </w:t>
      </w:r>
      <w:r w:rsidR="00FE25A0" w:rsidRPr="00FA7BDB">
        <w:rPr>
          <w:rFonts w:eastAsia="Times New Roman" w:cstheme="minorHAnsi"/>
          <w:b/>
          <w:kern w:val="1"/>
          <w:sz w:val="28"/>
          <w:szCs w:val="28"/>
          <w:lang w:eastAsia="ar-SA"/>
        </w:rPr>
        <w:t>Opis przedmiotu zamówienia</w:t>
      </w:r>
      <w:r w:rsidR="008E356F" w:rsidRPr="00FA7BDB">
        <w:rPr>
          <w:rFonts w:eastAsia="Times New Roman" w:cstheme="minorHAnsi"/>
          <w:b/>
          <w:kern w:val="1"/>
          <w:sz w:val="28"/>
          <w:szCs w:val="28"/>
          <w:lang w:eastAsia="ar-SA"/>
        </w:rPr>
        <w:t xml:space="preserve"> </w:t>
      </w:r>
    </w:p>
    <w:p w:rsidR="00183309" w:rsidRPr="00183309" w:rsidRDefault="00AC20D0" w:rsidP="00AA772E">
      <w:pPr>
        <w:numPr>
          <w:ilvl w:val="0"/>
          <w:numId w:val="32"/>
        </w:numPr>
        <w:spacing w:after="0" w:line="240" w:lineRule="auto"/>
        <w:jc w:val="both"/>
        <w:rPr>
          <w:rFonts w:ascii="Calibri" w:eastAsia="Times New Roman" w:hAnsi="Calibri" w:cs="Calibri"/>
          <w:lang w:eastAsia="pl-PL"/>
        </w:rPr>
      </w:pPr>
      <w:r w:rsidRPr="00AA287B">
        <w:rPr>
          <w:rFonts w:cstheme="minorHAnsi"/>
          <w:color w:val="000000" w:themeColor="text1"/>
        </w:rPr>
        <w:t>Przedmiotem zamówienia jest</w:t>
      </w:r>
      <w:r w:rsidRPr="00AA287B">
        <w:rPr>
          <w:rFonts w:cstheme="minorHAnsi"/>
          <w:b/>
          <w:color w:val="000000" w:themeColor="text1"/>
        </w:rPr>
        <w:t xml:space="preserve"> </w:t>
      </w:r>
      <w:r w:rsidR="00AA772E" w:rsidRPr="00AA772E">
        <w:rPr>
          <w:rFonts w:ascii="Calibri" w:eastAsia="Times New Roman" w:hAnsi="Calibri" w:cs="Calibri"/>
          <w:b/>
          <w:lang w:eastAsia="pl-PL"/>
        </w:rPr>
        <w:t>dostawy wraz z transportem, rozładunkiem, wniesienie,  zamontowaniem, dostarczeniem instrukcji stanowiskowej i jej wdrożeniem</w:t>
      </w:r>
      <w:r w:rsidR="00183309">
        <w:rPr>
          <w:rFonts w:ascii="Calibri" w:eastAsia="Times New Roman" w:hAnsi="Calibri" w:cs="Calibri"/>
          <w:b/>
          <w:lang w:eastAsia="pl-PL"/>
        </w:rPr>
        <w:t>:</w:t>
      </w:r>
      <w:r w:rsidR="00183309" w:rsidRPr="00183309">
        <w:rPr>
          <w:rFonts w:ascii="Calibri" w:eastAsia="Times New Roman" w:hAnsi="Calibri" w:cs="Calibri"/>
          <w:lang w:eastAsia="pl-PL"/>
        </w:rPr>
        <w:t xml:space="preserve">  </w:t>
      </w:r>
    </w:p>
    <w:tbl>
      <w:tblPr>
        <w:tblStyle w:val="Tabela-Siatka3"/>
        <w:tblW w:w="9638" w:type="dxa"/>
        <w:tblLook w:val="04A0" w:firstRow="1" w:lastRow="0" w:firstColumn="1" w:lastColumn="0" w:noHBand="0" w:noVBand="1"/>
      </w:tblPr>
      <w:tblGrid>
        <w:gridCol w:w="885"/>
        <w:gridCol w:w="6083"/>
        <w:gridCol w:w="2670"/>
      </w:tblGrid>
      <w:tr w:rsidR="00AA772E" w:rsidRPr="00156B4D" w:rsidTr="00AA772E">
        <w:trPr>
          <w:trHeight w:val="680"/>
        </w:trPr>
        <w:tc>
          <w:tcPr>
            <w:tcW w:w="885" w:type="dxa"/>
          </w:tcPr>
          <w:p w:rsidR="00AA772E" w:rsidRPr="00156B4D" w:rsidRDefault="00AA772E" w:rsidP="00AA772E">
            <w:pPr>
              <w:spacing w:line="259" w:lineRule="auto"/>
              <w:jc w:val="center"/>
              <w:rPr>
                <w:rFonts w:cstheme="minorHAnsi"/>
                <w:b/>
              </w:rPr>
            </w:pPr>
            <w:r w:rsidRPr="00156B4D">
              <w:rPr>
                <w:rFonts w:cstheme="minorHAnsi"/>
                <w:b/>
              </w:rPr>
              <w:t>Nr części</w:t>
            </w:r>
          </w:p>
        </w:tc>
        <w:tc>
          <w:tcPr>
            <w:tcW w:w="6083" w:type="dxa"/>
          </w:tcPr>
          <w:p w:rsidR="00AA772E" w:rsidRPr="00156B4D" w:rsidRDefault="00AA772E" w:rsidP="00AA772E">
            <w:pPr>
              <w:spacing w:line="259" w:lineRule="auto"/>
              <w:jc w:val="center"/>
              <w:rPr>
                <w:rFonts w:cstheme="minorHAnsi"/>
                <w:b/>
              </w:rPr>
            </w:pPr>
            <w:r w:rsidRPr="00156B4D">
              <w:rPr>
                <w:rFonts w:cstheme="minorHAnsi"/>
                <w:b/>
              </w:rPr>
              <w:t>Przedmiot zamówienia</w:t>
            </w:r>
          </w:p>
        </w:tc>
        <w:tc>
          <w:tcPr>
            <w:tcW w:w="2670" w:type="dxa"/>
          </w:tcPr>
          <w:p w:rsidR="00AA772E" w:rsidRPr="00156B4D" w:rsidRDefault="00AA772E" w:rsidP="00AA772E">
            <w:pPr>
              <w:spacing w:line="259" w:lineRule="auto"/>
              <w:jc w:val="center"/>
              <w:rPr>
                <w:rFonts w:cstheme="minorHAnsi"/>
                <w:b/>
              </w:rPr>
            </w:pPr>
            <w:r w:rsidRPr="00156B4D">
              <w:rPr>
                <w:rFonts w:cstheme="minorHAnsi"/>
                <w:b/>
              </w:rPr>
              <w:t>Symbol Wspólnego Słownika Zamówień (CPV)</w:t>
            </w:r>
          </w:p>
        </w:tc>
      </w:tr>
      <w:tr w:rsidR="00AA772E" w:rsidRPr="00156B4D" w:rsidTr="00AA772E">
        <w:trPr>
          <w:trHeight w:val="170"/>
        </w:trPr>
        <w:tc>
          <w:tcPr>
            <w:tcW w:w="885" w:type="dxa"/>
          </w:tcPr>
          <w:p w:rsidR="00AA772E" w:rsidRPr="00156B4D" w:rsidRDefault="00AA772E" w:rsidP="00AA772E">
            <w:pPr>
              <w:numPr>
                <w:ilvl w:val="0"/>
                <w:numId w:val="36"/>
              </w:numPr>
              <w:spacing w:line="240" w:lineRule="auto"/>
              <w:contextualSpacing/>
              <w:jc w:val="center"/>
              <w:rPr>
                <w:rFonts w:cstheme="minorHAnsi"/>
              </w:rPr>
            </w:pPr>
          </w:p>
        </w:tc>
        <w:tc>
          <w:tcPr>
            <w:tcW w:w="6083" w:type="dxa"/>
          </w:tcPr>
          <w:p w:rsidR="00AA772E" w:rsidRPr="00156B4D" w:rsidRDefault="00AA772E" w:rsidP="00AA772E">
            <w:pPr>
              <w:spacing w:line="259" w:lineRule="auto"/>
              <w:jc w:val="both"/>
              <w:rPr>
                <w:rFonts w:cstheme="minorHAnsi"/>
                <w:b/>
              </w:rPr>
            </w:pPr>
            <w:r w:rsidRPr="00156B4D">
              <w:rPr>
                <w:rFonts w:cstheme="minorHAnsi"/>
                <w:b/>
              </w:rPr>
              <w:t>Meble laboratoryjne</w:t>
            </w:r>
          </w:p>
        </w:tc>
        <w:tc>
          <w:tcPr>
            <w:tcW w:w="2670" w:type="dxa"/>
          </w:tcPr>
          <w:p w:rsidR="00AA772E" w:rsidRPr="00156B4D" w:rsidRDefault="00AA772E" w:rsidP="00AA772E">
            <w:pPr>
              <w:spacing w:line="259" w:lineRule="auto"/>
              <w:jc w:val="center"/>
              <w:rPr>
                <w:rFonts w:cstheme="minorHAnsi"/>
                <w:b/>
              </w:rPr>
            </w:pPr>
            <w:r w:rsidRPr="00156B4D">
              <w:rPr>
                <w:rFonts w:cstheme="minorHAnsi"/>
                <w:b/>
                <w:bCs/>
              </w:rPr>
              <w:t>39180000-7</w:t>
            </w:r>
          </w:p>
        </w:tc>
      </w:tr>
      <w:tr w:rsidR="00AA772E" w:rsidRPr="00156B4D" w:rsidTr="00AA772E">
        <w:trPr>
          <w:trHeight w:val="170"/>
        </w:trPr>
        <w:tc>
          <w:tcPr>
            <w:tcW w:w="885" w:type="dxa"/>
          </w:tcPr>
          <w:p w:rsidR="00AA772E" w:rsidRPr="00156B4D" w:rsidRDefault="00AA772E" w:rsidP="00AA772E">
            <w:pPr>
              <w:numPr>
                <w:ilvl w:val="0"/>
                <w:numId w:val="36"/>
              </w:numPr>
              <w:spacing w:line="240" w:lineRule="auto"/>
              <w:contextualSpacing/>
              <w:jc w:val="center"/>
              <w:rPr>
                <w:rFonts w:cstheme="minorHAnsi"/>
              </w:rPr>
            </w:pPr>
          </w:p>
        </w:tc>
        <w:tc>
          <w:tcPr>
            <w:tcW w:w="6083" w:type="dxa"/>
          </w:tcPr>
          <w:p w:rsidR="00AA772E" w:rsidRPr="00156B4D" w:rsidRDefault="00AA772E" w:rsidP="00AA772E">
            <w:pPr>
              <w:spacing w:line="259" w:lineRule="auto"/>
              <w:jc w:val="both"/>
              <w:rPr>
                <w:rFonts w:cstheme="minorHAnsi"/>
                <w:b/>
              </w:rPr>
            </w:pPr>
            <w:r w:rsidRPr="00156B4D">
              <w:rPr>
                <w:rFonts w:cstheme="minorHAnsi"/>
                <w:b/>
              </w:rPr>
              <w:t>Wyposażenie meblowe biurowe</w:t>
            </w:r>
          </w:p>
        </w:tc>
        <w:tc>
          <w:tcPr>
            <w:tcW w:w="2670" w:type="dxa"/>
          </w:tcPr>
          <w:p w:rsidR="00AA772E" w:rsidRPr="00156B4D" w:rsidRDefault="00AA772E" w:rsidP="00AA772E">
            <w:pPr>
              <w:spacing w:line="259" w:lineRule="auto"/>
              <w:jc w:val="center"/>
              <w:rPr>
                <w:rFonts w:cstheme="minorHAnsi"/>
                <w:b/>
              </w:rPr>
            </w:pPr>
            <w:r w:rsidRPr="00156B4D">
              <w:rPr>
                <w:rFonts w:cstheme="minorHAnsi"/>
                <w:b/>
                <w:bCs/>
              </w:rPr>
              <w:t>39130000-2</w:t>
            </w:r>
          </w:p>
        </w:tc>
      </w:tr>
      <w:tr w:rsidR="00AA772E" w:rsidRPr="00156B4D" w:rsidTr="00AA772E">
        <w:trPr>
          <w:trHeight w:val="170"/>
        </w:trPr>
        <w:tc>
          <w:tcPr>
            <w:tcW w:w="885" w:type="dxa"/>
          </w:tcPr>
          <w:p w:rsidR="00AA772E" w:rsidRPr="00156B4D" w:rsidRDefault="00AA772E" w:rsidP="00AA772E">
            <w:pPr>
              <w:numPr>
                <w:ilvl w:val="0"/>
                <w:numId w:val="36"/>
              </w:numPr>
              <w:spacing w:line="240" w:lineRule="auto"/>
              <w:contextualSpacing/>
              <w:jc w:val="center"/>
              <w:rPr>
                <w:rFonts w:cstheme="minorHAnsi"/>
              </w:rPr>
            </w:pPr>
          </w:p>
        </w:tc>
        <w:tc>
          <w:tcPr>
            <w:tcW w:w="6083" w:type="dxa"/>
          </w:tcPr>
          <w:p w:rsidR="00AA772E" w:rsidRPr="00156B4D" w:rsidRDefault="00AA772E" w:rsidP="00AA772E">
            <w:pPr>
              <w:spacing w:line="259" w:lineRule="auto"/>
              <w:jc w:val="both"/>
              <w:rPr>
                <w:rFonts w:cstheme="minorHAnsi"/>
                <w:b/>
              </w:rPr>
            </w:pPr>
            <w:r w:rsidRPr="00156B4D">
              <w:rPr>
                <w:rFonts w:cstheme="minorHAnsi"/>
                <w:b/>
              </w:rPr>
              <w:t>Krzesła biurowe</w:t>
            </w:r>
          </w:p>
        </w:tc>
        <w:tc>
          <w:tcPr>
            <w:tcW w:w="2670" w:type="dxa"/>
          </w:tcPr>
          <w:p w:rsidR="00AA772E" w:rsidRPr="00156B4D" w:rsidRDefault="00AA772E" w:rsidP="00AA772E">
            <w:pPr>
              <w:spacing w:line="259" w:lineRule="auto"/>
              <w:jc w:val="center"/>
              <w:rPr>
                <w:rFonts w:cstheme="minorHAnsi"/>
                <w:b/>
              </w:rPr>
            </w:pPr>
            <w:r w:rsidRPr="00156B4D">
              <w:rPr>
                <w:rFonts w:cstheme="minorHAnsi"/>
                <w:b/>
              </w:rPr>
              <w:t>39113000-7</w:t>
            </w:r>
          </w:p>
        </w:tc>
      </w:tr>
      <w:tr w:rsidR="00AA772E" w:rsidRPr="00156B4D" w:rsidTr="00AA772E">
        <w:trPr>
          <w:trHeight w:val="170"/>
        </w:trPr>
        <w:tc>
          <w:tcPr>
            <w:tcW w:w="885" w:type="dxa"/>
          </w:tcPr>
          <w:p w:rsidR="00AA772E" w:rsidRPr="00156B4D" w:rsidRDefault="00AA772E" w:rsidP="00AA772E">
            <w:pPr>
              <w:numPr>
                <w:ilvl w:val="0"/>
                <w:numId w:val="36"/>
              </w:numPr>
              <w:spacing w:line="240" w:lineRule="auto"/>
              <w:contextualSpacing/>
              <w:jc w:val="center"/>
              <w:rPr>
                <w:rFonts w:cstheme="minorHAnsi"/>
              </w:rPr>
            </w:pPr>
          </w:p>
        </w:tc>
        <w:tc>
          <w:tcPr>
            <w:tcW w:w="6083" w:type="dxa"/>
          </w:tcPr>
          <w:p w:rsidR="00AA772E" w:rsidRPr="00156B4D" w:rsidRDefault="00AA772E" w:rsidP="00AA772E">
            <w:pPr>
              <w:spacing w:line="259" w:lineRule="auto"/>
              <w:jc w:val="both"/>
              <w:rPr>
                <w:rFonts w:cstheme="minorHAnsi"/>
                <w:b/>
              </w:rPr>
            </w:pPr>
            <w:r w:rsidRPr="00156B4D">
              <w:rPr>
                <w:rFonts w:cstheme="minorHAnsi"/>
                <w:b/>
              </w:rPr>
              <w:t>Wyposażenie sanitarne</w:t>
            </w:r>
          </w:p>
        </w:tc>
        <w:tc>
          <w:tcPr>
            <w:tcW w:w="2670" w:type="dxa"/>
          </w:tcPr>
          <w:p w:rsidR="00AA772E" w:rsidRPr="00156B4D" w:rsidRDefault="00AA772E" w:rsidP="00AA772E">
            <w:pPr>
              <w:spacing w:line="259" w:lineRule="auto"/>
              <w:jc w:val="center"/>
              <w:rPr>
                <w:rFonts w:cstheme="minorHAnsi"/>
                <w:b/>
              </w:rPr>
            </w:pPr>
            <w:r w:rsidRPr="00156B4D">
              <w:rPr>
                <w:rFonts w:cstheme="minorHAnsi"/>
                <w:b/>
              </w:rPr>
              <w:t>44411000-4</w:t>
            </w:r>
          </w:p>
        </w:tc>
      </w:tr>
    </w:tbl>
    <w:p w:rsidR="00AA287B" w:rsidRPr="00AA287B" w:rsidRDefault="00AA287B" w:rsidP="00AA287B">
      <w:pPr>
        <w:pStyle w:val="Akapitzlist"/>
        <w:spacing w:line="360" w:lineRule="auto"/>
        <w:ind w:left="426"/>
        <w:rPr>
          <w:rFonts w:cstheme="minorHAnsi"/>
          <w:color w:val="000000" w:themeColor="text1"/>
          <w:sz w:val="22"/>
          <w:szCs w:val="22"/>
          <w:lang w:val="pl-PL"/>
        </w:rPr>
      </w:pPr>
    </w:p>
    <w:p w:rsidR="008F31C5" w:rsidRPr="00AE72F6" w:rsidRDefault="0056545A" w:rsidP="00AA772E">
      <w:pPr>
        <w:pStyle w:val="Akapitzlist"/>
        <w:numPr>
          <w:ilvl w:val="0"/>
          <w:numId w:val="37"/>
        </w:numPr>
        <w:suppressAutoHyphens/>
        <w:spacing w:line="360" w:lineRule="auto"/>
        <w:ind w:left="426"/>
        <w:rPr>
          <w:rFonts w:cstheme="minorHAnsi"/>
          <w:color w:val="000000" w:themeColor="text1"/>
          <w:sz w:val="22"/>
          <w:szCs w:val="22"/>
          <w:lang w:eastAsia="ar-SA"/>
        </w:rPr>
      </w:pPr>
      <w:r w:rsidRPr="00AE72F6">
        <w:rPr>
          <w:rFonts w:cstheme="minorHAnsi"/>
          <w:bCs/>
          <w:iCs/>
          <w:color w:val="000000" w:themeColor="text1"/>
          <w:sz w:val="22"/>
          <w:szCs w:val="22"/>
        </w:rPr>
        <w:lastRenderedPageBreak/>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rsidR="00FB0D7E" w:rsidRPr="00E41DF6" w:rsidRDefault="00FB0D7E" w:rsidP="000711C5">
      <w:pPr>
        <w:pStyle w:val="Akapitzlist"/>
        <w:numPr>
          <w:ilvl w:val="0"/>
          <w:numId w:val="21"/>
        </w:numPr>
        <w:suppressAutoHyphens/>
        <w:spacing w:line="360" w:lineRule="auto"/>
        <w:ind w:left="284" w:hanging="284"/>
        <w:rPr>
          <w:rFonts w:cstheme="minorHAnsi"/>
          <w:b/>
          <w:bCs/>
          <w:iCs/>
          <w:color w:val="000000" w:themeColor="text1"/>
          <w:sz w:val="22"/>
          <w:szCs w:val="22"/>
        </w:rPr>
      </w:pPr>
      <w:r w:rsidRPr="00E41DF6">
        <w:rPr>
          <w:rFonts w:cstheme="minorHAnsi"/>
          <w:b/>
          <w:bCs/>
          <w:iCs/>
          <w:color w:val="000000" w:themeColor="text1"/>
          <w:sz w:val="22"/>
          <w:szCs w:val="22"/>
        </w:rPr>
        <w:t xml:space="preserve">Formularz cenowy – </w:t>
      </w:r>
      <w:r w:rsidR="009E710B" w:rsidRPr="00E41DF6">
        <w:rPr>
          <w:rFonts w:cstheme="minorHAnsi"/>
          <w:b/>
          <w:bCs/>
          <w:iCs/>
          <w:color w:val="000000" w:themeColor="text1"/>
          <w:sz w:val="22"/>
          <w:szCs w:val="22"/>
        </w:rPr>
        <w:t xml:space="preserve">Załącznik nr </w:t>
      </w:r>
      <w:r w:rsidR="00C3179D">
        <w:rPr>
          <w:rFonts w:cstheme="minorHAnsi"/>
          <w:b/>
          <w:bCs/>
          <w:iCs/>
          <w:color w:val="000000" w:themeColor="text1"/>
          <w:sz w:val="22"/>
          <w:szCs w:val="22"/>
        </w:rPr>
        <w:t>2</w:t>
      </w:r>
      <w:r w:rsidRPr="00E41DF6">
        <w:rPr>
          <w:rFonts w:cstheme="minorHAnsi"/>
          <w:b/>
          <w:bCs/>
          <w:iCs/>
          <w:color w:val="000000" w:themeColor="text1"/>
          <w:sz w:val="22"/>
          <w:szCs w:val="22"/>
        </w:rPr>
        <w:t xml:space="preserve"> do SWZ</w:t>
      </w:r>
      <w:r w:rsidR="0011735F">
        <w:rPr>
          <w:rFonts w:cstheme="minorHAnsi"/>
          <w:b/>
          <w:bCs/>
          <w:iCs/>
          <w:color w:val="000000" w:themeColor="text1"/>
          <w:sz w:val="22"/>
          <w:szCs w:val="22"/>
        </w:rPr>
        <w:t>,</w:t>
      </w:r>
    </w:p>
    <w:p w:rsidR="004F5855" w:rsidRPr="00E41DF6" w:rsidRDefault="009E710B" w:rsidP="004F5855">
      <w:pPr>
        <w:pStyle w:val="Akapitzlist"/>
        <w:numPr>
          <w:ilvl w:val="0"/>
          <w:numId w:val="21"/>
        </w:numPr>
        <w:suppressAutoHyphens/>
        <w:spacing w:line="360" w:lineRule="auto"/>
        <w:ind w:left="284" w:hanging="284"/>
        <w:rPr>
          <w:rFonts w:cstheme="minorHAnsi"/>
          <w:b/>
          <w:bCs/>
          <w:iCs/>
          <w:color w:val="000000" w:themeColor="text1"/>
          <w:sz w:val="22"/>
          <w:szCs w:val="22"/>
        </w:rPr>
      </w:pPr>
      <w:r w:rsidRPr="00E41DF6">
        <w:rPr>
          <w:rFonts w:cstheme="minorHAnsi"/>
          <w:b/>
          <w:bCs/>
          <w:iCs/>
          <w:color w:val="000000" w:themeColor="text1"/>
          <w:sz w:val="22"/>
          <w:szCs w:val="22"/>
        </w:rPr>
        <w:t>Opis przedmiotu zamówienia</w:t>
      </w:r>
      <w:r w:rsidR="00ED1FBE">
        <w:rPr>
          <w:rFonts w:cstheme="minorHAnsi"/>
          <w:b/>
          <w:bCs/>
          <w:iCs/>
          <w:color w:val="000000" w:themeColor="text1"/>
          <w:sz w:val="22"/>
          <w:szCs w:val="22"/>
        </w:rPr>
        <w:t xml:space="preserve"> </w:t>
      </w:r>
      <w:r w:rsidR="004F5855" w:rsidRPr="00E41DF6">
        <w:rPr>
          <w:rFonts w:cstheme="minorHAnsi"/>
          <w:b/>
          <w:bCs/>
          <w:iCs/>
          <w:color w:val="000000" w:themeColor="text1"/>
          <w:sz w:val="22"/>
          <w:szCs w:val="22"/>
        </w:rPr>
        <w:t xml:space="preserve">– Załącznik nr </w:t>
      </w:r>
      <w:r w:rsidR="00C3179D">
        <w:rPr>
          <w:rFonts w:cstheme="minorHAnsi"/>
          <w:b/>
          <w:bCs/>
          <w:iCs/>
          <w:color w:val="000000" w:themeColor="text1"/>
          <w:sz w:val="22"/>
          <w:szCs w:val="22"/>
        </w:rPr>
        <w:t xml:space="preserve">3 </w:t>
      </w:r>
      <w:r w:rsidR="004F5855" w:rsidRPr="00E41DF6">
        <w:rPr>
          <w:rFonts w:cstheme="minorHAnsi"/>
          <w:b/>
          <w:bCs/>
          <w:iCs/>
          <w:color w:val="000000" w:themeColor="text1"/>
          <w:sz w:val="22"/>
          <w:szCs w:val="22"/>
        </w:rPr>
        <w:t>do SWZ,</w:t>
      </w:r>
    </w:p>
    <w:p w:rsidR="004F5855" w:rsidRPr="00E41DF6" w:rsidRDefault="003B7C09" w:rsidP="00161B0B">
      <w:pPr>
        <w:pStyle w:val="Akapitzlist"/>
        <w:numPr>
          <w:ilvl w:val="0"/>
          <w:numId w:val="21"/>
        </w:numPr>
        <w:suppressAutoHyphens/>
        <w:spacing w:line="360" w:lineRule="auto"/>
        <w:ind w:left="284" w:hanging="284"/>
        <w:rPr>
          <w:rFonts w:cstheme="minorHAnsi"/>
          <w:b/>
          <w:bCs/>
          <w:iCs/>
          <w:color w:val="000000" w:themeColor="text1"/>
          <w:sz w:val="22"/>
          <w:szCs w:val="22"/>
        </w:rPr>
      </w:pPr>
      <w:r>
        <w:rPr>
          <w:rFonts w:cstheme="minorHAnsi"/>
          <w:b/>
          <w:bCs/>
          <w:iCs/>
          <w:color w:val="000000" w:themeColor="text1"/>
          <w:sz w:val="22"/>
          <w:szCs w:val="22"/>
        </w:rPr>
        <w:t xml:space="preserve">TABELA </w:t>
      </w:r>
      <w:r w:rsidR="00161B0B" w:rsidRPr="00161B0B">
        <w:rPr>
          <w:rFonts w:cstheme="minorHAnsi"/>
          <w:b/>
          <w:bCs/>
          <w:iCs/>
          <w:color w:val="000000" w:themeColor="text1"/>
          <w:sz w:val="22"/>
          <w:szCs w:val="22"/>
        </w:rPr>
        <w:t>OCENA WARUNKÓW GWARANCJI</w:t>
      </w:r>
      <w:r w:rsidR="00161B0B">
        <w:rPr>
          <w:rFonts w:cstheme="minorHAnsi"/>
          <w:b/>
          <w:bCs/>
          <w:iCs/>
          <w:color w:val="000000" w:themeColor="text1"/>
          <w:sz w:val="22"/>
          <w:szCs w:val="22"/>
        </w:rPr>
        <w:t xml:space="preserve"> </w:t>
      </w:r>
      <w:r w:rsidR="004F5855" w:rsidRPr="00E41DF6">
        <w:rPr>
          <w:rFonts w:cstheme="minorHAnsi"/>
          <w:b/>
          <w:bCs/>
          <w:iCs/>
          <w:color w:val="000000" w:themeColor="text1"/>
          <w:sz w:val="22"/>
          <w:szCs w:val="22"/>
        </w:rPr>
        <w:t xml:space="preserve">– Załącznik nr </w:t>
      </w:r>
      <w:r w:rsidR="00C3179D">
        <w:rPr>
          <w:rFonts w:cstheme="minorHAnsi"/>
          <w:b/>
          <w:bCs/>
          <w:iCs/>
          <w:color w:val="000000" w:themeColor="text1"/>
          <w:sz w:val="22"/>
          <w:szCs w:val="22"/>
        </w:rPr>
        <w:t>4</w:t>
      </w:r>
      <w:r w:rsidR="004F5855" w:rsidRPr="00E41DF6">
        <w:rPr>
          <w:rFonts w:cstheme="minorHAnsi"/>
          <w:b/>
          <w:bCs/>
          <w:iCs/>
          <w:color w:val="000000" w:themeColor="text1"/>
          <w:sz w:val="22"/>
          <w:szCs w:val="22"/>
        </w:rPr>
        <w:t xml:space="preserve"> do SWZ.</w:t>
      </w:r>
    </w:p>
    <w:p w:rsidR="00596CC1" w:rsidRPr="00AE72F6" w:rsidRDefault="002A56DA" w:rsidP="00AA772E">
      <w:pPr>
        <w:pStyle w:val="Akapitzlist"/>
        <w:numPr>
          <w:ilvl w:val="0"/>
          <w:numId w:val="37"/>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w:t>
      </w:r>
      <w:r w:rsidR="001161BA">
        <w:rPr>
          <w:rFonts w:cstheme="minorHAnsi"/>
          <w:color w:val="000000" w:themeColor="text1"/>
          <w:sz w:val="22"/>
          <w:szCs w:val="22"/>
        </w:rPr>
        <w:t>kładanie</w:t>
      </w:r>
      <w:r w:rsidR="007F2E79">
        <w:rPr>
          <w:rFonts w:cstheme="minorHAnsi"/>
          <w:color w:val="000000" w:themeColor="text1"/>
          <w:sz w:val="22"/>
          <w:szCs w:val="22"/>
        </w:rPr>
        <w:t xml:space="preserve"> ofert częściowych.</w:t>
      </w:r>
    </w:p>
    <w:p w:rsidR="00136EDF" w:rsidRPr="008907FC" w:rsidRDefault="009746D8" w:rsidP="00AA772E">
      <w:pPr>
        <w:pStyle w:val="Akapitzlist"/>
        <w:numPr>
          <w:ilvl w:val="0"/>
          <w:numId w:val="37"/>
        </w:numPr>
        <w:suppressAutoHyphens/>
        <w:spacing w:after="240" w:line="360" w:lineRule="auto"/>
        <w:ind w:left="425" w:hanging="357"/>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rsidR="003717E3" w:rsidRPr="00FA7BDB" w:rsidRDefault="00604221" w:rsidP="00A846DF">
      <w:pPr>
        <w:suppressAutoHyphens/>
        <w:spacing w:after="0" w:line="360" w:lineRule="auto"/>
        <w:rPr>
          <w:rFonts w:eastAsia="Times New Roman" w:cstheme="minorHAnsi"/>
          <w:sz w:val="28"/>
          <w:szCs w:val="28"/>
          <w:lang w:eastAsia="ar-SA"/>
        </w:rPr>
      </w:pPr>
      <w:r w:rsidRPr="00FA7BDB">
        <w:rPr>
          <w:rFonts w:eastAsia="Times New Roman" w:cstheme="minorHAnsi"/>
          <w:b/>
          <w:bCs/>
          <w:spacing w:val="-2"/>
          <w:sz w:val="28"/>
          <w:szCs w:val="28"/>
          <w:lang w:eastAsia="ar-SA"/>
        </w:rPr>
        <w:t xml:space="preserve">CZĘŚĆ </w:t>
      </w:r>
      <w:r w:rsidR="00FE25A0" w:rsidRPr="00FA7BDB">
        <w:rPr>
          <w:rFonts w:eastAsia="Times New Roman" w:cstheme="minorHAnsi"/>
          <w:b/>
          <w:bCs/>
          <w:spacing w:val="-2"/>
          <w:sz w:val="28"/>
          <w:szCs w:val="28"/>
          <w:lang w:eastAsia="ar-SA"/>
        </w:rPr>
        <w:t>V. Informacja o przedmiotowych środkach dowodowych</w:t>
      </w:r>
    </w:p>
    <w:p w:rsidR="003717E3" w:rsidRPr="007A35D6" w:rsidRDefault="002475B8" w:rsidP="00A846DF">
      <w:pPr>
        <w:spacing w:after="0" w:line="360" w:lineRule="auto"/>
        <w:rPr>
          <w:rFonts w:cstheme="minorHAnsi"/>
          <w:color w:val="000000" w:themeColor="text1"/>
        </w:rPr>
      </w:pPr>
      <w:r w:rsidRPr="007A35D6">
        <w:rPr>
          <w:rFonts w:cstheme="minorHAnsi"/>
          <w:color w:val="000000" w:themeColor="text1"/>
        </w:rPr>
        <w:t xml:space="preserve">1. </w:t>
      </w:r>
      <w:r w:rsidR="003717E3" w:rsidRPr="007A35D6">
        <w:rPr>
          <w:rFonts w:cstheme="minorHAnsi"/>
          <w:color w:val="000000" w:themeColor="text1"/>
        </w:rPr>
        <w:t>Wykonawca składa wraz z ofertą niżej wymienione przedmiotowe środki dowodowe, na potwierdzenie zgodności of</w:t>
      </w:r>
      <w:r w:rsidR="0072594C" w:rsidRPr="007A35D6">
        <w:rPr>
          <w:rFonts w:cstheme="minorHAnsi"/>
          <w:color w:val="000000" w:themeColor="text1"/>
        </w:rPr>
        <w:t>erowanej dostawy z wymaganiami</w:t>
      </w:r>
      <w:r w:rsidR="00233FEA" w:rsidRPr="007A35D6">
        <w:rPr>
          <w:rFonts w:cstheme="minorHAnsi"/>
          <w:color w:val="000000" w:themeColor="text1"/>
        </w:rPr>
        <w:t xml:space="preserve">, cechami </w:t>
      </w:r>
      <w:r w:rsidR="00650EE1" w:rsidRPr="007A35D6">
        <w:rPr>
          <w:rFonts w:cstheme="minorHAnsi"/>
          <w:color w:val="000000" w:themeColor="text1"/>
        </w:rPr>
        <w:t xml:space="preserve">lub kryteriami </w:t>
      </w:r>
      <w:r w:rsidR="003717E3" w:rsidRPr="007A35D6">
        <w:rPr>
          <w:rFonts w:cstheme="minorHAnsi"/>
          <w:color w:val="000000" w:themeColor="text1"/>
        </w:rPr>
        <w:t>określonymi w opisie przedmiotu zamówienia lub opisie kryteriów oceny ofert:</w:t>
      </w:r>
    </w:p>
    <w:p w:rsidR="00FB0D7E" w:rsidRPr="00ED1FBE" w:rsidRDefault="00FB0D7E" w:rsidP="00ED0C3E">
      <w:pPr>
        <w:suppressAutoHyphens/>
        <w:spacing w:after="0" w:line="360" w:lineRule="auto"/>
        <w:ind w:left="284"/>
        <w:rPr>
          <w:rFonts w:cstheme="minorHAnsi"/>
          <w:b/>
          <w:bCs/>
          <w:iCs/>
          <w:color w:val="000000" w:themeColor="text1"/>
        </w:rPr>
      </w:pPr>
      <w:r w:rsidRPr="00ED1FBE">
        <w:rPr>
          <w:rFonts w:cstheme="minorHAnsi"/>
          <w:b/>
          <w:bCs/>
          <w:iCs/>
          <w:color w:val="000000" w:themeColor="text1"/>
        </w:rPr>
        <w:t>1)</w:t>
      </w:r>
      <w:r w:rsidR="006C0F4D" w:rsidRPr="00ED1FBE">
        <w:rPr>
          <w:rFonts w:cstheme="minorHAnsi"/>
          <w:b/>
          <w:bCs/>
          <w:iCs/>
          <w:color w:val="000000" w:themeColor="text1"/>
        </w:rPr>
        <w:t xml:space="preserve"> </w:t>
      </w:r>
      <w:r w:rsidR="0055388D" w:rsidRPr="00ED1FBE">
        <w:rPr>
          <w:rFonts w:cstheme="minorHAnsi"/>
          <w:b/>
          <w:bCs/>
          <w:iCs/>
          <w:color w:val="000000" w:themeColor="text1"/>
        </w:rPr>
        <w:t>Formularz cenowy</w:t>
      </w:r>
      <w:r w:rsidR="00636847" w:rsidRPr="00ED1FBE">
        <w:rPr>
          <w:rFonts w:cstheme="minorHAnsi"/>
          <w:b/>
          <w:bCs/>
          <w:iCs/>
          <w:color w:val="000000" w:themeColor="text1"/>
        </w:rPr>
        <w:t xml:space="preserve"> </w:t>
      </w:r>
      <w:r w:rsidR="007A35D6" w:rsidRPr="00ED1FBE">
        <w:rPr>
          <w:rFonts w:cstheme="minorHAnsi"/>
          <w:b/>
          <w:bCs/>
          <w:iCs/>
          <w:color w:val="000000" w:themeColor="text1"/>
        </w:rPr>
        <w:t xml:space="preserve">– Załącznik nr </w:t>
      </w:r>
      <w:r w:rsidR="00C3179D">
        <w:rPr>
          <w:rFonts w:cstheme="minorHAnsi"/>
          <w:b/>
          <w:bCs/>
          <w:iCs/>
          <w:color w:val="000000" w:themeColor="text1"/>
        </w:rPr>
        <w:t>2</w:t>
      </w:r>
      <w:r w:rsidRPr="00ED1FBE">
        <w:rPr>
          <w:rFonts w:cstheme="minorHAnsi"/>
          <w:b/>
          <w:bCs/>
          <w:iCs/>
          <w:color w:val="000000" w:themeColor="text1"/>
        </w:rPr>
        <w:t xml:space="preserve"> do SWZ,</w:t>
      </w:r>
    </w:p>
    <w:p w:rsidR="00FB0D7E" w:rsidRPr="00ED1FBE" w:rsidRDefault="00FB0D7E" w:rsidP="00ED0C3E">
      <w:pPr>
        <w:suppressAutoHyphens/>
        <w:spacing w:after="0" w:line="360" w:lineRule="auto"/>
        <w:ind w:left="284"/>
        <w:rPr>
          <w:rFonts w:cstheme="minorHAnsi"/>
          <w:b/>
          <w:bCs/>
          <w:iCs/>
          <w:color w:val="000000" w:themeColor="text1"/>
        </w:rPr>
      </w:pPr>
      <w:r w:rsidRPr="00ED1FBE">
        <w:rPr>
          <w:rFonts w:cstheme="minorHAnsi"/>
          <w:b/>
          <w:bCs/>
          <w:iCs/>
          <w:color w:val="000000" w:themeColor="text1"/>
        </w:rPr>
        <w:t>2)</w:t>
      </w:r>
      <w:r w:rsidR="007A35D6" w:rsidRPr="00ED1FBE">
        <w:rPr>
          <w:rFonts w:cstheme="minorHAnsi"/>
          <w:b/>
          <w:bCs/>
          <w:iCs/>
          <w:color w:val="000000" w:themeColor="text1"/>
        </w:rPr>
        <w:t xml:space="preserve"> Opis przedmiotu zamówienia</w:t>
      </w:r>
      <w:r w:rsidR="001E16DC" w:rsidRPr="00ED1FBE">
        <w:rPr>
          <w:rFonts w:cstheme="minorHAnsi"/>
          <w:b/>
          <w:bCs/>
          <w:iCs/>
          <w:color w:val="000000" w:themeColor="text1"/>
        </w:rPr>
        <w:t xml:space="preserve"> – Załącznik nr </w:t>
      </w:r>
      <w:r w:rsidR="00C3179D">
        <w:rPr>
          <w:rFonts w:cstheme="minorHAnsi"/>
          <w:b/>
          <w:bCs/>
          <w:iCs/>
          <w:color w:val="000000" w:themeColor="text1"/>
        </w:rPr>
        <w:t>3</w:t>
      </w:r>
      <w:r w:rsidR="0055388D" w:rsidRPr="00ED1FBE">
        <w:rPr>
          <w:rFonts w:cstheme="minorHAnsi"/>
          <w:b/>
          <w:bCs/>
          <w:iCs/>
          <w:color w:val="000000" w:themeColor="text1"/>
        </w:rPr>
        <w:t xml:space="preserve"> do SWZ,</w:t>
      </w:r>
    </w:p>
    <w:p w:rsidR="000D3342" w:rsidRPr="00ED1FBE" w:rsidRDefault="00FB0D7E" w:rsidP="00ED0C3E">
      <w:pPr>
        <w:suppressAutoHyphens/>
        <w:spacing w:after="0" w:line="360" w:lineRule="auto"/>
        <w:ind w:left="284"/>
        <w:rPr>
          <w:rFonts w:cstheme="minorHAnsi"/>
          <w:b/>
          <w:bCs/>
          <w:iCs/>
          <w:color w:val="000000" w:themeColor="text1"/>
        </w:rPr>
      </w:pPr>
      <w:r w:rsidRPr="00ED1FBE">
        <w:rPr>
          <w:rFonts w:cstheme="minorHAnsi"/>
          <w:b/>
          <w:bCs/>
          <w:iCs/>
          <w:color w:val="000000" w:themeColor="text1"/>
        </w:rPr>
        <w:t xml:space="preserve">3) </w:t>
      </w:r>
      <w:r w:rsidR="00ED1FBE" w:rsidRPr="00ED1FBE">
        <w:rPr>
          <w:rFonts w:cstheme="minorHAnsi"/>
          <w:b/>
          <w:bCs/>
          <w:iCs/>
          <w:color w:val="000000" w:themeColor="text1"/>
        </w:rPr>
        <w:t>Tabelę o</w:t>
      </w:r>
      <w:r w:rsidR="00C057E8" w:rsidRPr="00ED1FBE">
        <w:rPr>
          <w:rFonts w:cstheme="minorHAnsi"/>
          <w:b/>
          <w:bCs/>
          <w:iCs/>
          <w:color w:val="000000" w:themeColor="text1"/>
        </w:rPr>
        <w:t>cen</w:t>
      </w:r>
      <w:r w:rsidR="00161B0B" w:rsidRPr="00ED1FBE">
        <w:rPr>
          <w:rFonts w:cstheme="minorHAnsi"/>
          <w:b/>
          <w:bCs/>
          <w:iCs/>
          <w:color w:val="000000" w:themeColor="text1"/>
        </w:rPr>
        <w:t>ę</w:t>
      </w:r>
      <w:r w:rsidR="00C057E8" w:rsidRPr="00ED1FBE">
        <w:rPr>
          <w:rFonts w:cstheme="minorHAnsi"/>
          <w:b/>
          <w:bCs/>
          <w:iCs/>
          <w:color w:val="000000" w:themeColor="text1"/>
        </w:rPr>
        <w:t xml:space="preserve"> warunków gwarancji – Załącznik nr </w:t>
      </w:r>
      <w:r w:rsidR="00C3179D">
        <w:rPr>
          <w:rFonts w:cstheme="minorHAnsi"/>
          <w:b/>
          <w:bCs/>
          <w:iCs/>
          <w:color w:val="000000" w:themeColor="text1"/>
        </w:rPr>
        <w:t>4</w:t>
      </w:r>
      <w:r w:rsidR="00233FEA" w:rsidRPr="00ED1FBE">
        <w:rPr>
          <w:rFonts w:cstheme="minorHAnsi"/>
          <w:b/>
          <w:bCs/>
          <w:iCs/>
          <w:color w:val="000000" w:themeColor="text1"/>
        </w:rPr>
        <w:t xml:space="preserve"> do SWZ,</w:t>
      </w:r>
    </w:p>
    <w:p w:rsidR="00420EE0" w:rsidRPr="00ED1FBE" w:rsidRDefault="00FB0D7E" w:rsidP="00ED0C3E">
      <w:pPr>
        <w:suppressAutoHyphens/>
        <w:spacing w:after="0" w:line="360" w:lineRule="auto"/>
        <w:ind w:left="284"/>
        <w:rPr>
          <w:rFonts w:ascii="Calibri" w:eastAsia="Times New Roman" w:hAnsi="Calibri" w:cs="Calibri"/>
          <w:b/>
          <w:color w:val="000000" w:themeColor="text1"/>
          <w:lang w:eastAsia="pl-PL"/>
        </w:rPr>
      </w:pPr>
      <w:r w:rsidRPr="00ED1FBE">
        <w:rPr>
          <w:rFonts w:cstheme="minorHAnsi"/>
          <w:b/>
          <w:bCs/>
          <w:iCs/>
          <w:color w:val="000000" w:themeColor="text1"/>
        </w:rPr>
        <w:t xml:space="preserve">4) </w:t>
      </w:r>
      <w:r w:rsidR="000D3342" w:rsidRPr="00ED1FBE">
        <w:rPr>
          <w:rFonts w:ascii="Calibri" w:eastAsia="Times New Roman" w:hAnsi="Calibri" w:cs="Calibri"/>
          <w:b/>
          <w:color w:val="000000" w:themeColor="text1"/>
          <w:lang w:eastAsia="pl-PL"/>
        </w:rPr>
        <w:t>Inne:</w:t>
      </w:r>
    </w:p>
    <w:p w:rsidR="00D216D7" w:rsidRPr="00D216D7" w:rsidRDefault="00D216D7" w:rsidP="00ED1FBE">
      <w:pPr>
        <w:spacing w:after="0" w:line="360" w:lineRule="auto"/>
        <w:ind w:firstLine="360"/>
        <w:jc w:val="both"/>
        <w:rPr>
          <w:rFonts w:eastAsia="Times New Roman" w:cstheme="minorHAnsi"/>
          <w:b/>
          <w:color w:val="FF0000"/>
          <w:u w:val="single"/>
        </w:rPr>
      </w:pPr>
      <w:r w:rsidRPr="00A60AD4">
        <w:rPr>
          <w:rFonts w:cstheme="minorHAnsi"/>
          <w:b/>
          <w:u w:val="single"/>
        </w:rPr>
        <w:t>Część nr 1</w:t>
      </w:r>
    </w:p>
    <w:p w:rsidR="00AA772E" w:rsidRPr="00AA772E" w:rsidRDefault="001A4C31" w:rsidP="00AA772E">
      <w:pPr>
        <w:numPr>
          <w:ilvl w:val="0"/>
          <w:numId w:val="33"/>
        </w:numPr>
        <w:spacing w:after="0" w:line="360" w:lineRule="auto"/>
        <w:jc w:val="both"/>
        <w:rPr>
          <w:rFonts w:eastAsia="SimSun" w:cstheme="minorHAnsi"/>
          <w:bCs/>
          <w:color w:val="000000"/>
          <w:kern w:val="20"/>
          <w:lang w:val="cs-CZ" w:eastAsia="hi-IN" w:bidi="hi-IN"/>
        </w:rPr>
      </w:pPr>
      <w:r>
        <w:rPr>
          <w:rFonts w:eastAsia="SimSun" w:cstheme="minorHAnsi"/>
          <w:bCs/>
          <w:color w:val="000000"/>
          <w:kern w:val="20"/>
          <w:lang w:eastAsia="hi-IN" w:bidi="hi-IN"/>
        </w:rPr>
        <w:t>a</w:t>
      </w:r>
      <w:r w:rsidRPr="001A4C31">
        <w:rPr>
          <w:rFonts w:eastAsia="SimSun" w:cstheme="minorHAnsi"/>
          <w:bCs/>
          <w:color w:val="000000"/>
          <w:kern w:val="20"/>
          <w:lang w:eastAsia="hi-IN" w:bidi="hi-IN"/>
        </w:rPr>
        <w:t>ktualne materiały informacyjne i/lub karty katalogowe i/lub foldery dotyczące wymaganych parametrów foteli biurowych</w:t>
      </w:r>
      <w:r>
        <w:rPr>
          <w:rFonts w:eastAsia="SimSun" w:cstheme="minorHAnsi"/>
          <w:bCs/>
          <w:color w:val="000000"/>
          <w:kern w:val="20"/>
          <w:lang w:val="cs-CZ" w:eastAsia="hi-IN" w:bidi="hi-IN"/>
        </w:rPr>
        <w:t>,</w:t>
      </w:r>
    </w:p>
    <w:p w:rsidR="00AA772E" w:rsidRPr="00AA772E" w:rsidRDefault="008565B3" w:rsidP="008565B3">
      <w:pPr>
        <w:numPr>
          <w:ilvl w:val="0"/>
          <w:numId w:val="33"/>
        </w:numPr>
        <w:spacing w:after="0" w:line="360" w:lineRule="auto"/>
        <w:jc w:val="both"/>
        <w:rPr>
          <w:rFonts w:eastAsia="SimSun" w:cstheme="minorHAnsi"/>
          <w:bCs/>
          <w:color w:val="000000"/>
          <w:kern w:val="20"/>
          <w:lang w:val="cs-CZ" w:eastAsia="hi-IN" w:bidi="hi-IN"/>
        </w:rPr>
      </w:pPr>
      <w:r w:rsidRPr="008565B3">
        <w:rPr>
          <w:rFonts w:eastAsia="SimSun" w:cstheme="minorHAnsi"/>
          <w:bCs/>
          <w:color w:val="000000"/>
          <w:kern w:val="20"/>
          <w:lang w:val="cs-CZ" w:eastAsia="hi-IN" w:bidi="hi-IN"/>
        </w:rPr>
        <w:t xml:space="preserve">certyfikat zintegrowanego systemu zarządzania: PN-EN ISO 9001:2015, PN-EN ISO 14001:2015, PN-EN ISO 45001:2018 lub równoważny (dotyczący zapewnienia jakości w zakresie </w:t>
      </w:r>
      <w:r w:rsidRPr="008565B3">
        <w:rPr>
          <w:rFonts w:eastAsia="SimSun" w:cstheme="minorHAnsi"/>
          <w:bCs/>
          <w:color w:val="000000"/>
          <w:kern w:val="20"/>
          <w:lang w:val="cs-CZ" w:eastAsia="hi-IN" w:bidi="hi-IN"/>
        </w:rPr>
        <w:lastRenderedPageBreak/>
        <w:t>projektowania, produkcji, dostarczania i serwisowania mebli i urządzeń laboratoryjnych, zapewnienia zarządzania środowiskiem oraz bezpieczeństwem i higieną pracy)</w:t>
      </w:r>
    </w:p>
    <w:p w:rsidR="00AA772E" w:rsidRPr="00AA772E" w:rsidRDefault="00AA772E" w:rsidP="00AA772E">
      <w:pPr>
        <w:numPr>
          <w:ilvl w:val="0"/>
          <w:numId w:val="33"/>
        </w:numPr>
        <w:spacing w:after="0" w:line="360" w:lineRule="auto"/>
        <w:jc w:val="both"/>
        <w:rPr>
          <w:rFonts w:eastAsia="SimSun" w:cstheme="minorHAnsi"/>
          <w:bCs/>
          <w:color w:val="000000"/>
          <w:kern w:val="20"/>
          <w:lang w:val="cs-CZ" w:eastAsia="hi-IN" w:bidi="hi-IN"/>
        </w:rPr>
      </w:pPr>
      <w:r w:rsidRPr="00AA772E">
        <w:rPr>
          <w:rFonts w:eastAsia="SimSun" w:cstheme="minorHAnsi"/>
          <w:bCs/>
          <w:color w:val="000000"/>
          <w:kern w:val="20"/>
          <w:lang w:val="cs-CZ" w:eastAsia="hi-IN" w:bidi="hi-IN"/>
        </w:rPr>
        <w:t xml:space="preserve">Atest/Certyfikat Higieniczny na meble laboratoryjne. Atest/certyfikat wystawiony przez niezależną jednostkę badawczą, upoważnioną do tego typu badań.  </w:t>
      </w:r>
    </w:p>
    <w:p w:rsidR="00AA772E" w:rsidRPr="00AA772E" w:rsidRDefault="00AA772E" w:rsidP="00AA772E">
      <w:pPr>
        <w:numPr>
          <w:ilvl w:val="0"/>
          <w:numId w:val="33"/>
        </w:numPr>
        <w:spacing w:after="0" w:line="360" w:lineRule="auto"/>
        <w:jc w:val="both"/>
        <w:rPr>
          <w:rFonts w:eastAsia="SimSun" w:cstheme="minorHAnsi"/>
          <w:bCs/>
          <w:color w:val="000000"/>
          <w:kern w:val="20"/>
          <w:lang w:val="cs-CZ" w:eastAsia="hi-IN" w:bidi="hi-IN"/>
        </w:rPr>
      </w:pPr>
      <w:r w:rsidRPr="00AA772E">
        <w:rPr>
          <w:rFonts w:eastAsia="SimSun" w:cstheme="minorHAnsi"/>
          <w:bCs/>
          <w:color w:val="000000"/>
          <w:kern w:val="20"/>
          <w:lang w:val="cs-CZ" w:eastAsia="hi-IN" w:bidi="hi-IN"/>
        </w:rPr>
        <w:t>Atest higieniczny na farbę proszkową, epoksydową zastosowaną do malowania stelaży w stołach  laboratoryjnych.</w:t>
      </w:r>
    </w:p>
    <w:p w:rsidR="00AA772E" w:rsidRPr="00AA772E" w:rsidRDefault="00AA772E" w:rsidP="00AA772E">
      <w:pPr>
        <w:numPr>
          <w:ilvl w:val="0"/>
          <w:numId w:val="33"/>
        </w:numPr>
        <w:spacing w:after="0" w:line="360" w:lineRule="auto"/>
        <w:jc w:val="both"/>
        <w:rPr>
          <w:rFonts w:eastAsia="SimSun" w:cstheme="minorHAnsi"/>
          <w:bCs/>
          <w:color w:val="000000"/>
          <w:kern w:val="20"/>
          <w:lang w:val="cs-CZ" w:eastAsia="hi-IN" w:bidi="hi-IN"/>
        </w:rPr>
      </w:pPr>
      <w:r w:rsidRPr="00AA772E">
        <w:rPr>
          <w:rFonts w:eastAsia="SimSun" w:cstheme="minorHAnsi"/>
          <w:bCs/>
          <w:color w:val="000000"/>
          <w:kern w:val="20"/>
          <w:lang w:val="cs-CZ" w:eastAsia="hi-IN" w:bidi="hi-IN"/>
        </w:rPr>
        <w:t>Atest higieniczny – dotyczy płyt (blatów) roboczych wykonanych z żywic fenolowych.</w:t>
      </w:r>
    </w:p>
    <w:p w:rsidR="00AA772E" w:rsidRPr="00AA772E" w:rsidRDefault="00AA772E" w:rsidP="00AA772E">
      <w:pPr>
        <w:numPr>
          <w:ilvl w:val="0"/>
          <w:numId w:val="33"/>
        </w:numPr>
        <w:spacing w:after="0" w:line="360" w:lineRule="auto"/>
        <w:jc w:val="both"/>
        <w:rPr>
          <w:rFonts w:eastAsia="SimSun" w:cstheme="minorHAnsi"/>
          <w:bCs/>
          <w:color w:val="000000"/>
          <w:kern w:val="20"/>
          <w:lang w:val="cs-CZ" w:eastAsia="hi-IN" w:bidi="hi-IN"/>
        </w:rPr>
      </w:pPr>
      <w:r w:rsidRPr="00AA772E">
        <w:rPr>
          <w:rFonts w:eastAsia="SimSun" w:cstheme="minorHAnsi"/>
          <w:bCs/>
          <w:color w:val="000000"/>
          <w:kern w:val="20"/>
          <w:lang w:val="cs-CZ" w:eastAsia="hi-IN" w:bidi="hi-IN"/>
        </w:rPr>
        <w:t>Atest higieniczny – dotyczy płyt wiórowych, melaminowych.</w:t>
      </w:r>
    </w:p>
    <w:p w:rsidR="00AA772E" w:rsidRPr="00AA772E" w:rsidRDefault="00AA772E" w:rsidP="00AA772E">
      <w:pPr>
        <w:numPr>
          <w:ilvl w:val="0"/>
          <w:numId w:val="33"/>
        </w:numPr>
        <w:spacing w:after="0" w:line="360" w:lineRule="auto"/>
        <w:jc w:val="both"/>
        <w:rPr>
          <w:rFonts w:eastAsia="SimSun" w:cstheme="minorHAnsi"/>
          <w:bCs/>
          <w:color w:val="000000"/>
          <w:kern w:val="20"/>
          <w:lang w:val="cs-CZ" w:eastAsia="hi-IN" w:bidi="hi-IN"/>
        </w:rPr>
      </w:pPr>
      <w:r w:rsidRPr="00AA772E">
        <w:rPr>
          <w:rFonts w:eastAsia="SimSun" w:cstheme="minorHAnsi"/>
          <w:bCs/>
          <w:color w:val="000000"/>
          <w:kern w:val="20"/>
          <w:lang w:val="cs-CZ" w:eastAsia="hi-IN" w:bidi="hi-IN"/>
        </w:rPr>
        <w:t xml:space="preserve">Certyfikat potwierdzający wytrzymałość zawiasów min. 80 000 cykli otwarcie - zamknięcie. </w:t>
      </w:r>
    </w:p>
    <w:p w:rsidR="00AA772E" w:rsidRPr="00AA772E" w:rsidRDefault="00AA772E" w:rsidP="00AA772E">
      <w:pPr>
        <w:numPr>
          <w:ilvl w:val="0"/>
          <w:numId w:val="33"/>
        </w:numPr>
        <w:spacing w:after="0" w:line="360" w:lineRule="auto"/>
        <w:jc w:val="both"/>
        <w:rPr>
          <w:rFonts w:eastAsia="SimSun" w:cstheme="minorHAnsi"/>
          <w:bCs/>
          <w:color w:val="000000"/>
          <w:kern w:val="20"/>
          <w:lang w:val="cs-CZ" w:eastAsia="hi-IN" w:bidi="hi-IN"/>
        </w:rPr>
      </w:pPr>
      <w:r w:rsidRPr="00AA772E">
        <w:rPr>
          <w:rFonts w:eastAsia="SimSun" w:cstheme="minorHAnsi"/>
          <w:bCs/>
          <w:color w:val="000000"/>
          <w:kern w:val="20"/>
          <w:lang w:val="cs-CZ" w:eastAsia="hi-IN" w:bidi="hi-IN"/>
        </w:rPr>
        <w:t>Atest potwierdzający wytrzymałość prowadnic min. 60 tys. cykli.</w:t>
      </w:r>
    </w:p>
    <w:p w:rsidR="00D216D7" w:rsidRDefault="00AA772E" w:rsidP="00AA772E">
      <w:pPr>
        <w:spacing w:after="0" w:line="360" w:lineRule="auto"/>
        <w:ind w:left="720"/>
        <w:jc w:val="both"/>
        <w:rPr>
          <w:rFonts w:eastAsia="SimSun" w:cstheme="minorHAnsi"/>
          <w:bCs/>
          <w:color w:val="000000"/>
          <w:kern w:val="20"/>
          <w:lang w:val="cs-CZ" w:eastAsia="hi-IN" w:bidi="hi-IN"/>
        </w:rPr>
      </w:pPr>
      <w:r w:rsidRPr="00AA772E">
        <w:rPr>
          <w:rFonts w:eastAsia="SimSun" w:cstheme="minorHAnsi"/>
          <w:bCs/>
          <w:color w:val="000000"/>
          <w:kern w:val="20"/>
          <w:lang w:val="cs-CZ" w:eastAsia="hi-IN" w:bidi="hi-IN"/>
        </w:rPr>
        <w:t>UWAGA: Wskazane jest oznaczenie załączonych dokumentów w celu właściwej identyfikacji przez Zamawiającego (wskazana tabela wraz z numerem dokumentu i informacją, jakiego wyposażenia dotyczy).</w:t>
      </w:r>
    </w:p>
    <w:p w:rsidR="001A4C31" w:rsidRPr="001A4C31" w:rsidRDefault="001A4C31" w:rsidP="001A4C31">
      <w:pPr>
        <w:spacing w:after="0" w:line="360" w:lineRule="auto"/>
        <w:ind w:left="720"/>
        <w:jc w:val="both"/>
        <w:rPr>
          <w:rFonts w:cstheme="minorHAnsi"/>
          <w:b/>
        </w:rPr>
      </w:pPr>
      <w:r w:rsidRPr="001A4C31">
        <w:rPr>
          <w:rFonts w:cstheme="minorHAnsi"/>
          <w:b/>
        </w:rPr>
        <w:t xml:space="preserve">UWAGI: </w:t>
      </w:r>
    </w:p>
    <w:p w:rsidR="001A4C31" w:rsidRPr="001A4C31" w:rsidRDefault="001A4C31" w:rsidP="001A4C31">
      <w:pPr>
        <w:spacing w:after="0" w:line="360" w:lineRule="auto"/>
        <w:ind w:left="720"/>
        <w:jc w:val="both"/>
        <w:rPr>
          <w:rFonts w:cstheme="minorHAnsi"/>
        </w:rPr>
      </w:pPr>
      <w:r w:rsidRPr="001A4C31">
        <w:rPr>
          <w:rFonts w:cstheme="minorHAnsi"/>
        </w:rPr>
        <w:t>- Zamawiający nie wymaga potwierdzenia w karcie katalogowej, folderach/katalogach i/lub innych materiałach informacyjnych wszystkich parametrów oferowanych sprzętów, które są wymagane w opisie przedmiotu zamówienia. Karta katalogowa i/lub folder/katalog i/lub inne materiały informacyjne muszą jednak zawierać: nazwę produktu, jego typ/model, nazwę producenta, aktualne parametry techniczne (łącznie z wymiarami) oraz fotografię i/lub rysunek oferowanego produktu.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w:t>
      </w:r>
    </w:p>
    <w:p w:rsidR="001A4C31" w:rsidRPr="001A4C31" w:rsidRDefault="001A4C31" w:rsidP="001A4C31">
      <w:pPr>
        <w:spacing w:after="0" w:line="360" w:lineRule="auto"/>
        <w:ind w:left="720"/>
        <w:jc w:val="both"/>
        <w:rPr>
          <w:rFonts w:cstheme="minorHAnsi"/>
        </w:rPr>
      </w:pPr>
      <w:r w:rsidRPr="001A4C31">
        <w:rPr>
          <w:rFonts w:cstheme="minorHAnsi"/>
        </w:rPr>
        <w:t>- Karty katalogowe, foldery, materiały informacyjne, itp. powinny mieć charakter powszechny i ogólnodostępny i nie stanowić materiałów wytworzonych na potrzeby niniejszego postępowania, a zatem Zamawiający nie dopuszcza powielania opisu przedmiotu zamówienia zawartego w dokumentach zamówienia.</w:t>
      </w:r>
    </w:p>
    <w:p w:rsidR="001A4C31" w:rsidRPr="005B20E6" w:rsidRDefault="001A4C31" w:rsidP="001A4C31">
      <w:pPr>
        <w:spacing w:after="0" w:line="360" w:lineRule="auto"/>
        <w:ind w:left="720"/>
        <w:jc w:val="both"/>
        <w:rPr>
          <w:rFonts w:cstheme="minorHAnsi"/>
        </w:rPr>
      </w:pPr>
      <w:r w:rsidRPr="001A4C31">
        <w:rPr>
          <w:rFonts w:cstheme="minorHAnsi"/>
        </w:rPr>
        <w:t>- Wskazane jest oznaczenie załączonych dokumentów informacyjnych w celu właściwej identyfikacji przez Zamawiającego (wskazany numer dokumentu i informacja jakiego wyposażenia dotyczy).</w:t>
      </w:r>
    </w:p>
    <w:p w:rsidR="00D216D7" w:rsidRDefault="00D216D7" w:rsidP="00ED1FBE">
      <w:pPr>
        <w:spacing w:after="0" w:line="360" w:lineRule="auto"/>
        <w:ind w:firstLine="357"/>
        <w:rPr>
          <w:rFonts w:cstheme="minorHAnsi"/>
          <w:b/>
          <w:u w:val="single"/>
        </w:rPr>
      </w:pPr>
      <w:r>
        <w:rPr>
          <w:rFonts w:cstheme="minorHAnsi"/>
          <w:b/>
          <w:u w:val="single"/>
        </w:rPr>
        <w:t>Część nr 2</w:t>
      </w:r>
    </w:p>
    <w:p w:rsidR="00ED0C3E" w:rsidRPr="00EE640F" w:rsidRDefault="001A4C31" w:rsidP="00ED1FBE">
      <w:pPr>
        <w:pStyle w:val="Akapitzlist"/>
        <w:numPr>
          <w:ilvl w:val="1"/>
          <w:numId w:val="20"/>
        </w:numPr>
        <w:tabs>
          <w:tab w:val="clear" w:pos="1440"/>
        </w:tabs>
        <w:spacing w:line="360" w:lineRule="auto"/>
        <w:ind w:left="709" w:hanging="425"/>
        <w:contextualSpacing w:val="0"/>
        <w:rPr>
          <w:rFonts w:eastAsia="SimSun" w:cstheme="minorHAnsi"/>
          <w:bCs/>
          <w:color w:val="000000"/>
          <w:kern w:val="20"/>
          <w:sz w:val="22"/>
          <w:szCs w:val="22"/>
          <w:lang w:eastAsia="hi-IN" w:bidi="hi-IN"/>
        </w:rPr>
      </w:pPr>
      <w:r w:rsidRPr="001A4C31">
        <w:rPr>
          <w:rFonts w:eastAsia="SimSun" w:cstheme="minorHAnsi"/>
          <w:bCs/>
          <w:color w:val="000000"/>
          <w:kern w:val="20"/>
          <w:sz w:val="22"/>
          <w:szCs w:val="22"/>
          <w:lang w:val="pl-PL" w:eastAsia="hi-IN" w:bidi="hi-IN"/>
        </w:rPr>
        <w:t>aktualne materiały informacyjne i/lub karty katalogowe i/lub foldery dotyczące wymaganych parametrów foteli biurowych</w:t>
      </w:r>
      <w:r>
        <w:rPr>
          <w:rFonts w:eastAsia="SimSun" w:cstheme="minorHAnsi"/>
          <w:bCs/>
          <w:color w:val="000000"/>
          <w:kern w:val="20"/>
          <w:sz w:val="22"/>
          <w:szCs w:val="22"/>
          <w:lang w:val="pl-PL" w:eastAsia="hi-IN" w:bidi="hi-IN"/>
        </w:rPr>
        <w:t>,</w:t>
      </w:r>
    </w:p>
    <w:p w:rsidR="00EE640F" w:rsidRPr="00EE640F" w:rsidRDefault="00872416" w:rsidP="00EE640F">
      <w:pPr>
        <w:pStyle w:val="Akapitzlist"/>
        <w:numPr>
          <w:ilvl w:val="1"/>
          <w:numId w:val="20"/>
        </w:numPr>
        <w:tabs>
          <w:tab w:val="clear" w:pos="1440"/>
          <w:tab w:val="num" w:pos="709"/>
        </w:tabs>
        <w:spacing w:line="360" w:lineRule="auto"/>
        <w:ind w:left="709" w:hanging="425"/>
        <w:rPr>
          <w:rFonts w:eastAsia="SimSun" w:cstheme="minorHAnsi"/>
          <w:bCs/>
          <w:color w:val="000000"/>
          <w:kern w:val="20"/>
          <w:sz w:val="22"/>
          <w:szCs w:val="22"/>
          <w:lang w:eastAsia="hi-IN" w:bidi="hi-IN"/>
        </w:rPr>
      </w:pPr>
      <w:r w:rsidRPr="00872416">
        <w:rPr>
          <w:rFonts w:eastAsia="SimSun" w:cstheme="minorHAnsi"/>
          <w:bCs/>
          <w:color w:val="000000"/>
          <w:kern w:val="20"/>
          <w:sz w:val="22"/>
          <w:szCs w:val="22"/>
          <w:lang w:val="pl-PL" w:eastAsia="hi-IN" w:bidi="hi-IN"/>
        </w:rPr>
        <w:lastRenderedPageBreak/>
        <w:t>Certyfikat potwierdzający wytrzymałość zawiasów min. 80 000 cykli otwarcie - zamknięcie</w:t>
      </w:r>
    </w:p>
    <w:p w:rsidR="00EE640F" w:rsidRPr="001A4C31" w:rsidRDefault="00872416" w:rsidP="00EE640F">
      <w:pPr>
        <w:pStyle w:val="Akapitzlist"/>
        <w:numPr>
          <w:ilvl w:val="1"/>
          <w:numId w:val="20"/>
        </w:numPr>
        <w:tabs>
          <w:tab w:val="clear" w:pos="1440"/>
          <w:tab w:val="num" w:pos="709"/>
        </w:tabs>
        <w:spacing w:line="360" w:lineRule="auto"/>
        <w:ind w:left="709" w:hanging="425"/>
        <w:rPr>
          <w:rFonts w:eastAsia="SimSun" w:cstheme="minorHAnsi"/>
          <w:bCs/>
          <w:color w:val="000000"/>
          <w:kern w:val="20"/>
          <w:sz w:val="22"/>
          <w:szCs w:val="22"/>
          <w:lang w:eastAsia="hi-IN" w:bidi="hi-IN"/>
        </w:rPr>
      </w:pPr>
      <w:r w:rsidRPr="00872416">
        <w:rPr>
          <w:rFonts w:eastAsia="SimSun" w:cstheme="minorHAnsi"/>
          <w:bCs/>
          <w:iCs/>
          <w:color w:val="000000"/>
          <w:kern w:val="20"/>
          <w:sz w:val="22"/>
          <w:szCs w:val="22"/>
          <w:lang w:val="pl-PL" w:eastAsia="hi-IN" w:bidi="hi-IN"/>
        </w:rPr>
        <w:t>Atest potwierdzający wytrzymałość prowadnic min. 50</w:t>
      </w:r>
      <w:r>
        <w:rPr>
          <w:rFonts w:eastAsia="SimSun" w:cstheme="minorHAnsi"/>
          <w:bCs/>
          <w:iCs/>
          <w:color w:val="000000"/>
          <w:kern w:val="20"/>
          <w:sz w:val="22"/>
          <w:szCs w:val="22"/>
          <w:lang w:val="pl-PL" w:eastAsia="hi-IN" w:bidi="hi-IN"/>
        </w:rPr>
        <w:t xml:space="preserve"> tys. cykli</w:t>
      </w:r>
      <w:r w:rsidR="00EE640F" w:rsidRPr="00EE640F">
        <w:rPr>
          <w:rFonts w:eastAsia="SimSun" w:cstheme="minorHAnsi"/>
          <w:b/>
          <w:bCs/>
          <w:iCs/>
          <w:color w:val="000000"/>
          <w:kern w:val="20"/>
          <w:sz w:val="22"/>
          <w:szCs w:val="22"/>
          <w:lang w:val="pl-PL" w:eastAsia="hi-IN" w:bidi="hi-IN"/>
        </w:rPr>
        <w:t xml:space="preserve">.  </w:t>
      </w:r>
    </w:p>
    <w:p w:rsidR="001A4C31" w:rsidRPr="001A4C31" w:rsidRDefault="001A4C31" w:rsidP="001A4C31">
      <w:pPr>
        <w:pStyle w:val="Akapitzlist"/>
        <w:spacing w:line="360" w:lineRule="auto"/>
        <w:ind w:left="709"/>
        <w:rPr>
          <w:rFonts w:eastAsia="SimSun" w:cstheme="minorHAnsi"/>
          <w:bCs/>
          <w:color w:val="000000"/>
          <w:kern w:val="20"/>
          <w:sz w:val="22"/>
          <w:szCs w:val="22"/>
          <w:lang w:eastAsia="hi-IN" w:bidi="hi-IN"/>
        </w:rPr>
      </w:pPr>
      <w:r w:rsidRPr="001A4C31">
        <w:rPr>
          <w:rFonts w:eastAsia="SimSun" w:cstheme="minorHAnsi"/>
          <w:bCs/>
          <w:color w:val="000000"/>
          <w:kern w:val="20"/>
          <w:sz w:val="22"/>
          <w:szCs w:val="22"/>
          <w:lang w:eastAsia="hi-IN" w:bidi="hi-IN"/>
        </w:rPr>
        <w:t xml:space="preserve">UWAGI: </w:t>
      </w:r>
    </w:p>
    <w:p w:rsidR="001A4C31" w:rsidRPr="001A4C31" w:rsidRDefault="001A4C31" w:rsidP="001A4C31">
      <w:pPr>
        <w:pStyle w:val="Akapitzlist"/>
        <w:spacing w:line="360" w:lineRule="auto"/>
        <w:ind w:left="709"/>
        <w:rPr>
          <w:rFonts w:eastAsia="SimSun" w:cstheme="minorHAnsi"/>
          <w:bCs/>
          <w:color w:val="000000"/>
          <w:kern w:val="20"/>
          <w:sz w:val="22"/>
          <w:szCs w:val="22"/>
          <w:lang w:eastAsia="hi-IN" w:bidi="hi-IN"/>
        </w:rPr>
      </w:pPr>
      <w:r w:rsidRPr="001A4C31">
        <w:rPr>
          <w:rFonts w:eastAsia="SimSun" w:cstheme="minorHAnsi"/>
          <w:bCs/>
          <w:color w:val="000000"/>
          <w:kern w:val="20"/>
          <w:sz w:val="22"/>
          <w:szCs w:val="22"/>
          <w:lang w:eastAsia="hi-IN" w:bidi="hi-IN"/>
        </w:rPr>
        <w:t>- Zamawiający nie wymaga potwierdzenia w karcie katalogowej, folderach/katalogach i/lub innych materiałach informacyjnych wszystkich parametrów oferowanych sprzętów, które są wymagane w opisie przedmiotu zamówienia. Karta katalogowa i/lub folder/katalog i/lub inne materiały informacyjne muszą jednak zawierać: nazwę produktu, jego typ/model, nazwę producenta, aktualne parametry techniczne (łącznie z wymiarami) oraz fotografię i/lub rysunek oferowanego produktu.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w:t>
      </w:r>
    </w:p>
    <w:p w:rsidR="001A4C31" w:rsidRPr="001A4C31" w:rsidRDefault="001A4C31" w:rsidP="001A4C31">
      <w:pPr>
        <w:pStyle w:val="Akapitzlist"/>
        <w:spacing w:line="360" w:lineRule="auto"/>
        <w:ind w:left="709"/>
        <w:rPr>
          <w:rFonts w:eastAsia="SimSun" w:cstheme="minorHAnsi"/>
          <w:bCs/>
          <w:color w:val="000000"/>
          <w:kern w:val="20"/>
          <w:sz w:val="22"/>
          <w:szCs w:val="22"/>
          <w:lang w:eastAsia="hi-IN" w:bidi="hi-IN"/>
        </w:rPr>
      </w:pPr>
      <w:r w:rsidRPr="001A4C31">
        <w:rPr>
          <w:rFonts w:eastAsia="SimSun" w:cstheme="minorHAnsi"/>
          <w:bCs/>
          <w:color w:val="000000"/>
          <w:kern w:val="20"/>
          <w:sz w:val="22"/>
          <w:szCs w:val="22"/>
          <w:lang w:eastAsia="hi-IN" w:bidi="hi-IN"/>
        </w:rPr>
        <w:t>- Karty katalogowe, foldery, materiały informacyjne, itp. powinny mieć charakter powszechny i ogólnodostępny i nie stanowić materiałów wytworzonych na potrzeby niniejszego postępowania, a zatem Zamawiający nie dopuszcza powielania opisu przedmiotu zamówienia zawartego w dokumentach zamówienia.</w:t>
      </w:r>
    </w:p>
    <w:p w:rsidR="001A4C31" w:rsidRPr="00EE640F" w:rsidRDefault="001A4C31" w:rsidP="001A4C31">
      <w:pPr>
        <w:pStyle w:val="Akapitzlist"/>
        <w:spacing w:line="360" w:lineRule="auto"/>
        <w:ind w:left="709"/>
        <w:rPr>
          <w:rFonts w:eastAsia="SimSun" w:cstheme="minorHAnsi"/>
          <w:bCs/>
          <w:color w:val="000000"/>
          <w:kern w:val="20"/>
          <w:sz w:val="22"/>
          <w:szCs w:val="22"/>
          <w:lang w:eastAsia="hi-IN" w:bidi="hi-IN"/>
        </w:rPr>
      </w:pPr>
      <w:r w:rsidRPr="001A4C31">
        <w:rPr>
          <w:rFonts w:eastAsia="SimSun" w:cstheme="minorHAnsi"/>
          <w:bCs/>
          <w:color w:val="000000"/>
          <w:kern w:val="20"/>
          <w:sz w:val="22"/>
          <w:szCs w:val="22"/>
          <w:lang w:eastAsia="hi-IN" w:bidi="hi-IN"/>
        </w:rPr>
        <w:t>- Wskazane jest oznaczenie załączonych dokumentów informacyjnych w celu właściwej identyfikacji przez Zamawiającego (wskazany numer dokumentu i informacja jakiego wyposażenia dotyczy).</w:t>
      </w:r>
    </w:p>
    <w:p w:rsidR="00D216D7" w:rsidRPr="00D216D7" w:rsidRDefault="00D216D7" w:rsidP="005B20E6">
      <w:pPr>
        <w:pStyle w:val="Akapitzlist"/>
        <w:spacing w:line="360" w:lineRule="auto"/>
        <w:ind w:left="709" w:hanging="283"/>
        <w:contextualSpacing w:val="0"/>
        <w:rPr>
          <w:rFonts w:eastAsia="SimSun" w:cstheme="minorHAnsi"/>
          <w:bCs/>
          <w:color w:val="000000"/>
          <w:kern w:val="20"/>
          <w:sz w:val="22"/>
          <w:szCs w:val="22"/>
          <w:lang w:eastAsia="hi-IN" w:bidi="hi-IN"/>
        </w:rPr>
      </w:pPr>
      <w:r w:rsidRPr="00D216D7">
        <w:rPr>
          <w:rFonts w:cstheme="minorHAnsi"/>
          <w:b/>
          <w:sz w:val="22"/>
          <w:u w:val="single"/>
        </w:rPr>
        <w:t>Część nr 3</w:t>
      </w:r>
    </w:p>
    <w:p w:rsidR="00D216D7" w:rsidRPr="00B24340" w:rsidRDefault="00AA772E" w:rsidP="00B24340">
      <w:pPr>
        <w:pStyle w:val="Akapitzlist"/>
        <w:numPr>
          <w:ilvl w:val="0"/>
          <w:numId w:val="34"/>
        </w:numPr>
        <w:spacing w:line="360" w:lineRule="auto"/>
        <w:ind w:left="567" w:hanging="283"/>
        <w:rPr>
          <w:rFonts w:eastAsia="SimSun" w:cstheme="minorHAnsi"/>
          <w:bCs/>
          <w:color w:val="000000"/>
          <w:kern w:val="20"/>
          <w:sz w:val="22"/>
          <w:szCs w:val="22"/>
          <w:lang w:eastAsia="hi-IN" w:bidi="hi-IN"/>
        </w:rPr>
      </w:pPr>
      <w:r w:rsidRPr="00AA772E">
        <w:rPr>
          <w:rFonts w:eastAsia="SimSun" w:cstheme="minorHAnsi"/>
          <w:bCs/>
          <w:color w:val="000000"/>
          <w:kern w:val="20"/>
          <w:sz w:val="22"/>
          <w:szCs w:val="22"/>
          <w:lang w:eastAsia="hi-IN" w:bidi="hi-IN"/>
        </w:rPr>
        <w:t>Aktualne materiały informacyjne i/lub karty katalogowe i/lub foldery dotyczące wymaganych parametrów foteli biurowych.</w:t>
      </w:r>
    </w:p>
    <w:p w:rsidR="00B24340" w:rsidRPr="00AA772E" w:rsidRDefault="00B24340" w:rsidP="00B24340">
      <w:pPr>
        <w:pStyle w:val="Akapitzlist"/>
        <w:spacing w:line="360" w:lineRule="auto"/>
        <w:ind w:left="1080" w:hanging="371"/>
        <w:rPr>
          <w:rFonts w:eastAsia="SimSun" w:cstheme="minorHAnsi"/>
          <w:bCs/>
          <w:color w:val="000000"/>
          <w:kern w:val="20"/>
          <w:sz w:val="22"/>
          <w:szCs w:val="22"/>
          <w:lang w:eastAsia="hi-IN" w:bidi="hi-IN"/>
        </w:rPr>
      </w:pPr>
      <w:r w:rsidRPr="00AA772E">
        <w:rPr>
          <w:rFonts w:eastAsia="SimSun" w:cstheme="minorHAnsi"/>
          <w:bCs/>
          <w:color w:val="000000"/>
          <w:kern w:val="20"/>
          <w:sz w:val="22"/>
          <w:szCs w:val="22"/>
          <w:lang w:eastAsia="hi-IN" w:bidi="hi-IN"/>
        </w:rPr>
        <w:t xml:space="preserve">UWAGI: </w:t>
      </w:r>
    </w:p>
    <w:p w:rsidR="00B24340" w:rsidRPr="00AA772E" w:rsidRDefault="00B24340" w:rsidP="00B24340">
      <w:pPr>
        <w:pStyle w:val="Akapitzlist"/>
        <w:spacing w:line="360" w:lineRule="auto"/>
        <w:ind w:left="709"/>
        <w:rPr>
          <w:rFonts w:eastAsia="SimSun" w:cstheme="minorHAnsi"/>
          <w:bCs/>
          <w:color w:val="000000"/>
          <w:kern w:val="20"/>
          <w:sz w:val="22"/>
          <w:szCs w:val="22"/>
          <w:lang w:eastAsia="hi-IN" w:bidi="hi-IN"/>
        </w:rPr>
      </w:pPr>
      <w:r w:rsidRPr="00AA772E">
        <w:rPr>
          <w:rFonts w:eastAsia="SimSun" w:cstheme="minorHAnsi"/>
          <w:bCs/>
          <w:color w:val="000000"/>
          <w:kern w:val="20"/>
          <w:sz w:val="22"/>
          <w:szCs w:val="22"/>
          <w:lang w:eastAsia="hi-IN" w:bidi="hi-IN"/>
        </w:rPr>
        <w:t>Zamawiający nie wymaga potwierdzenia w karcie katalogowej, folderach/katalogach i/lub innych materiałach informacyjnych wszystkich parametrów oferowanych sprzętów, które są wymagane w opisie przedmiotu zamówienia. Karta katalogowa i/lub folder/katalog i/lub inne materiały informacyjne muszą jednak zawierać: nazwę produktu, jego typ/model, nazwę producenta, aktualne parametry techniczne (łącznie z wymiarami) oraz fotografię i/lub rysunek oferowanego produktu.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w:t>
      </w:r>
    </w:p>
    <w:p w:rsidR="00B24340" w:rsidRPr="00AA772E" w:rsidRDefault="00B24340" w:rsidP="00B24340">
      <w:pPr>
        <w:pStyle w:val="Akapitzlist"/>
        <w:spacing w:line="360" w:lineRule="auto"/>
        <w:ind w:left="709"/>
        <w:rPr>
          <w:rFonts w:eastAsia="SimSun" w:cstheme="minorHAnsi"/>
          <w:bCs/>
          <w:color w:val="000000"/>
          <w:kern w:val="20"/>
          <w:sz w:val="22"/>
          <w:szCs w:val="22"/>
          <w:lang w:eastAsia="hi-IN" w:bidi="hi-IN"/>
        </w:rPr>
      </w:pPr>
      <w:r w:rsidRPr="00AA772E">
        <w:rPr>
          <w:rFonts w:eastAsia="SimSun" w:cstheme="minorHAnsi"/>
          <w:bCs/>
          <w:color w:val="000000"/>
          <w:kern w:val="20"/>
          <w:sz w:val="22"/>
          <w:szCs w:val="22"/>
          <w:lang w:eastAsia="hi-IN" w:bidi="hi-IN"/>
        </w:rPr>
        <w:lastRenderedPageBreak/>
        <w:t>Karty katalogowe, foldery, materiały informacyjne, itp. powinny mieć charakter powszechny i ogólnodostępny i nie stanowić materiałów wytworzonych na potrzeby niniejszego postępowania, a zatem Zamawiający nie dopuszcza powielania opisu przedmiotu zamówienia zawartego w dokumentach zamówienia.</w:t>
      </w:r>
    </w:p>
    <w:p w:rsidR="00B24340" w:rsidRDefault="00B24340" w:rsidP="00B24340">
      <w:pPr>
        <w:pStyle w:val="Akapitzlist"/>
        <w:spacing w:line="360" w:lineRule="auto"/>
        <w:ind w:left="709"/>
        <w:contextualSpacing w:val="0"/>
        <w:rPr>
          <w:rFonts w:eastAsia="SimSun" w:cstheme="minorHAnsi"/>
          <w:bCs/>
          <w:color w:val="000000"/>
          <w:kern w:val="20"/>
          <w:sz w:val="22"/>
          <w:szCs w:val="22"/>
          <w:lang w:eastAsia="hi-IN" w:bidi="hi-IN"/>
        </w:rPr>
      </w:pPr>
      <w:r w:rsidRPr="00AA772E">
        <w:rPr>
          <w:rFonts w:eastAsia="SimSun" w:cstheme="minorHAnsi"/>
          <w:bCs/>
          <w:color w:val="000000"/>
          <w:kern w:val="20"/>
          <w:sz w:val="22"/>
          <w:szCs w:val="22"/>
          <w:lang w:eastAsia="hi-IN" w:bidi="hi-IN"/>
        </w:rPr>
        <w:t>Wskazane jest oznaczenie załączonych dokumentów informacyjnych w celu właściwej identyfikacji przez Zamawiającego (wskazany numer dokumentu i informacja jakiego wyposażenia dotyczy).</w:t>
      </w:r>
    </w:p>
    <w:p w:rsidR="001A4C31" w:rsidRPr="001A4C31" w:rsidRDefault="001A4C31" w:rsidP="001A4C31">
      <w:pPr>
        <w:spacing w:after="0" w:line="360" w:lineRule="auto"/>
        <w:rPr>
          <w:rFonts w:eastAsia="SimSun" w:cstheme="minorHAnsi"/>
          <w:b/>
          <w:bCs/>
          <w:color w:val="000000"/>
          <w:kern w:val="20"/>
          <w:u w:val="single"/>
          <w:lang w:eastAsia="hi-IN" w:bidi="hi-IN"/>
        </w:rPr>
      </w:pPr>
      <w:r w:rsidRPr="001A4C31">
        <w:rPr>
          <w:rFonts w:eastAsia="SimSun" w:cstheme="minorHAnsi"/>
          <w:b/>
          <w:bCs/>
          <w:color w:val="000000"/>
          <w:kern w:val="20"/>
          <w:lang w:eastAsia="hi-IN" w:bidi="hi-IN"/>
        </w:rPr>
        <w:t xml:space="preserve">  </w:t>
      </w:r>
      <w:r>
        <w:rPr>
          <w:rFonts w:eastAsia="SimSun" w:cstheme="minorHAnsi"/>
          <w:b/>
          <w:bCs/>
          <w:color w:val="000000"/>
          <w:kern w:val="20"/>
          <w:lang w:eastAsia="hi-IN" w:bidi="hi-IN"/>
        </w:rPr>
        <w:t xml:space="preserve">      </w:t>
      </w:r>
      <w:r w:rsidRPr="001A4C31">
        <w:rPr>
          <w:rFonts w:eastAsia="SimSun" w:cstheme="minorHAnsi"/>
          <w:b/>
          <w:bCs/>
          <w:color w:val="000000"/>
          <w:kern w:val="20"/>
          <w:lang w:eastAsia="hi-IN" w:bidi="hi-IN"/>
        </w:rPr>
        <w:t xml:space="preserve"> </w:t>
      </w:r>
      <w:r w:rsidRPr="001A4C31">
        <w:rPr>
          <w:rFonts w:eastAsia="SimSun" w:cstheme="minorHAnsi"/>
          <w:b/>
          <w:bCs/>
          <w:color w:val="000000"/>
          <w:kern w:val="20"/>
          <w:u w:val="single"/>
          <w:lang w:eastAsia="hi-IN" w:bidi="hi-IN"/>
        </w:rPr>
        <w:t>Część 4</w:t>
      </w:r>
    </w:p>
    <w:p w:rsidR="001A4C31" w:rsidRPr="001A4C31" w:rsidRDefault="001A4C31" w:rsidP="001A4C31">
      <w:pPr>
        <w:numPr>
          <w:ilvl w:val="0"/>
          <w:numId w:val="38"/>
        </w:numPr>
        <w:spacing w:after="0" w:line="360" w:lineRule="auto"/>
        <w:rPr>
          <w:rFonts w:eastAsia="SimSun" w:cstheme="minorHAnsi"/>
          <w:bCs/>
          <w:color w:val="000000"/>
          <w:kern w:val="20"/>
          <w:lang w:eastAsia="hi-IN" w:bidi="hi-IN"/>
        </w:rPr>
      </w:pPr>
      <w:r w:rsidRPr="001A4C31">
        <w:rPr>
          <w:rFonts w:eastAsia="SimSun" w:cstheme="minorHAnsi"/>
          <w:bCs/>
          <w:color w:val="000000"/>
          <w:kern w:val="20"/>
          <w:lang w:eastAsia="hi-IN" w:bidi="hi-IN"/>
        </w:rPr>
        <w:t>Aktualne materiały informacyjne i/lub karty katalogowe i/lub foldery dotyczące wymaganych parametrów foteli biurowych.</w:t>
      </w:r>
    </w:p>
    <w:p w:rsidR="001A4C31" w:rsidRPr="001A4C31" w:rsidRDefault="001A4C31" w:rsidP="001A4C31">
      <w:pPr>
        <w:spacing w:after="0" w:line="240" w:lineRule="auto"/>
        <w:rPr>
          <w:rFonts w:eastAsia="SimSun" w:cstheme="minorHAnsi"/>
          <w:bCs/>
          <w:color w:val="000000"/>
          <w:kern w:val="20"/>
          <w:lang w:eastAsia="hi-IN" w:bidi="hi-IN"/>
        </w:rPr>
      </w:pPr>
      <w:r>
        <w:rPr>
          <w:rFonts w:eastAsia="SimSun" w:cstheme="minorHAnsi"/>
          <w:bCs/>
          <w:color w:val="000000"/>
          <w:kern w:val="20"/>
          <w:lang w:eastAsia="hi-IN" w:bidi="hi-IN"/>
        </w:rPr>
        <w:t xml:space="preserve">        </w:t>
      </w:r>
      <w:r w:rsidRPr="001A4C31">
        <w:rPr>
          <w:rFonts w:eastAsia="SimSun" w:cstheme="minorHAnsi"/>
          <w:bCs/>
          <w:color w:val="000000"/>
          <w:kern w:val="20"/>
          <w:lang w:eastAsia="hi-IN" w:bidi="hi-IN"/>
        </w:rPr>
        <w:t xml:space="preserve">UWAGI: </w:t>
      </w:r>
    </w:p>
    <w:p w:rsidR="001A4C31" w:rsidRPr="001A4C31" w:rsidRDefault="001A4C31" w:rsidP="001A4C31">
      <w:pPr>
        <w:spacing w:after="0" w:line="360" w:lineRule="auto"/>
        <w:ind w:left="426" w:hanging="142"/>
        <w:rPr>
          <w:rFonts w:eastAsia="SimSun" w:cstheme="minorHAnsi"/>
          <w:bCs/>
          <w:color w:val="000000"/>
          <w:kern w:val="20"/>
          <w:lang w:eastAsia="hi-IN" w:bidi="hi-IN"/>
        </w:rPr>
      </w:pPr>
      <w:r w:rsidRPr="001A4C31">
        <w:rPr>
          <w:rFonts w:eastAsia="SimSun" w:cstheme="minorHAnsi"/>
          <w:bCs/>
          <w:color w:val="000000"/>
          <w:kern w:val="20"/>
          <w:lang w:eastAsia="hi-IN" w:bidi="hi-IN"/>
        </w:rPr>
        <w:t>- Zamawiający nie wymaga potwierdzenia w karcie katalogowej, folderach/katalogach i/lub innych materiałach informacyjnych wszystkich parametrów oferowanych sprzętów, które są wymagane w opisie przedmiotu zamówienia. Karta katalogowa i/lub folder/katalog i/lub inne materiały informacyjne muszą jednak zawierać: nazwę produktu, jego typ/model, nazwę producenta, aktualne parametry techniczne (łącznie z wymiarami) oraz fotografię i/lub rysunek oferowanego produktu.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w:t>
      </w:r>
    </w:p>
    <w:p w:rsidR="001A4C31" w:rsidRPr="001A4C31" w:rsidRDefault="001A4C31" w:rsidP="001A4C31">
      <w:pPr>
        <w:spacing w:after="0" w:line="360" w:lineRule="auto"/>
        <w:ind w:left="426" w:hanging="142"/>
        <w:rPr>
          <w:rFonts w:eastAsia="SimSun" w:cstheme="minorHAnsi"/>
          <w:bCs/>
          <w:color w:val="000000"/>
          <w:kern w:val="20"/>
          <w:lang w:eastAsia="hi-IN" w:bidi="hi-IN"/>
        </w:rPr>
      </w:pPr>
      <w:r w:rsidRPr="001A4C31">
        <w:rPr>
          <w:rFonts w:eastAsia="SimSun" w:cstheme="minorHAnsi"/>
          <w:bCs/>
          <w:color w:val="000000"/>
          <w:kern w:val="20"/>
          <w:lang w:eastAsia="hi-IN" w:bidi="hi-IN"/>
        </w:rPr>
        <w:t>- Karty katalogowe, foldery, materiały informacyjne, itp. powinny mieć charakter powszechny i ogólnodostępny i nie stanowić materiałów wytworzonych na potrzeby niniejszego postępowania, a zatem Zamawiający nie dopuszcza powielania opisu przedmiotu zamówienia zawartego w dokumentach zamówienia.</w:t>
      </w:r>
    </w:p>
    <w:p w:rsidR="001A4C31" w:rsidRPr="001A4C31" w:rsidRDefault="001A4C31" w:rsidP="001A4C31">
      <w:pPr>
        <w:spacing w:after="0" w:line="360" w:lineRule="auto"/>
        <w:ind w:left="284" w:hanging="142"/>
        <w:rPr>
          <w:rFonts w:eastAsia="SimSun" w:cstheme="minorHAnsi"/>
          <w:b/>
          <w:bCs/>
          <w:color w:val="000000"/>
          <w:kern w:val="20"/>
          <w:lang w:eastAsia="hi-IN" w:bidi="hi-IN"/>
        </w:rPr>
      </w:pPr>
      <w:r w:rsidRPr="001A4C31">
        <w:rPr>
          <w:rFonts w:eastAsia="SimSun" w:cstheme="minorHAnsi"/>
          <w:bCs/>
          <w:color w:val="000000"/>
          <w:kern w:val="20"/>
          <w:lang w:eastAsia="hi-IN" w:bidi="hi-IN"/>
        </w:rPr>
        <w:t xml:space="preserve">- Wskazane jest oznaczenie załączonych dokumentów informacyjnych w celu właściwej identyfikacji </w:t>
      </w:r>
      <w:bookmarkStart w:id="0" w:name="_GoBack"/>
      <w:bookmarkEnd w:id="0"/>
      <w:r w:rsidRPr="001A4C31">
        <w:rPr>
          <w:rFonts w:eastAsia="SimSun" w:cstheme="minorHAnsi"/>
          <w:bCs/>
          <w:color w:val="000000"/>
          <w:kern w:val="20"/>
          <w:lang w:eastAsia="hi-IN" w:bidi="hi-IN"/>
        </w:rPr>
        <w:t>przez Zamawiającego (wskazany numer dokumentu i informacja jakiego wyposażenia dotyczy).</w:t>
      </w:r>
    </w:p>
    <w:p w:rsidR="003717E3" w:rsidRPr="00D322F7" w:rsidRDefault="002475B8" w:rsidP="00A846DF">
      <w:pPr>
        <w:spacing w:after="0" w:line="360" w:lineRule="auto"/>
        <w:ind w:left="142" w:hanging="142"/>
        <w:rPr>
          <w:rFonts w:eastAsia="Times New Roman" w:cstheme="minorHAnsi"/>
          <w:strike/>
          <w:color w:val="000000" w:themeColor="text1"/>
          <w:lang w:eastAsia="pl-PL"/>
        </w:rPr>
      </w:pPr>
      <w:r w:rsidRPr="00D322F7">
        <w:rPr>
          <w:rFonts w:eastAsia="Times New Roman" w:cstheme="minorHAnsi"/>
          <w:color w:val="000000" w:themeColor="text1"/>
          <w:lang w:eastAsia="pl-PL"/>
        </w:rPr>
        <w:t xml:space="preserve">2.  </w:t>
      </w:r>
      <w:r w:rsidR="0072594C" w:rsidRPr="00D322F7">
        <w:rPr>
          <w:rFonts w:eastAsia="Times New Roman" w:cstheme="minorHAnsi"/>
          <w:color w:val="000000" w:themeColor="text1"/>
          <w:lang w:eastAsia="pl-PL"/>
        </w:rPr>
        <w:t>Zamawiający wymaga załączenia materiałów informa</w:t>
      </w:r>
      <w:r w:rsidR="00537958" w:rsidRPr="00D322F7">
        <w:rPr>
          <w:rFonts w:eastAsia="Times New Roman" w:cstheme="minorHAnsi"/>
          <w:color w:val="000000" w:themeColor="text1"/>
          <w:lang w:eastAsia="pl-PL"/>
        </w:rPr>
        <w:t xml:space="preserve">cyjnych w języku polskim, o ile </w:t>
      </w:r>
      <w:r w:rsidR="0072594C" w:rsidRPr="00D322F7">
        <w:rPr>
          <w:rFonts w:eastAsia="Times New Roman" w:cstheme="minorHAnsi"/>
          <w:color w:val="000000" w:themeColor="text1"/>
          <w:lang w:eastAsia="pl-PL"/>
        </w:rPr>
        <w:t>załącznik</w:t>
      </w:r>
      <w:r w:rsidR="00904156" w:rsidRPr="00D322F7">
        <w:rPr>
          <w:rFonts w:eastAsia="Times New Roman" w:cstheme="minorHAnsi"/>
          <w:color w:val="000000" w:themeColor="text1"/>
          <w:lang w:eastAsia="pl-PL"/>
        </w:rPr>
        <w:t xml:space="preserve">i </w:t>
      </w:r>
      <w:r w:rsidR="00650EE1" w:rsidRPr="00D322F7">
        <w:rPr>
          <w:rFonts w:eastAsia="Times New Roman" w:cstheme="minorHAnsi"/>
          <w:color w:val="000000" w:themeColor="text1"/>
          <w:lang w:eastAsia="pl-PL"/>
        </w:rPr>
        <w:t>do SWZ nie stanowi</w:t>
      </w:r>
      <w:r w:rsidR="00904156" w:rsidRPr="00D322F7">
        <w:rPr>
          <w:rFonts w:eastAsia="Times New Roman" w:cstheme="minorHAnsi"/>
          <w:color w:val="000000" w:themeColor="text1"/>
          <w:lang w:eastAsia="pl-PL"/>
        </w:rPr>
        <w:t>ą</w:t>
      </w:r>
      <w:r w:rsidR="00650EE1" w:rsidRPr="00D322F7">
        <w:rPr>
          <w:rFonts w:eastAsia="Times New Roman" w:cstheme="minorHAnsi"/>
          <w:color w:val="000000" w:themeColor="text1"/>
          <w:lang w:eastAsia="pl-PL"/>
        </w:rPr>
        <w:t xml:space="preserve"> inaczej.</w:t>
      </w:r>
    </w:p>
    <w:p w:rsidR="003717E3" w:rsidRPr="00F07334" w:rsidRDefault="003717E3" w:rsidP="000711C5">
      <w:pPr>
        <w:pStyle w:val="Akapitzlist"/>
        <w:numPr>
          <w:ilvl w:val="0"/>
          <w:numId w:val="20"/>
        </w:numPr>
        <w:spacing w:line="360" w:lineRule="auto"/>
        <w:rPr>
          <w:rFonts w:eastAsia="Times New Roman" w:cstheme="minorHAnsi"/>
          <w:color w:val="000000" w:themeColor="text1"/>
          <w:sz w:val="22"/>
          <w:szCs w:val="22"/>
        </w:rPr>
      </w:pPr>
      <w:r w:rsidRPr="00F07334">
        <w:rPr>
          <w:rFonts w:eastAsia="Times New Roman" w:cstheme="minorHAnsi"/>
          <w:color w:val="000000" w:themeColor="text1"/>
          <w:sz w:val="22"/>
          <w:szCs w:val="22"/>
        </w:rPr>
        <w:t>Zamawiający zaakceptuje równoważne przedmioto</w:t>
      </w:r>
      <w:r w:rsidR="00F07334">
        <w:rPr>
          <w:rFonts w:eastAsia="Times New Roman" w:cstheme="minorHAnsi"/>
          <w:color w:val="000000" w:themeColor="text1"/>
          <w:sz w:val="22"/>
          <w:szCs w:val="22"/>
        </w:rPr>
        <w:t xml:space="preserve">we środki dowodowe, jeżeli będą </w:t>
      </w:r>
      <w:r w:rsidRPr="00F07334">
        <w:rPr>
          <w:rFonts w:eastAsia="Times New Roman" w:cstheme="minorHAnsi"/>
          <w:color w:val="000000" w:themeColor="text1"/>
          <w:sz w:val="22"/>
          <w:szCs w:val="22"/>
        </w:rPr>
        <w:t>potwierdzały, że oferowana dostawa spełnia określone przez Zamawiającego wymagania, cechy lub kryteria.</w:t>
      </w:r>
    </w:p>
    <w:p w:rsidR="003717E3" w:rsidRPr="00B4067B" w:rsidRDefault="003717E3" w:rsidP="000711C5">
      <w:pPr>
        <w:pStyle w:val="Akapitzlist"/>
        <w:numPr>
          <w:ilvl w:val="0"/>
          <w:numId w:val="20"/>
        </w:numPr>
        <w:spacing w:line="360" w:lineRule="auto"/>
        <w:rPr>
          <w:rFonts w:eastAsia="Times New Roman" w:cstheme="minorHAnsi"/>
          <w:b/>
          <w:color w:val="000000" w:themeColor="text1"/>
          <w:sz w:val="22"/>
          <w:szCs w:val="22"/>
        </w:rPr>
      </w:pPr>
      <w:r w:rsidRPr="00B4067B">
        <w:rPr>
          <w:rFonts w:eastAsia="Times New Roman" w:cstheme="minorHAnsi"/>
          <w:b/>
          <w:color w:val="000000" w:themeColor="text1"/>
          <w:sz w:val="22"/>
          <w:szCs w:val="22"/>
        </w:rPr>
        <w:t>Jeżeli wykonawca nie złoży przedmiotowych środków dowodowych lub przedmiotowe środki będą niekompletne, Zamawiający wezwie do ich złożenia lub uzup</w:t>
      </w:r>
      <w:r w:rsidR="00FB0D7E" w:rsidRPr="00B4067B">
        <w:rPr>
          <w:rFonts w:eastAsia="Times New Roman" w:cstheme="minorHAnsi"/>
          <w:b/>
          <w:color w:val="000000" w:themeColor="text1"/>
          <w:sz w:val="22"/>
          <w:szCs w:val="22"/>
        </w:rPr>
        <w:t>ełniania w wyznaczonym terminie</w:t>
      </w:r>
      <w:r w:rsidRPr="00B4067B">
        <w:rPr>
          <w:rFonts w:eastAsia="Times New Roman" w:cstheme="minorHAnsi"/>
          <w:b/>
          <w:color w:val="000000" w:themeColor="text1"/>
          <w:sz w:val="22"/>
          <w:szCs w:val="22"/>
        </w:rPr>
        <w:t>.</w:t>
      </w:r>
    </w:p>
    <w:p w:rsidR="00FE25A0" w:rsidRPr="00B4067B" w:rsidRDefault="003717E3" w:rsidP="000711C5">
      <w:pPr>
        <w:pStyle w:val="Akapitzlist"/>
        <w:numPr>
          <w:ilvl w:val="0"/>
          <w:numId w:val="20"/>
        </w:numPr>
        <w:spacing w:after="240" w:line="360" w:lineRule="auto"/>
        <w:ind w:left="357" w:hanging="357"/>
        <w:rPr>
          <w:rFonts w:eastAsia="Times New Roman" w:cstheme="minorHAnsi"/>
          <w:b/>
          <w:color w:val="FF0000"/>
          <w:sz w:val="22"/>
          <w:szCs w:val="22"/>
        </w:rPr>
      </w:pPr>
      <w:r w:rsidRPr="00B4067B">
        <w:rPr>
          <w:rFonts w:eastAsia="Times New Roman" w:cstheme="minorHAnsi"/>
          <w:b/>
          <w:color w:val="000000" w:themeColor="text1"/>
          <w:sz w:val="22"/>
          <w:szCs w:val="22"/>
        </w:rPr>
        <w:lastRenderedPageBreak/>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p>
    <w:p w:rsidR="00FE25A0" w:rsidRPr="00FA7BDB" w:rsidRDefault="00604221" w:rsidP="00A846DF">
      <w:pPr>
        <w:shd w:val="clear" w:color="auto" w:fill="FFFFFF"/>
        <w:suppressAutoHyphens/>
        <w:spacing w:after="0" w:line="360" w:lineRule="auto"/>
        <w:rPr>
          <w:rFonts w:eastAsia="Times New Roman" w:cstheme="minorHAnsi"/>
          <w:sz w:val="28"/>
          <w:szCs w:val="28"/>
          <w:lang w:eastAsia="ar-SA"/>
        </w:rPr>
      </w:pPr>
      <w:r w:rsidRPr="00FA7BDB">
        <w:rPr>
          <w:rFonts w:eastAsia="Times New Roman" w:cstheme="minorHAnsi"/>
          <w:b/>
          <w:bCs/>
          <w:spacing w:val="-2"/>
          <w:sz w:val="28"/>
          <w:szCs w:val="28"/>
          <w:lang w:eastAsia="ar-SA"/>
        </w:rPr>
        <w:t xml:space="preserve">CZĘŚĆ VI. </w:t>
      </w:r>
      <w:r w:rsidR="00FE25A0" w:rsidRPr="00FA7BDB">
        <w:rPr>
          <w:rFonts w:eastAsia="Times New Roman" w:cstheme="minorHAnsi"/>
          <w:b/>
          <w:bCs/>
          <w:spacing w:val="-2"/>
          <w:sz w:val="28"/>
          <w:szCs w:val="28"/>
          <w:lang w:eastAsia="ar-SA"/>
        </w:rPr>
        <w:t>Termin realizacji zamówienia</w:t>
      </w:r>
    </w:p>
    <w:p w:rsidR="007F4465" w:rsidRPr="00B653E6" w:rsidRDefault="007A73CC" w:rsidP="000711C5">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F4428E">
        <w:rPr>
          <w:rFonts w:asciiTheme="minorHAnsi" w:hAnsiTheme="minorHAnsi" w:cstheme="minorHAnsi"/>
          <w:color w:val="000000" w:themeColor="text1"/>
          <w:sz w:val="22"/>
          <w:szCs w:val="22"/>
        </w:rPr>
        <w:t xml:space="preserve"> </w:t>
      </w:r>
    </w:p>
    <w:p w:rsidR="00B653E6" w:rsidRPr="00C00E2D" w:rsidRDefault="00C00E2D" w:rsidP="00C00E2D">
      <w:pPr>
        <w:pStyle w:val="Akapitzlist"/>
        <w:ind w:left="398"/>
        <w:rPr>
          <w:rFonts w:cstheme="minorHAnsi"/>
          <w:sz w:val="22"/>
        </w:rPr>
      </w:pPr>
      <w:r w:rsidRPr="00C00E2D">
        <w:rPr>
          <w:rFonts w:cstheme="minorHAnsi"/>
          <w:sz w:val="22"/>
        </w:rPr>
        <w:t xml:space="preserve">Część nr 1: </w:t>
      </w:r>
      <w:r w:rsidRPr="00C00E2D">
        <w:rPr>
          <w:rFonts w:cstheme="minorHAnsi"/>
          <w:b/>
          <w:sz w:val="22"/>
        </w:rPr>
        <w:t>do 84 dni</w:t>
      </w:r>
      <w:r>
        <w:rPr>
          <w:rFonts w:cstheme="minorHAnsi"/>
          <w:b/>
          <w:sz w:val="22"/>
        </w:rPr>
        <w:t xml:space="preserve">   </w:t>
      </w:r>
      <w:r w:rsidRPr="00C00E2D">
        <w:rPr>
          <w:rFonts w:cstheme="minorHAnsi"/>
          <w:b/>
          <w:sz w:val="22"/>
        </w:rPr>
        <w:t xml:space="preserve"> </w:t>
      </w:r>
      <w:r>
        <w:rPr>
          <w:rFonts w:cstheme="minorHAnsi"/>
          <w:b/>
          <w:sz w:val="22"/>
        </w:rPr>
        <w:t xml:space="preserve">  </w:t>
      </w:r>
      <w:r w:rsidRPr="00C00E2D">
        <w:rPr>
          <w:rFonts w:cstheme="minorHAnsi"/>
          <w:sz w:val="22"/>
        </w:rPr>
        <w:t xml:space="preserve">Część nr 2: </w:t>
      </w:r>
      <w:r w:rsidRPr="00C00E2D">
        <w:rPr>
          <w:rFonts w:cstheme="minorHAnsi"/>
          <w:b/>
          <w:sz w:val="22"/>
        </w:rPr>
        <w:t xml:space="preserve">do 56 dni </w:t>
      </w:r>
      <w:r>
        <w:rPr>
          <w:rFonts w:cstheme="minorHAnsi"/>
          <w:b/>
          <w:sz w:val="22"/>
        </w:rPr>
        <w:t xml:space="preserve">     </w:t>
      </w:r>
      <w:r w:rsidRPr="00C00E2D">
        <w:rPr>
          <w:rFonts w:cstheme="minorHAnsi"/>
          <w:sz w:val="22"/>
        </w:rPr>
        <w:t xml:space="preserve">Część nr 3: </w:t>
      </w:r>
      <w:r w:rsidRPr="00C00E2D">
        <w:rPr>
          <w:rFonts w:cstheme="minorHAnsi"/>
          <w:b/>
          <w:sz w:val="22"/>
        </w:rPr>
        <w:t>do 49 dni</w:t>
      </w:r>
      <w:r>
        <w:rPr>
          <w:rFonts w:cstheme="minorHAnsi"/>
          <w:sz w:val="22"/>
        </w:rPr>
        <w:t xml:space="preserve">  </w:t>
      </w:r>
      <w:r w:rsidRPr="00C00E2D">
        <w:rPr>
          <w:rFonts w:cstheme="minorHAnsi"/>
          <w:sz w:val="22"/>
        </w:rPr>
        <w:t xml:space="preserve"> </w:t>
      </w:r>
      <w:r>
        <w:rPr>
          <w:rFonts w:cstheme="minorHAnsi"/>
          <w:sz w:val="22"/>
        </w:rPr>
        <w:t xml:space="preserve">  </w:t>
      </w:r>
      <w:r w:rsidRPr="00C00E2D">
        <w:rPr>
          <w:rFonts w:cstheme="minorHAnsi"/>
          <w:sz w:val="22"/>
        </w:rPr>
        <w:t xml:space="preserve">Część nr 4: </w:t>
      </w:r>
      <w:r w:rsidRPr="00C00E2D">
        <w:rPr>
          <w:rFonts w:cstheme="minorHAnsi"/>
          <w:b/>
          <w:sz w:val="22"/>
        </w:rPr>
        <w:t xml:space="preserve">do 30 dni </w:t>
      </w:r>
    </w:p>
    <w:p w:rsidR="008276EA" w:rsidRPr="008276EA" w:rsidRDefault="00934372" w:rsidP="008276EA">
      <w:pPr>
        <w:pStyle w:val="Akapitzlist"/>
        <w:numPr>
          <w:ilvl w:val="0"/>
          <w:numId w:val="22"/>
        </w:numPr>
        <w:autoSpaceDE w:val="0"/>
        <w:spacing w:line="360" w:lineRule="auto"/>
        <w:ind w:left="397" w:hanging="357"/>
        <w:contextualSpacing w:val="0"/>
        <w:rPr>
          <w:rFonts w:eastAsia="Times New Roman" w:cstheme="minorHAnsi"/>
          <w:b/>
          <w:bCs/>
          <w:sz w:val="28"/>
          <w:szCs w:val="28"/>
          <w:lang w:eastAsia="ar-SA"/>
        </w:rPr>
      </w:pPr>
      <w:r w:rsidRPr="00AE72F6">
        <w:rPr>
          <w:rFonts w:eastAsia="Times New Roman" w:cstheme="minorHAnsi"/>
          <w:color w:val="000000" w:themeColor="text1"/>
          <w:sz w:val="22"/>
          <w:szCs w:val="22"/>
          <w:lang w:eastAsia="ar-SA"/>
        </w:rPr>
        <w:t>Miejsce dostawy i realizacji zamówienia:</w:t>
      </w:r>
      <w:r w:rsidR="00376A3D" w:rsidRPr="00AE72F6">
        <w:rPr>
          <w:rFonts w:cstheme="minorHAnsi"/>
          <w:sz w:val="22"/>
          <w:szCs w:val="22"/>
        </w:rPr>
        <w:t xml:space="preserve"> </w:t>
      </w:r>
    </w:p>
    <w:p w:rsidR="008276EA" w:rsidRDefault="00C00E2D" w:rsidP="008276EA">
      <w:pPr>
        <w:pStyle w:val="Akapitzlist"/>
        <w:autoSpaceDE w:val="0"/>
        <w:spacing w:line="360" w:lineRule="auto"/>
        <w:ind w:left="397"/>
        <w:contextualSpacing w:val="0"/>
        <w:rPr>
          <w:rFonts w:cstheme="minorHAnsi"/>
          <w:b/>
          <w:color w:val="000000"/>
          <w:sz w:val="22"/>
          <w:szCs w:val="22"/>
        </w:rPr>
      </w:pPr>
      <w:r w:rsidRPr="00C00E2D">
        <w:rPr>
          <w:rFonts w:cstheme="minorHAnsi"/>
          <w:b/>
          <w:color w:val="000000"/>
          <w:sz w:val="22"/>
          <w:szCs w:val="22"/>
        </w:rPr>
        <w:t>Białostockie Centrum Obrazowania Molekularnego ul. Jacka Kuronia, 15-569 Białystok</w:t>
      </w:r>
    </w:p>
    <w:p w:rsidR="008276EA" w:rsidRPr="008276EA" w:rsidRDefault="008276EA" w:rsidP="008276EA">
      <w:pPr>
        <w:pStyle w:val="Akapitzlist"/>
        <w:autoSpaceDE w:val="0"/>
        <w:spacing w:line="360" w:lineRule="auto"/>
        <w:ind w:left="397"/>
        <w:contextualSpacing w:val="0"/>
        <w:rPr>
          <w:rFonts w:eastAsia="Times New Roman" w:cstheme="minorHAnsi"/>
          <w:b/>
          <w:bCs/>
          <w:sz w:val="22"/>
          <w:szCs w:val="22"/>
          <w:lang w:eastAsia="ar-SA"/>
        </w:rPr>
      </w:pPr>
    </w:p>
    <w:p w:rsidR="007E0554" w:rsidRPr="00FA7BDB" w:rsidRDefault="00604221" w:rsidP="008276EA">
      <w:pPr>
        <w:pStyle w:val="Akapitzlist"/>
        <w:autoSpaceDE w:val="0"/>
        <w:spacing w:line="360" w:lineRule="auto"/>
        <w:ind w:left="397"/>
        <w:contextualSpacing w:val="0"/>
        <w:rPr>
          <w:rFonts w:eastAsia="Times New Roman" w:cstheme="minorHAnsi"/>
          <w:b/>
          <w:bCs/>
          <w:sz w:val="28"/>
          <w:szCs w:val="28"/>
          <w:lang w:eastAsia="ar-SA"/>
        </w:rPr>
      </w:pPr>
      <w:r w:rsidRPr="00FA7BDB">
        <w:rPr>
          <w:rFonts w:eastAsia="Times New Roman" w:cstheme="minorHAnsi"/>
          <w:b/>
          <w:bCs/>
          <w:sz w:val="28"/>
          <w:szCs w:val="28"/>
          <w:lang w:eastAsia="ar-SA"/>
        </w:rPr>
        <w:t xml:space="preserve">CZĘŚĆ VII. </w:t>
      </w:r>
      <w:r w:rsidR="007E0554" w:rsidRPr="00FA7BDB">
        <w:rPr>
          <w:rFonts w:eastAsia="Times New Roman" w:cstheme="minorHAnsi"/>
          <w:b/>
          <w:bCs/>
          <w:sz w:val="28"/>
          <w:szCs w:val="28"/>
          <w:lang w:eastAsia="ar-SA"/>
        </w:rPr>
        <w:t>Podstawy wykluczenia, o których mowa w art. 108</w:t>
      </w:r>
      <w:r w:rsidR="00CB6B50" w:rsidRPr="00FA7BDB">
        <w:rPr>
          <w:rFonts w:eastAsia="Times New Roman" w:cstheme="minorHAnsi"/>
          <w:b/>
          <w:bCs/>
          <w:sz w:val="28"/>
          <w:szCs w:val="28"/>
          <w:lang w:eastAsia="ar-SA"/>
        </w:rPr>
        <w:t xml:space="preserve"> ust. 1</w:t>
      </w:r>
      <w:r w:rsidR="008B097D" w:rsidRPr="00FA7BDB">
        <w:rPr>
          <w:rFonts w:cstheme="minorHAnsi"/>
          <w:sz w:val="28"/>
          <w:szCs w:val="28"/>
        </w:rPr>
        <w:t xml:space="preserve"> </w:t>
      </w:r>
      <w:r w:rsidR="008B097D" w:rsidRPr="00FA7BDB">
        <w:rPr>
          <w:rFonts w:eastAsia="Times New Roman" w:cstheme="minorHAnsi"/>
          <w:b/>
          <w:bCs/>
          <w:sz w:val="28"/>
          <w:szCs w:val="28"/>
          <w:lang w:eastAsia="ar-SA"/>
        </w:rPr>
        <w:t>wraz z wykazem podmiotowych środków dowodowych</w:t>
      </w:r>
      <w:r w:rsidR="00236CD1" w:rsidRPr="00FA7BDB">
        <w:rPr>
          <w:rFonts w:eastAsia="Times New Roman" w:cstheme="minorHAnsi"/>
          <w:b/>
          <w:bCs/>
          <w:sz w:val="28"/>
          <w:szCs w:val="28"/>
          <w:lang w:eastAsia="ar-SA"/>
        </w:rPr>
        <w:t xml:space="preserve"> potwierdzających brak podstaw wykluczenia</w:t>
      </w:r>
    </w:p>
    <w:p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rsidR="00BB67A6" w:rsidRPr="00AE72F6" w:rsidRDefault="007E0554" w:rsidP="00BB67A6">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BB67A6" w:rsidRPr="00BB67A6">
        <w:rPr>
          <w:rFonts w:ascii="Calibri" w:hAnsi="Calibri" w:cs="Calibri"/>
        </w:rPr>
        <w:t>o którym mowa w art. 228-230a, art. 250a Kodeksu karnego, w art. 46-48 ustawy z dnia 25</w:t>
      </w:r>
      <w:r w:rsidR="00BB67A6">
        <w:rPr>
          <w:rFonts w:eastAsia="Times New Roman" w:cstheme="minorHAnsi"/>
          <w:lang w:eastAsia="ar-SA"/>
        </w:rPr>
        <w:t xml:space="preserve"> </w:t>
      </w:r>
      <w:r w:rsidR="00BB67A6" w:rsidRPr="00BB67A6">
        <w:rPr>
          <w:rFonts w:ascii="Calibri" w:hAnsi="Calibri" w:cs="Calibri"/>
        </w:rPr>
        <w:t>czerwca 2010 r. o sporcie (Dz. U. z 2020 r. poz. 1133 oraz z 2021 r. poz. 2054) lub w art. 54</w:t>
      </w:r>
      <w:r w:rsidR="00BB67A6">
        <w:rPr>
          <w:rFonts w:eastAsia="Times New Roman" w:cstheme="minorHAnsi"/>
          <w:lang w:eastAsia="ar-SA"/>
        </w:rPr>
        <w:t xml:space="preserve"> </w:t>
      </w:r>
      <w:r w:rsidR="00BB67A6" w:rsidRPr="00BB67A6">
        <w:rPr>
          <w:rFonts w:ascii="Calibri" w:hAnsi="Calibri" w:cs="Calibri"/>
        </w:rPr>
        <w:t>ust. 1-4 ustawy z dnia 12 maja 2011 r. o refundacji leków, środków spożywczych</w:t>
      </w:r>
      <w:r w:rsidR="00BB67A6">
        <w:rPr>
          <w:rFonts w:eastAsia="Times New Roman" w:cstheme="minorHAnsi"/>
          <w:lang w:eastAsia="ar-SA"/>
        </w:rPr>
        <w:t xml:space="preserve"> </w:t>
      </w:r>
      <w:r w:rsidR="00BB67A6" w:rsidRPr="00BB67A6">
        <w:rPr>
          <w:rFonts w:ascii="Calibri" w:hAnsi="Calibri" w:cs="Calibri"/>
        </w:rPr>
        <w:t>specjalnego przeznaczenia żywieniowego oraz wyrobów medycznych (Dz. U. z 2021 r.poz. 523, 1292, 1559 i 2054),</w:t>
      </w:r>
    </w:p>
    <w:p w:rsidR="007E0554" w:rsidRPr="00AE72F6" w:rsidRDefault="007E0554" w:rsidP="00BB67A6">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 xml:space="preserve">ust. 2 ustawy z dnia 15 czerwca 2012 r. o skutkach powierzania wykonywania pracy </w:t>
      </w:r>
      <w:r w:rsidRPr="00AE72F6">
        <w:rPr>
          <w:rFonts w:eastAsia="Times New Roman" w:cstheme="minorHAnsi"/>
          <w:lang w:eastAsia="ar-SA"/>
        </w:rPr>
        <w:lastRenderedPageBreak/>
        <w:t>cudzoziemcom przebywającym wbrew przepisom na terytorium Rzeczypospolitej Polskiej (Dz. U. poz. 769),</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rsidR="00FE25A0" w:rsidRPr="00AE72F6" w:rsidRDefault="00280A46" w:rsidP="00135957">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Pr="00AE72F6">
        <w:rPr>
          <w:rFonts w:eastAsia="Times New Roman" w:cstheme="minorHAnsi"/>
          <w:lang w:eastAsia="ar-SA"/>
        </w:rPr>
        <w:t>z w</w:t>
      </w:r>
      <w:r w:rsidR="007E0554" w:rsidRPr="00AE72F6">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lastRenderedPageBreak/>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w:t>
      </w:r>
      <w:r w:rsidR="00F4428E">
        <w:rPr>
          <w:rFonts w:eastAsia="Times New Roman" w:cstheme="minorHAnsi"/>
          <w:lang w:eastAsia="ar-SA"/>
        </w:rPr>
        <w:t xml:space="preserve"> pkt 1 lit. h</w:t>
      </w:r>
    </w:p>
    <w:p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lastRenderedPageBreak/>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F07334">
        <w:rPr>
          <w:rFonts w:eastAsia="Times New Roman" w:cstheme="minorHAnsi"/>
          <w:i/>
          <w:color w:val="000000" w:themeColor="text1"/>
          <w:u w:val="single"/>
          <w:lang w:eastAsia="pl-PL"/>
        </w:rPr>
        <w:t>Załącznik nr 7</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lastRenderedPageBreak/>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F07334">
        <w:rPr>
          <w:rFonts w:eastAsia="Times New Roman" w:cstheme="minorHAnsi"/>
          <w:i/>
          <w:iCs/>
          <w:color w:val="000000" w:themeColor="text1"/>
          <w:u w:val="single"/>
          <w:lang w:eastAsia="pl-PL"/>
        </w:rPr>
        <w:t>Załącznik nr 8</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rsidR="00FE25A0" w:rsidRPr="00F07334" w:rsidRDefault="00604221" w:rsidP="00A846DF">
      <w:pPr>
        <w:autoSpaceDE w:val="0"/>
        <w:spacing w:after="0" w:line="360" w:lineRule="auto"/>
        <w:rPr>
          <w:rFonts w:eastAsia="Times New Roman" w:cstheme="minorHAnsi"/>
          <w:sz w:val="28"/>
          <w:szCs w:val="28"/>
          <w:lang w:eastAsia="ar-SA"/>
        </w:rPr>
      </w:pPr>
      <w:r w:rsidRPr="00F07334">
        <w:rPr>
          <w:rFonts w:eastAsia="Times New Roman" w:cstheme="minorHAnsi"/>
          <w:b/>
          <w:sz w:val="28"/>
          <w:szCs w:val="28"/>
          <w:lang w:eastAsia="ar-SA"/>
        </w:rPr>
        <w:t xml:space="preserve">CZĘŚĆ </w:t>
      </w:r>
      <w:r w:rsidR="00FE25A0" w:rsidRPr="00F07334">
        <w:rPr>
          <w:rFonts w:eastAsia="Times New Roman" w:cstheme="minorHAnsi"/>
          <w:b/>
          <w:sz w:val="28"/>
          <w:szCs w:val="28"/>
          <w:lang w:eastAsia="ar-SA"/>
        </w:rPr>
        <w:t>VIII. Informacja o warunkach udziału w postępowaniu o udzielenie zamówienia</w:t>
      </w:r>
      <w:r w:rsidR="008B097D" w:rsidRPr="00F07334">
        <w:rPr>
          <w:rFonts w:eastAsia="Times New Roman" w:cstheme="minorHAnsi"/>
          <w:b/>
          <w:sz w:val="28"/>
          <w:szCs w:val="28"/>
          <w:lang w:eastAsia="ar-SA"/>
        </w:rPr>
        <w:t xml:space="preserve"> wraz z wykazem podmiotowych środków dowodowych</w:t>
      </w:r>
      <w:r w:rsidR="001875CD" w:rsidRPr="00F07334">
        <w:rPr>
          <w:rFonts w:eastAsia="Times New Roman" w:cstheme="minorHAnsi"/>
          <w:b/>
          <w:sz w:val="28"/>
          <w:szCs w:val="28"/>
          <w:lang w:eastAsia="ar-SA"/>
        </w:rPr>
        <w:t xml:space="preserve"> potwierdzających spełnianie warunków udziału w postępowaniu</w:t>
      </w:r>
    </w:p>
    <w:p w:rsidR="00D20105" w:rsidRPr="00D20105" w:rsidRDefault="00D20105" w:rsidP="00D20105">
      <w:pPr>
        <w:autoSpaceDE w:val="0"/>
        <w:spacing w:after="0" w:line="360" w:lineRule="auto"/>
        <w:ind w:left="284" w:hanging="284"/>
        <w:rPr>
          <w:rFonts w:eastAsia="Times New Roman" w:cstheme="minorHAnsi"/>
          <w:lang w:eastAsia="ar-SA"/>
        </w:rPr>
      </w:pPr>
      <w:r w:rsidRPr="00D20105">
        <w:rPr>
          <w:rFonts w:eastAsia="Times New Roman" w:cstheme="minorHAnsi"/>
          <w:lang w:eastAsia="ar-SA"/>
        </w:rPr>
        <w:t>Zgodnie z art. 112 ust. 2 ustawy Pzp, Zamawiający ustala warunki udziału w postępowaniu dotyczące:</w:t>
      </w:r>
    </w:p>
    <w:p w:rsidR="00D20105" w:rsidRPr="00D20105" w:rsidRDefault="00D20105" w:rsidP="00D20105">
      <w:pPr>
        <w:autoSpaceDE w:val="0"/>
        <w:spacing w:after="0" w:line="360" w:lineRule="auto"/>
        <w:ind w:left="709" w:hanging="425"/>
        <w:rPr>
          <w:rFonts w:eastAsia="Times New Roman" w:cstheme="minorHAnsi"/>
          <w:lang w:eastAsia="ar-SA"/>
        </w:rPr>
      </w:pPr>
      <w:r w:rsidRPr="00D20105">
        <w:rPr>
          <w:rFonts w:eastAsia="Times New Roman" w:cstheme="minorHAnsi"/>
          <w:lang w:eastAsia="ar-SA"/>
        </w:rPr>
        <w:t>1.1. zdolności do występowania w obrocie gospodarczym - zamawiający nie określa warunku;</w:t>
      </w:r>
    </w:p>
    <w:p w:rsidR="00D20105" w:rsidRPr="00D20105" w:rsidRDefault="00D20105" w:rsidP="00D20105">
      <w:pPr>
        <w:autoSpaceDE w:val="0"/>
        <w:spacing w:after="0" w:line="360" w:lineRule="auto"/>
        <w:ind w:left="709" w:hanging="425"/>
        <w:rPr>
          <w:rFonts w:eastAsia="Times New Roman" w:cstheme="minorHAnsi"/>
          <w:lang w:eastAsia="ar-SA"/>
        </w:rPr>
      </w:pPr>
      <w:r w:rsidRPr="00D20105">
        <w:rPr>
          <w:rFonts w:eastAsia="Times New Roman" w:cstheme="minorHAnsi"/>
          <w:lang w:eastAsia="ar-SA"/>
        </w:rPr>
        <w:t>1.2. uprawnień do prowadzenia określonej działalności gospodarczej lub zawodowej, o ile wynika to z odrębnych przepisów - zamawiający nie określa warunku;</w:t>
      </w:r>
    </w:p>
    <w:p w:rsidR="00D20105" w:rsidRPr="00D20105" w:rsidRDefault="00D20105" w:rsidP="00D20105">
      <w:pPr>
        <w:autoSpaceDE w:val="0"/>
        <w:spacing w:after="0" w:line="360" w:lineRule="auto"/>
        <w:ind w:left="709" w:hanging="425"/>
        <w:rPr>
          <w:rFonts w:eastAsia="Times New Roman" w:cstheme="minorHAnsi"/>
          <w:lang w:eastAsia="ar-SA"/>
        </w:rPr>
      </w:pPr>
      <w:r w:rsidRPr="00D20105">
        <w:rPr>
          <w:rFonts w:eastAsia="Times New Roman" w:cstheme="minorHAnsi"/>
          <w:lang w:eastAsia="ar-SA"/>
        </w:rPr>
        <w:lastRenderedPageBreak/>
        <w:t>1.3. sytuacji ekonomicznej lub finansowej - zamawiający nie określa warunku;</w:t>
      </w:r>
    </w:p>
    <w:p w:rsidR="00D20105" w:rsidRPr="00D20105" w:rsidRDefault="00D20105" w:rsidP="00D20105">
      <w:pPr>
        <w:autoSpaceDE w:val="0"/>
        <w:spacing w:after="0" w:line="360" w:lineRule="auto"/>
        <w:ind w:left="709" w:hanging="425"/>
        <w:rPr>
          <w:rFonts w:eastAsia="Times New Roman" w:cstheme="minorHAnsi"/>
          <w:lang w:eastAsia="ar-SA"/>
        </w:rPr>
      </w:pPr>
      <w:r w:rsidRPr="00D20105">
        <w:rPr>
          <w:rFonts w:eastAsia="Times New Roman" w:cstheme="minorHAnsi"/>
          <w:lang w:eastAsia="ar-SA"/>
        </w:rPr>
        <w:t>1.4. zdolności technicznej lub zawodowe</w:t>
      </w:r>
      <w:r w:rsidRPr="00D20105">
        <w:rPr>
          <w:rFonts w:eastAsia="Times New Roman" w:cstheme="minorHAnsi"/>
          <w:color w:val="000000" w:themeColor="text1"/>
          <w:lang w:eastAsia="ar-SA"/>
        </w:rPr>
        <w:t>j - zamawiający nie określa warunku.</w:t>
      </w:r>
    </w:p>
    <w:p w:rsidR="004D3BF8" w:rsidRPr="00D20105" w:rsidRDefault="00D20105" w:rsidP="00D20105">
      <w:pPr>
        <w:autoSpaceDE w:val="0"/>
        <w:autoSpaceDN w:val="0"/>
        <w:adjustRightInd w:val="0"/>
        <w:spacing w:after="240" w:line="360" w:lineRule="auto"/>
        <w:ind w:left="284" w:hanging="284"/>
        <w:rPr>
          <w:rFonts w:eastAsia="Times New Roman" w:cstheme="minorHAnsi"/>
          <w:b/>
          <w:color w:val="000000"/>
          <w:lang w:eastAsia="pl-PL"/>
        </w:rPr>
      </w:pPr>
      <w:r w:rsidRPr="00D20105">
        <w:rPr>
          <w:rFonts w:eastAsia="Times New Roman" w:cstheme="minorHAnsi"/>
          <w:color w:val="000000"/>
          <w:lang w:eastAsia="pl-PL"/>
        </w:rPr>
        <w:t xml:space="preserve">2. </w:t>
      </w:r>
      <w:r w:rsidRPr="00D20105">
        <w:rPr>
          <w:rFonts w:eastAsia="Times New Roman" w:cstheme="minorHAnsi"/>
          <w:b/>
          <w:lang w:eastAsia="pl-PL"/>
        </w:rPr>
        <w:t>W związku z brakiem warunków udziału w postępowaniu, Zamawiający nie będzie wzywał Wykonawcy do złożenia podmiotowych środków dowodowych w tym zakresie.</w:t>
      </w:r>
    </w:p>
    <w:p w:rsidR="00FE25A0" w:rsidRPr="00F07334" w:rsidRDefault="00604221" w:rsidP="00A846DF">
      <w:pPr>
        <w:spacing w:after="0" w:line="360" w:lineRule="auto"/>
        <w:rPr>
          <w:rFonts w:eastAsia="Times New Roman" w:cstheme="minorHAnsi"/>
          <w:b/>
          <w:sz w:val="28"/>
          <w:szCs w:val="28"/>
          <w:lang w:eastAsia="ar-SA"/>
        </w:rPr>
      </w:pPr>
      <w:r w:rsidRPr="00F07334">
        <w:rPr>
          <w:rFonts w:eastAsia="Times New Roman" w:cstheme="minorHAnsi"/>
          <w:b/>
          <w:sz w:val="28"/>
          <w:szCs w:val="28"/>
          <w:lang w:eastAsia="ar-SA"/>
        </w:rPr>
        <w:t xml:space="preserve">CZĘŚĆ </w:t>
      </w:r>
      <w:r w:rsidR="00D27884" w:rsidRPr="00F07334">
        <w:rPr>
          <w:rFonts w:eastAsia="Times New Roman" w:cstheme="minorHAnsi"/>
          <w:b/>
          <w:sz w:val="28"/>
          <w:szCs w:val="28"/>
          <w:lang w:eastAsia="ar-SA"/>
        </w:rPr>
        <w:t>I</w:t>
      </w:r>
      <w:r w:rsidR="00FE25A0" w:rsidRPr="00F07334">
        <w:rPr>
          <w:rFonts w:eastAsia="Times New Roman" w:cstheme="minorHAnsi"/>
          <w:b/>
          <w:sz w:val="28"/>
          <w:szCs w:val="28"/>
          <w:lang w:eastAsia="ar-SA"/>
        </w:rPr>
        <w:t xml:space="preserve">X. </w:t>
      </w:r>
      <w:r w:rsidR="00FE25A0" w:rsidRPr="00F07334">
        <w:rPr>
          <w:rFonts w:eastAsia="Times New Roman" w:cstheme="minorHAnsi"/>
          <w:b/>
          <w:bCs/>
          <w:spacing w:val="-2"/>
          <w:sz w:val="28"/>
          <w:szCs w:val="28"/>
          <w:lang w:eastAsia="ar-SA"/>
        </w:rPr>
        <w:t xml:space="preserve">Informacja o środkach komunikacji elektronicznej, przy użyciu których zamawiający będzie komunikował się </w:t>
      </w:r>
      <w:r w:rsidR="008106C6" w:rsidRPr="00F07334">
        <w:rPr>
          <w:rFonts w:eastAsia="Times New Roman" w:cstheme="minorHAnsi"/>
          <w:b/>
          <w:bCs/>
          <w:spacing w:val="-2"/>
          <w:sz w:val="28"/>
          <w:szCs w:val="28"/>
          <w:lang w:eastAsia="ar-SA"/>
        </w:rPr>
        <w:t xml:space="preserve">z wykonawcami, oraz informacje </w:t>
      </w:r>
      <w:r w:rsidR="00FE25A0" w:rsidRPr="00F07334">
        <w:rPr>
          <w:rFonts w:eastAsia="Times New Roman" w:cstheme="minorHAnsi"/>
          <w:b/>
          <w:bCs/>
          <w:spacing w:val="-2"/>
          <w:sz w:val="28"/>
          <w:szCs w:val="28"/>
          <w:lang w:eastAsia="ar-SA"/>
        </w:rPr>
        <w:t>o wymaganiach technicznych i organizac</w:t>
      </w:r>
      <w:r w:rsidR="008106C6" w:rsidRPr="00F07334">
        <w:rPr>
          <w:rFonts w:eastAsia="Times New Roman" w:cstheme="minorHAnsi"/>
          <w:b/>
          <w:bCs/>
          <w:spacing w:val="-2"/>
          <w:sz w:val="28"/>
          <w:szCs w:val="28"/>
          <w:lang w:eastAsia="ar-SA"/>
        </w:rPr>
        <w:t xml:space="preserve">yjnych sporządzania, wysyłania </w:t>
      </w:r>
      <w:r w:rsidR="00FE25A0" w:rsidRPr="00F07334">
        <w:rPr>
          <w:rFonts w:eastAsia="Times New Roman" w:cstheme="minorHAnsi"/>
          <w:b/>
          <w:bCs/>
          <w:spacing w:val="-2"/>
          <w:sz w:val="28"/>
          <w:szCs w:val="28"/>
          <w:lang w:eastAsia="ar-SA"/>
        </w:rPr>
        <w:t>i odbierania korespondencji elektronicznej</w:t>
      </w:r>
    </w:p>
    <w:p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rsidR="00A87B97" w:rsidRPr="00AE72F6" w:rsidRDefault="00A87B97" w:rsidP="000711C5">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rsidR="00A87B97" w:rsidRPr="00AE72F6" w:rsidRDefault="00A87B97" w:rsidP="000711C5">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rsidR="00A87B97" w:rsidRPr="00AE72F6" w:rsidRDefault="00A87B97" w:rsidP="000711C5">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lastRenderedPageBreak/>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A87B97" w:rsidRPr="00AE72F6">
        <w:rPr>
          <w:rFonts w:cstheme="minorHAnsi"/>
          <w:sz w:val="22"/>
          <w:szCs w:val="22"/>
        </w:rPr>
        <w:t>w przypadku:</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t>
      </w:r>
      <w:r w:rsidRPr="00AE72F6">
        <w:rPr>
          <w:rFonts w:cstheme="minorHAnsi"/>
          <w:sz w:val="22"/>
          <w:szCs w:val="22"/>
        </w:rPr>
        <w:br/>
      </w:r>
      <w:r w:rsidR="00A87B97" w:rsidRPr="00AE72F6">
        <w:rPr>
          <w:rFonts w:cstheme="minorHAnsi"/>
          <w:sz w:val="22"/>
          <w:szCs w:val="22"/>
        </w:rPr>
        <w:t xml:space="preserve">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pełnomocnictwa – mocodawca.</w:t>
      </w:r>
    </w:p>
    <w:p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lastRenderedPageBreak/>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AE72F6">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2834BC" w:rsidRPr="00D20105" w:rsidRDefault="002834BC" w:rsidP="002834BC">
      <w:pPr>
        <w:pStyle w:val="Akapitzlist"/>
        <w:spacing w:line="360" w:lineRule="auto"/>
        <w:ind w:left="284" w:hanging="284"/>
        <w:rPr>
          <w:rFonts w:cstheme="minorHAnsi"/>
          <w:b/>
          <w:sz w:val="22"/>
          <w:szCs w:val="22"/>
          <w:u w:val="single"/>
        </w:rPr>
      </w:pPr>
      <w:r w:rsidRPr="00D20105">
        <w:rPr>
          <w:rFonts w:cstheme="minorHAnsi"/>
          <w:b/>
          <w:sz w:val="22"/>
          <w:szCs w:val="22"/>
          <w:u w:val="single"/>
        </w:rPr>
        <w:t>PLATFORMA ZAKUPOWA  - OpenNexus</w:t>
      </w:r>
    </w:p>
    <w:p w:rsidR="002834BC" w:rsidRPr="002D5D76" w:rsidRDefault="002834BC" w:rsidP="002834BC">
      <w:pPr>
        <w:pStyle w:val="Akapitzlist"/>
        <w:spacing w:line="360" w:lineRule="auto"/>
        <w:ind w:left="284" w:hanging="284"/>
        <w:rPr>
          <w:rFonts w:eastAsia="Times New Roman" w:cstheme="minorHAnsi"/>
          <w:strike/>
          <w:color w:val="FF0000"/>
          <w:sz w:val="22"/>
          <w:szCs w:val="22"/>
          <w:lang w:eastAsia="ar-SA"/>
        </w:rPr>
      </w:pPr>
      <w:r w:rsidRPr="004528E4">
        <w:rPr>
          <w:rFonts w:cstheme="minorHAnsi"/>
          <w:color w:val="000000" w:themeColor="text1"/>
          <w:sz w:val="22"/>
          <w:szCs w:val="22"/>
        </w:rPr>
        <w:t xml:space="preserve">1. </w:t>
      </w:r>
      <w:r w:rsidRPr="004528E4">
        <w:rPr>
          <w:rFonts w:ascii="Calibri" w:eastAsia="Calibri" w:hAnsi="Calibri" w:cs="Times New Roman"/>
          <w:sz w:val="22"/>
          <w:szCs w:val="22"/>
        </w:rPr>
        <w:t>Komunikacja między zamawiającym a wykonawcami odbywa się za pośrednictwem platformazakupowa.pl i formularza „Wyślij wiadomość do zamawiającego”.</w:t>
      </w:r>
      <w:r w:rsidRPr="002D5D76">
        <w:rPr>
          <w:rFonts w:ascii="Calibri" w:eastAsia="Calibri" w:hAnsi="Calibri" w:cs="Times New Roman"/>
          <w:sz w:val="22"/>
          <w:szCs w:val="22"/>
        </w:rPr>
        <w:t xml:space="preserve">  </w:t>
      </w:r>
    </w:p>
    <w:p w:rsidR="002834BC" w:rsidRPr="002D5D76" w:rsidRDefault="002834BC" w:rsidP="002834BC">
      <w:pPr>
        <w:widowControl w:val="0"/>
        <w:autoSpaceDE w:val="0"/>
        <w:autoSpaceDN w:val="0"/>
        <w:spacing w:after="0" w:line="360" w:lineRule="auto"/>
        <w:ind w:left="284"/>
        <w:rPr>
          <w:rFonts w:eastAsia="Avenir-Light" w:cstheme="minorHAnsi"/>
          <w:color w:val="000000" w:themeColor="text1"/>
        </w:rPr>
      </w:pPr>
      <w:r w:rsidRPr="002D5D76">
        <w:rPr>
          <w:rFonts w:eastAsia="Avenir-Light" w:cstheme="minorHAnsi"/>
          <w:color w:val="000000" w:themeColor="text1"/>
        </w:rPr>
        <w:t>Instrukcja korzystania z systemu jest dostępna pod wyżej wskazanym adresem.</w:t>
      </w:r>
    </w:p>
    <w:p w:rsidR="002834BC" w:rsidRPr="004528E4" w:rsidRDefault="002834BC" w:rsidP="000711C5">
      <w:pPr>
        <w:pStyle w:val="Akapitzlist"/>
        <w:widowControl w:val="0"/>
        <w:numPr>
          <w:ilvl w:val="0"/>
          <w:numId w:val="11"/>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4528E4">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2834BC" w:rsidRPr="00D20105" w:rsidRDefault="002834BC" w:rsidP="002834BC">
      <w:pPr>
        <w:widowControl w:val="0"/>
        <w:autoSpaceDE w:val="0"/>
        <w:autoSpaceDN w:val="0"/>
        <w:spacing w:after="0" w:line="360" w:lineRule="auto"/>
        <w:rPr>
          <w:rFonts w:eastAsia="Times New Roman" w:cstheme="minorHAnsi"/>
          <w:b/>
          <w:u w:val="single"/>
          <w:lang w:eastAsia="ar-SA"/>
        </w:rPr>
      </w:pPr>
      <w:r w:rsidRPr="00D20105">
        <w:rPr>
          <w:rFonts w:eastAsia="Times New Roman" w:cstheme="minorHAnsi"/>
          <w:b/>
          <w:u w:val="single"/>
          <w:lang w:eastAsia="ar-SA"/>
        </w:rPr>
        <w:t>Ogólne zasady korzystania z Platformy:</w:t>
      </w:r>
    </w:p>
    <w:p w:rsidR="002834BC" w:rsidRPr="008276EA" w:rsidRDefault="002834BC" w:rsidP="00A818FC">
      <w:pPr>
        <w:pStyle w:val="Akapitzlist"/>
        <w:numPr>
          <w:ilvl w:val="0"/>
          <w:numId w:val="30"/>
        </w:numPr>
        <w:spacing w:line="360" w:lineRule="auto"/>
        <w:ind w:left="284" w:hanging="284"/>
        <w:rPr>
          <w:sz w:val="22"/>
          <w:szCs w:val="22"/>
        </w:rPr>
      </w:pPr>
      <w:r w:rsidRPr="008276E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2834BC" w:rsidRPr="008276EA" w:rsidRDefault="002834BC" w:rsidP="00A818FC">
      <w:pPr>
        <w:pStyle w:val="Akapitzlist"/>
        <w:numPr>
          <w:ilvl w:val="0"/>
          <w:numId w:val="30"/>
        </w:numPr>
        <w:spacing w:line="360" w:lineRule="auto"/>
        <w:ind w:left="284" w:hanging="284"/>
        <w:rPr>
          <w:sz w:val="22"/>
          <w:szCs w:val="22"/>
        </w:rPr>
      </w:pPr>
      <w:r w:rsidRPr="008276EA">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834BC" w:rsidRPr="008276EA" w:rsidRDefault="002834BC" w:rsidP="00A818FC">
      <w:pPr>
        <w:pStyle w:val="Akapitzlist"/>
        <w:numPr>
          <w:ilvl w:val="0"/>
          <w:numId w:val="30"/>
        </w:numPr>
        <w:spacing w:line="360" w:lineRule="auto"/>
        <w:ind w:left="284" w:hanging="284"/>
        <w:rPr>
          <w:sz w:val="22"/>
          <w:szCs w:val="22"/>
        </w:rPr>
      </w:pPr>
      <w:r w:rsidRPr="008276EA">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w:t>
      </w:r>
      <w:r w:rsidRPr="008276EA">
        <w:rPr>
          <w:sz w:val="22"/>
          <w:szCs w:val="22"/>
        </w:rPr>
        <w:lastRenderedPageBreak/>
        <w:t xml:space="preserve">dotyczące specyfikacji połączenia, formatu przesyłanych danych oraz szyfrowania i oznaczania czasu przekazania i odbioru danych za pośrednictwem platformazakupowa.pl, tj.: </w:t>
      </w:r>
    </w:p>
    <w:p w:rsidR="002834BC" w:rsidRPr="008276EA" w:rsidRDefault="002834BC" w:rsidP="002834BC">
      <w:pPr>
        <w:spacing w:after="0" w:line="360" w:lineRule="auto"/>
        <w:ind w:left="993" w:hanging="567"/>
      </w:pPr>
      <w:r w:rsidRPr="008276EA">
        <w:t>a)</w:t>
      </w:r>
      <w:r w:rsidRPr="008276EA">
        <w:tab/>
        <w:t>stały dostęp do sieci Internet o gwarantowanej przepustowości nie mniejszej niż 512 kb/s,</w:t>
      </w:r>
    </w:p>
    <w:p w:rsidR="002834BC" w:rsidRPr="008276EA" w:rsidRDefault="002834BC" w:rsidP="002834BC">
      <w:pPr>
        <w:spacing w:after="0" w:line="360" w:lineRule="auto"/>
        <w:ind w:left="993" w:hanging="567"/>
      </w:pPr>
      <w:r w:rsidRPr="008276EA">
        <w:t>b)</w:t>
      </w:r>
      <w:r w:rsidRPr="008276EA">
        <w:tab/>
        <w:t>komputer klasy PC lub MAC o następującej konfiguracji: pamięć min. 2 GB Ram, procesor Intel IV 2 GHZ lub jego nowsza wersja, jeden z systemów operacyjnych - MS Windows 7, Mac Os x 10 4, Linux, lub ich nowsze wersje,</w:t>
      </w:r>
    </w:p>
    <w:p w:rsidR="002834BC" w:rsidRPr="008276EA" w:rsidRDefault="002834BC" w:rsidP="002834BC">
      <w:pPr>
        <w:spacing w:after="0" w:line="360" w:lineRule="auto"/>
        <w:ind w:left="993" w:hanging="567"/>
      </w:pPr>
      <w:r w:rsidRPr="008276EA">
        <w:t>c)</w:t>
      </w:r>
      <w:r w:rsidRPr="008276EA">
        <w:tab/>
        <w:t xml:space="preserve">zainstalowana dowolna, inna przeglądarka internetowa niż Internet Explorer,  </w:t>
      </w:r>
    </w:p>
    <w:p w:rsidR="002834BC" w:rsidRPr="008276EA" w:rsidRDefault="002834BC" w:rsidP="002834BC">
      <w:pPr>
        <w:spacing w:after="0" w:line="360" w:lineRule="auto"/>
        <w:ind w:left="993" w:hanging="567"/>
      </w:pPr>
      <w:r w:rsidRPr="008276EA">
        <w:t>d)</w:t>
      </w:r>
      <w:r w:rsidRPr="008276EA">
        <w:tab/>
        <w:t>włączona obsługa JavaScript,</w:t>
      </w:r>
    </w:p>
    <w:p w:rsidR="002834BC" w:rsidRPr="008276EA" w:rsidRDefault="002834BC" w:rsidP="002834BC">
      <w:pPr>
        <w:spacing w:after="0" w:line="360" w:lineRule="auto"/>
        <w:ind w:left="993" w:hanging="567"/>
      </w:pPr>
      <w:r w:rsidRPr="008276EA">
        <w:t>e)</w:t>
      </w:r>
      <w:r w:rsidRPr="008276EA">
        <w:tab/>
        <w:t>zainstalowany program Adobe Acrobat Reader lub inny obsługujący format plików .pdf,</w:t>
      </w:r>
    </w:p>
    <w:p w:rsidR="002834BC" w:rsidRPr="008276EA" w:rsidRDefault="002834BC" w:rsidP="002834BC">
      <w:pPr>
        <w:spacing w:after="0" w:line="360" w:lineRule="auto"/>
        <w:ind w:left="993" w:hanging="567"/>
      </w:pPr>
      <w:r w:rsidRPr="008276EA">
        <w:t>f)</w:t>
      </w:r>
      <w:r w:rsidRPr="008276EA">
        <w:tab/>
        <w:t>Platformazakupowa.pl działa według standardu przyjętego w komunikacji sieciowej - kodowanie UTF8,</w:t>
      </w:r>
    </w:p>
    <w:p w:rsidR="002834BC" w:rsidRPr="008276EA" w:rsidRDefault="002834BC" w:rsidP="002834BC">
      <w:pPr>
        <w:spacing w:after="0" w:line="360" w:lineRule="auto"/>
        <w:ind w:left="993" w:hanging="567"/>
      </w:pPr>
      <w:r w:rsidRPr="008276EA">
        <w:t>g)</w:t>
      </w:r>
      <w:r w:rsidRPr="008276EA">
        <w:tab/>
        <w:t>Oznaczenie czasu odbioru danych przez platformę zakupową stanowi datę oraz dokładny czas (hh:mm:ss) generowany wg. czasu lokalnego serwera synchronizowanego z zegarem Głównego Urzędu Miar.</w:t>
      </w:r>
    </w:p>
    <w:p w:rsidR="002834BC" w:rsidRPr="008276EA" w:rsidRDefault="002834BC" w:rsidP="00A818FC">
      <w:pPr>
        <w:pStyle w:val="Akapitzlist"/>
        <w:numPr>
          <w:ilvl w:val="0"/>
          <w:numId w:val="30"/>
        </w:numPr>
        <w:spacing w:line="360" w:lineRule="auto"/>
        <w:ind w:left="284" w:hanging="284"/>
        <w:rPr>
          <w:sz w:val="22"/>
          <w:szCs w:val="22"/>
        </w:rPr>
      </w:pPr>
      <w:r w:rsidRPr="008276EA">
        <w:rPr>
          <w:sz w:val="22"/>
          <w:szCs w:val="22"/>
        </w:rPr>
        <w:t>Wykonawca, przystępując do niniejszego postępowania o udzielenie zamówienia publicznego:</w:t>
      </w:r>
    </w:p>
    <w:p w:rsidR="002834BC" w:rsidRPr="008276EA" w:rsidRDefault="002834BC" w:rsidP="002834BC">
      <w:pPr>
        <w:spacing w:after="0" w:line="360" w:lineRule="auto"/>
        <w:ind w:left="993" w:hanging="567"/>
      </w:pPr>
      <w:r w:rsidRPr="008276EA">
        <w:t>a)</w:t>
      </w:r>
      <w:r w:rsidRPr="008276EA">
        <w:tab/>
        <w:t>akceptuje warunki korzystania z platformazakupowa.pl określone w Regulaminie zamieszczonym na stronie internetowej pod linkiem  w zakładce „Regulamin" oraz uznaje go za wiążący,</w:t>
      </w:r>
    </w:p>
    <w:p w:rsidR="002834BC" w:rsidRPr="008276EA" w:rsidRDefault="002834BC" w:rsidP="002834BC">
      <w:pPr>
        <w:spacing w:after="0" w:line="360" w:lineRule="auto"/>
        <w:ind w:left="993" w:hanging="567"/>
      </w:pPr>
      <w:r w:rsidRPr="008276EA">
        <w:t>b)</w:t>
      </w:r>
      <w:r w:rsidRPr="008276EA">
        <w:tab/>
        <w:t xml:space="preserve">zapoznał i stosuje się do Instrukcji składania ofert/wniosków dostępnej pod linkiem. </w:t>
      </w:r>
    </w:p>
    <w:p w:rsidR="002834BC" w:rsidRPr="008276EA" w:rsidRDefault="002834BC" w:rsidP="00A818FC">
      <w:pPr>
        <w:pStyle w:val="Akapitzlist"/>
        <w:numPr>
          <w:ilvl w:val="0"/>
          <w:numId w:val="30"/>
        </w:numPr>
        <w:spacing w:line="360" w:lineRule="auto"/>
        <w:ind w:left="426" w:hanging="426"/>
        <w:rPr>
          <w:sz w:val="22"/>
          <w:szCs w:val="22"/>
        </w:rPr>
      </w:pPr>
      <w:r w:rsidRPr="008276EA">
        <w:rPr>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2834BC" w:rsidRPr="008276EA" w:rsidRDefault="002834BC" w:rsidP="00A818FC">
      <w:pPr>
        <w:pStyle w:val="Akapitzlist"/>
        <w:numPr>
          <w:ilvl w:val="0"/>
          <w:numId w:val="30"/>
        </w:numPr>
        <w:spacing w:line="360" w:lineRule="auto"/>
        <w:ind w:left="426" w:hanging="426"/>
        <w:rPr>
          <w:sz w:val="22"/>
          <w:szCs w:val="22"/>
        </w:rPr>
      </w:pPr>
      <w:r w:rsidRPr="008276EA">
        <w:rPr>
          <w:b/>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2834BC" w:rsidRDefault="002834BC" w:rsidP="0037028D">
      <w:pPr>
        <w:shd w:val="clear" w:color="auto" w:fill="FFFFFF"/>
        <w:tabs>
          <w:tab w:val="left" w:pos="1134"/>
          <w:tab w:val="left" w:pos="7594"/>
        </w:tabs>
        <w:suppressAutoHyphens/>
        <w:spacing w:after="0" w:line="360" w:lineRule="auto"/>
        <w:rPr>
          <w:rFonts w:eastAsia="Times New Roman" w:cstheme="minorHAnsi"/>
          <w:b/>
          <w:bCs/>
          <w:color w:val="000000"/>
          <w:spacing w:val="-2"/>
          <w:sz w:val="28"/>
          <w:szCs w:val="28"/>
          <w:lang w:eastAsia="ar-SA"/>
        </w:rPr>
      </w:pPr>
    </w:p>
    <w:p w:rsidR="00FE25A0" w:rsidRPr="0037028D" w:rsidRDefault="00604221" w:rsidP="0037028D">
      <w:pPr>
        <w:shd w:val="clear" w:color="auto" w:fill="FFFFFF"/>
        <w:tabs>
          <w:tab w:val="left" w:pos="1134"/>
          <w:tab w:val="left" w:pos="7594"/>
        </w:tabs>
        <w:suppressAutoHyphens/>
        <w:spacing w:after="0" w:line="360" w:lineRule="auto"/>
        <w:rPr>
          <w:rFonts w:eastAsia="Times New Roman" w:cstheme="minorHAnsi"/>
          <w:b/>
          <w:bCs/>
          <w:color w:val="000000"/>
          <w:spacing w:val="-2"/>
          <w:sz w:val="28"/>
          <w:szCs w:val="28"/>
          <w:lang w:eastAsia="ar-SA"/>
        </w:rPr>
      </w:pPr>
      <w:r w:rsidRPr="0037028D">
        <w:rPr>
          <w:rFonts w:eastAsia="Times New Roman" w:cstheme="minorHAnsi"/>
          <w:b/>
          <w:bCs/>
          <w:color w:val="000000"/>
          <w:spacing w:val="-2"/>
          <w:sz w:val="28"/>
          <w:szCs w:val="28"/>
          <w:lang w:eastAsia="ar-SA"/>
        </w:rPr>
        <w:t xml:space="preserve">CZĘŚĆ </w:t>
      </w:r>
      <w:r w:rsidR="00D27884" w:rsidRPr="0037028D">
        <w:rPr>
          <w:rFonts w:eastAsia="Times New Roman" w:cstheme="minorHAnsi"/>
          <w:b/>
          <w:bCs/>
          <w:color w:val="000000"/>
          <w:spacing w:val="-2"/>
          <w:sz w:val="28"/>
          <w:szCs w:val="28"/>
          <w:lang w:eastAsia="ar-SA"/>
        </w:rPr>
        <w:t>X</w:t>
      </w:r>
      <w:r w:rsidR="00FE25A0" w:rsidRPr="0037028D">
        <w:rPr>
          <w:rFonts w:eastAsia="Times New Roman" w:cstheme="minorHAnsi"/>
          <w:b/>
          <w:bCs/>
          <w:color w:val="000000"/>
          <w:spacing w:val="-2"/>
          <w:sz w:val="28"/>
          <w:szCs w:val="28"/>
          <w:lang w:eastAsia="ar-SA"/>
        </w:rPr>
        <w:t>. Wskazanie osób uprawnionych do komunikowania się z wykonawcami</w:t>
      </w:r>
      <w:r w:rsidR="0037028D" w:rsidRPr="0037028D">
        <w:rPr>
          <w:rFonts w:eastAsia="Times New Roman" w:cstheme="minorHAnsi"/>
          <w:b/>
          <w:bCs/>
          <w:color w:val="000000"/>
          <w:spacing w:val="-2"/>
          <w:sz w:val="28"/>
          <w:szCs w:val="28"/>
          <w:lang w:eastAsia="ar-SA"/>
        </w:rPr>
        <w:tab/>
      </w:r>
    </w:p>
    <w:p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lastRenderedPageBreak/>
        <w:t>1. Do komunikowania się z wykonawcami uprawnieni są:</w:t>
      </w:r>
    </w:p>
    <w:p w:rsidR="00FE25A0" w:rsidRPr="00AE72F6" w:rsidRDefault="00FE25A0" w:rsidP="00FD3ECF">
      <w:pPr>
        <w:shd w:val="clear" w:color="auto" w:fill="FFFFFF"/>
        <w:suppressAutoHyphens/>
        <w:spacing w:after="0" w:line="360" w:lineRule="auto"/>
        <w:ind w:left="426" w:hanging="426"/>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C00E2D">
        <w:rPr>
          <w:rFonts w:eastAsia="Times New Roman" w:cstheme="minorHAnsi"/>
          <w:b/>
          <w:bCs/>
          <w:color w:val="000000" w:themeColor="text1"/>
          <w:spacing w:val="-2"/>
          <w:lang w:eastAsia="ar-SA"/>
        </w:rPr>
        <w:t>Justyna Tomaszuk-Gryko</w:t>
      </w:r>
      <w:r w:rsidR="002E70D8" w:rsidRPr="00AE72F6">
        <w:rPr>
          <w:rFonts w:eastAsia="Times New Roman" w:cstheme="minorHAnsi"/>
          <w:b/>
          <w:bCs/>
          <w:color w:val="000000" w:themeColor="text1"/>
          <w:spacing w:val="-2"/>
          <w:lang w:eastAsia="ar-SA"/>
        </w:rPr>
        <w:t xml:space="preserve">, </w:t>
      </w:r>
      <w:r w:rsidR="00C00E2D">
        <w:rPr>
          <w:rFonts w:eastAsia="Times New Roman" w:cstheme="minorHAnsi"/>
          <w:b/>
          <w:bCs/>
          <w:color w:val="000000" w:themeColor="text1"/>
          <w:spacing w:val="-2"/>
          <w:lang w:eastAsia="ar-SA"/>
        </w:rPr>
        <w:t>justyna.tomaszuk-gryko</w:t>
      </w:r>
      <w:r w:rsidR="002E70D8" w:rsidRPr="00AE72F6">
        <w:rPr>
          <w:rFonts w:eastAsia="Times New Roman" w:cstheme="minorHAnsi"/>
          <w:b/>
          <w:bCs/>
          <w:color w:val="000000" w:themeColor="text1"/>
          <w:spacing w:val="-2"/>
          <w:lang w:eastAsia="ar-SA"/>
        </w:rPr>
        <w:t>@umb.edu.pl</w:t>
      </w:r>
    </w:p>
    <w:p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C00E2D">
        <w:rPr>
          <w:rFonts w:eastAsia="Times New Roman" w:cstheme="minorHAnsi"/>
          <w:b/>
          <w:bCs/>
          <w:color w:val="000000" w:themeColor="text1"/>
          <w:spacing w:val="-2"/>
          <w:lang w:eastAsia="ar-SA"/>
        </w:rPr>
        <w:t>Michał Wolański</w:t>
      </w:r>
      <w:r w:rsidR="004D3DD6" w:rsidRPr="00AE72F6">
        <w:rPr>
          <w:rFonts w:eastAsia="Times New Roman" w:cstheme="minorHAnsi"/>
          <w:b/>
          <w:bCs/>
          <w:color w:val="000000" w:themeColor="text1"/>
          <w:spacing w:val="-2"/>
          <w:lang w:eastAsia="ar-SA"/>
        </w:rPr>
        <w:t xml:space="preserve">, </w:t>
      </w:r>
      <w:r w:rsidR="00C00E2D">
        <w:rPr>
          <w:rFonts w:eastAsia="Times New Roman" w:cstheme="minorHAnsi"/>
          <w:b/>
          <w:bCs/>
          <w:color w:val="000000" w:themeColor="text1"/>
          <w:spacing w:val="-2"/>
          <w:lang w:eastAsia="ar-SA"/>
        </w:rPr>
        <w:t>michal.wolanski</w:t>
      </w:r>
      <w:r w:rsidR="00A87B97" w:rsidRPr="00AE72F6">
        <w:rPr>
          <w:rFonts w:eastAsia="Times New Roman" w:cstheme="minorHAnsi"/>
          <w:b/>
          <w:bCs/>
          <w:color w:val="000000" w:themeColor="text1"/>
          <w:spacing w:val="-2"/>
          <w:lang w:eastAsia="ar-SA"/>
        </w:rPr>
        <w:t>@umb.edu.pl</w:t>
      </w:r>
      <w:r w:rsidR="00115B9A" w:rsidRPr="00AE72F6">
        <w:rPr>
          <w:rFonts w:eastAsia="Times New Roman" w:cstheme="minorHAnsi"/>
          <w:b/>
          <w:bCs/>
          <w:color w:val="000000" w:themeColor="text1"/>
          <w:spacing w:val="-2"/>
          <w:lang w:eastAsia="ar-SA"/>
        </w:rPr>
        <w:t>.</w:t>
      </w:r>
    </w:p>
    <w:p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rsidR="00FE25A0"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D327F8">
        <w:rPr>
          <w:rFonts w:eastAsia="Times New Roman" w:cstheme="minorHAnsi"/>
          <w:bCs/>
          <w:color w:val="000000"/>
          <w:spacing w:val="-2"/>
          <w:lang w:eastAsia="ar-SA"/>
        </w:rPr>
        <w:t xml:space="preserve"> </w:t>
      </w:r>
    </w:p>
    <w:p w:rsidR="00D327F8" w:rsidRPr="00AE72F6" w:rsidRDefault="00D327F8" w:rsidP="00D327F8">
      <w:pPr>
        <w:shd w:val="clear" w:color="auto" w:fill="FFFFFF"/>
        <w:tabs>
          <w:tab w:val="left" w:pos="1134"/>
        </w:tabs>
        <w:suppressAutoHyphens/>
        <w:spacing w:after="0" w:line="360" w:lineRule="auto"/>
        <w:ind w:left="284"/>
        <w:rPr>
          <w:rFonts w:eastAsia="Times New Roman" w:cstheme="minorHAnsi"/>
          <w:bCs/>
          <w:color w:val="000000"/>
          <w:spacing w:val="-2"/>
          <w:lang w:eastAsia="ar-SA"/>
        </w:rPr>
      </w:pPr>
      <w:r w:rsidRPr="00D327F8">
        <w:rPr>
          <w:rFonts w:eastAsia="Times New Roman" w:cstheme="minorHAnsi"/>
          <w:bCs/>
          <w:color w:val="000000"/>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rsidR="004D3DD6" w:rsidRPr="008907FC" w:rsidRDefault="00FE25A0" w:rsidP="00AD015D">
      <w:pPr>
        <w:shd w:val="clear" w:color="auto" w:fill="FFFFFF"/>
        <w:tabs>
          <w:tab w:val="left" w:pos="1134"/>
        </w:tabs>
        <w:suppressAutoHyphens/>
        <w:spacing w:after="240"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rsidR="00FE25A0" w:rsidRPr="00AD015D" w:rsidRDefault="00604221" w:rsidP="00A846DF">
      <w:pPr>
        <w:shd w:val="clear" w:color="auto" w:fill="FFFFFF"/>
        <w:tabs>
          <w:tab w:val="left" w:pos="1134"/>
        </w:tabs>
        <w:suppressAutoHyphens/>
        <w:spacing w:after="0" w:line="360" w:lineRule="auto"/>
        <w:rPr>
          <w:rFonts w:eastAsia="Times New Roman" w:cstheme="minorHAnsi"/>
          <w:b/>
          <w:bCs/>
          <w:color w:val="000000"/>
          <w:spacing w:val="-2"/>
          <w:sz w:val="28"/>
          <w:szCs w:val="28"/>
          <w:lang w:eastAsia="ar-SA"/>
        </w:rPr>
      </w:pPr>
      <w:r w:rsidRPr="00AD015D">
        <w:rPr>
          <w:rFonts w:eastAsia="Times New Roman" w:cstheme="minorHAnsi"/>
          <w:b/>
          <w:bCs/>
          <w:color w:val="000000"/>
          <w:spacing w:val="-2"/>
          <w:sz w:val="28"/>
          <w:szCs w:val="28"/>
          <w:lang w:eastAsia="ar-SA"/>
        </w:rPr>
        <w:t xml:space="preserve">CZĘŚĆ </w:t>
      </w:r>
      <w:r w:rsidR="00D27884" w:rsidRPr="00AD015D">
        <w:rPr>
          <w:rFonts w:eastAsia="Times New Roman" w:cstheme="minorHAnsi"/>
          <w:b/>
          <w:bCs/>
          <w:color w:val="000000"/>
          <w:spacing w:val="-2"/>
          <w:sz w:val="28"/>
          <w:szCs w:val="28"/>
          <w:lang w:eastAsia="ar-SA"/>
        </w:rPr>
        <w:t>XI</w:t>
      </w:r>
      <w:r w:rsidR="00FE25A0" w:rsidRPr="00AD015D">
        <w:rPr>
          <w:rFonts w:eastAsia="Times New Roman" w:cstheme="minorHAnsi"/>
          <w:b/>
          <w:bCs/>
          <w:color w:val="000000"/>
          <w:spacing w:val="-2"/>
          <w:sz w:val="28"/>
          <w:szCs w:val="28"/>
          <w:lang w:eastAsia="ar-SA"/>
        </w:rPr>
        <w:t>. Termin związania ofertą</w:t>
      </w:r>
    </w:p>
    <w:p w:rsidR="00FE25A0" w:rsidRPr="00AE72F6" w:rsidRDefault="00FE25A0" w:rsidP="00905952">
      <w:pPr>
        <w:numPr>
          <w:ilvl w:val="3"/>
          <w:numId w:val="6"/>
        </w:numPr>
        <w:suppressAutoHyphens/>
        <w:autoSpaceDE w:val="0"/>
        <w:autoSpaceDN w:val="0"/>
        <w:adjustRightInd w:val="0"/>
        <w:spacing w:after="0" w:line="360" w:lineRule="auto"/>
        <w:ind w:left="284" w:hanging="284"/>
        <w:rPr>
          <w:rFonts w:eastAsia="Times New Roman" w:cstheme="minorHAnsi"/>
          <w:color w:val="FF0000"/>
          <w:lang w:eastAsia="pl-PL"/>
        </w:rPr>
      </w:pPr>
      <w:r w:rsidRPr="00AE72F6">
        <w:rPr>
          <w:rFonts w:eastAsia="Times New Roman" w:cstheme="minorHAnsi"/>
          <w:lang w:eastAsia="pl-PL"/>
        </w:rPr>
        <w:t xml:space="preserve">Wykonawca składający ofertę jest nią związany nie dłużej niż </w:t>
      </w:r>
      <w:r w:rsidRPr="000A52D9">
        <w:rPr>
          <w:rFonts w:eastAsia="Times New Roman" w:cstheme="minorHAnsi"/>
          <w:b/>
          <w:lang w:eastAsia="pl-PL"/>
        </w:rPr>
        <w:t>90 dni</w:t>
      </w:r>
      <w:r w:rsidRPr="00AE72F6">
        <w:rPr>
          <w:rFonts w:eastAsia="Times New Roman" w:cstheme="minorHAnsi"/>
          <w:lang w:eastAsia="pl-PL"/>
        </w:rPr>
        <w:t xml:space="preserve"> od dnia upływu terminu </w:t>
      </w:r>
      <w:r w:rsidRPr="000A52D9">
        <w:rPr>
          <w:rFonts w:eastAsia="Times New Roman" w:cstheme="minorHAnsi"/>
          <w:color w:val="000000" w:themeColor="text1"/>
          <w:lang w:eastAsia="pl-PL"/>
        </w:rPr>
        <w:t>s</w:t>
      </w:r>
      <w:r w:rsidR="00A13983" w:rsidRPr="000A52D9">
        <w:rPr>
          <w:rFonts w:eastAsia="Times New Roman" w:cstheme="minorHAnsi"/>
          <w:color w:val="000000" w:themeColor="text1"/>
          <w:lang w:eastAsia="pl-PL"/>
        </w:rPr>
        <w:t xml:space="preserve">kładania </w:t>
      </w:r>
      <w:r w:rsidR="00A13983" w:rsidRPr="005E354F">
        <w:rPr>
          <w:rFonts w:eastAsia="Times New Roman" w:cstheme="minorHAnsi"/>
          <w:color w:val="000000" w:themeColor="text1"/>
          <w:lang w:eastAsia="pl-PL"/>
        </w:rPr>
        <w:t>ofert, tj.</w:t>
      </w:r>
      <w:r w:rsidR="00A13983" w:rsidRPr="005E354F">
        <w:rPr>
          <w:rFonts w:eastAsia="Times New Roman" w:cstheme="minorHAnsi"/>
          <w:b/>
          <w:color w:val="000000" w:themeColor="text1"/>
          <w:lang w:eastAsia="pl-PL"/>
        </w:rPr>
        <w:t xml:space="preserve"> </w:t>
      </w:r>
      <w:r w:rsidR="00A13983" w:rsidRPr="005E354F">
        <w:rPr>
          <w:rFonts w:eastAsia="Times New Roman" w:cstheme="minorHAnsi"/>
          <w:b/>
          <w:color w:val="FF0000"/>
          <w:lang w:eastAsia="pl-PL"/>
        </w:rPr>
        <w:t xml:space="preserve">do dnia </w:t>
      </w:r>
      <w:r w:rsidR="00D97C2C">
        <w:rPr>
          <w:rFonts w:eastAsia="Times New Roman" w:cstheme="minorHAnsi"/>
          <w:b/>
          <w:color w:val="FF0000"/>
          <w:lang w:eastAsia="pl-PL"/>
        </w:rPr>
        <w:t>2</w:t>
      </w:r>
      <w:r w:rsidR="00C3179D">
        <w:rPr>
          <w:rFonts w:eastAsia="Times New Roman" w:cstheme="minorHAnsi"/>
          <w:b/>
          <w:color w:val="FF0000"/>
          <w:lang w:eastAsia="pl-PL"/>
        </w:rPr>
        <w:t>4</w:t>
      </w:r>
      <w:r w:rsidR="00D97C2C">
        <w:rPr>
          <w:rFonts w:eastAsia="Times New Roman" w:cstheme="minorHAnsi"/>
          <w:b/>
          <w:color w:val="FF0000"/>
          <w:lang w:eastAsia="pl-PL"/>
        </w:rPr>
        <w:t>.0</w:t>
      </w:r>
      <w:r w:rsidR="00C3179D">
        <w:rPr>
          <w:rFonts w:eastAsia="Times New Roman" w:cstheme="minorHAnsi"/>
          <w:b/>
          <w:color w:val="FF0000"/>
          <w:lang w:eastAsia="pl-PL"/>
        </w:rPr>
        <w:t>9</w:t>
      </w:r>
      <w:r w:rsidR="00D97C2C">
        <w:rPr>
          <w:rFonts w:eastAsia="Times New Roman" w:cstheme="minorHAnsi"/>
          <w:b/>
          <w:color w:val="FF0000"/>
          <w:lang w:eastAsia="pl-PL"/>
        </w:rPr>
        <w:t>.</w:t>
      </w:r>
      <w:r w:rsidR="006161FF" w:rsidRPr="005E354F">
        <w:rPr>
          <w:rFonts w:eastAsia="Times New Roman" w:cstheme="minorHAnsi"/>
          <w:b/>
          <w:color w:val="FF0000"/>
          <w:lang w:eastAsia="pl-PL"/>
        </w:rPr>
        <w:t>2023</w:t>
      </w:r>
      <w:r w:rsidR="00F732BA" w:rsidRPr="005E354F">
        <w:rPr>
          <w:rFonts w:eastAsia="Times New Roman" w:cstheme="minorHAnsi"/>
          <w:b/>
          <w:color w:val="FF0000"/>
          <w:lang w:eastAsia="pl-PL"/>
        </w:rPr>
        <w:t xml:space="preserve"> r.</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33146C" w:rsidRPr="008907FC" w:rsidRDefault="00FE25A0" w:rsidP="00AD015D">
      <w:pPr>
        <w:autoSpaceDE w:val="0"/>
        <w:autoSpaceDN w:val="0"/>
        <w:adjustRightInd w:val="0"/>
        <w:spacing w:after="24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FE25A0" w:rsidRPr="00AD015D" w:rsidRDefault="00604221" w:rsidP="004F2FD7">
      <w:pPr>
        <w:shd w:val="clear" w:color="auto" w:fill="FFFFFF"/>
        <w:tabs>
          <w:tab w:val="left" w:pos="1134"/>
        </w:tabs>
        <w:suppressAutoHyphens/>
        <w:spacing w:after="0" w:line="360" w:lineRule="auto"/>
        <w:rPr>
          <w:rFonts w:eastAsia="Times New Roman" w:cstheme="minorHAnsi"/>
          <w:b/>
          <w:bCs/>
          <w:spacing w:val="-2"/>
          <w:sz w:val="28"/>
          <w:szCs w:val="28"/>
          <w:lang w:eastAsia="ar-SA"/>
        </w:rPr>
      </w:pPr>
      <w:r w:rsidRPr="00AD015D">
        <w:rPr>
          <w:rFonts w:eastAsia="Times New Roman" w:cstheme="minorHAnsi"/>
          <w:b/>
          <w:bCs/>
          <w:spacing w:val="-2"/>
          <w:sz w:val="28"/>
          <w:szCs w:val="28"/>
          <w:lang w:eastAsia="ar-SA"/>
        </w:rPr>
        <w:t xml:space="preserve">CZĘŚĆ </w:t>
      </w:r>
      <w:r w:rsidR="00D27884" w:rsidRPr="00AD015D">
        <w:rPr>
          <w:rFonts w:eastAsia="Times New Roman" w:cstheme="minorHAnsi"/>
          <w:b/>
          <w:bCs/>
          <w:spacing w:val="-2"/>
          <w:sz w:val="28"/>
          <w:szCs w:val="28"/>
          <w:lang w:eastAsia="ar-SA"/>
        </w:rPr>
        <w:t>XI</w:t>
      </w:r>
      <w:r w:rsidR="00FE25A0" w:rsidRPr="00AD015D">
        <w:rPr>
          <w:rFonts w:eastAsia="Times New Roman" w:cstheme="minorHAnsi"/>
          <w:b/>
          <w:bCs/>
          <w:spacing w:val="-2"/>
          <w:sz w:val="28"/>
          <w:szCs w:val="28"/>
          <w:lang w:eastAsia="ar-SA"/>
        </w:rPr>
        <w:t xml:space="preserve">I.  Wymagania dotyczące wadium  </w:t>
      </w:r>
    </w:p>
    <w:p w:rsidR="00D20105" w:rsidRPr="00ED1FBE" w:rsidRDefault="00D20105" w:rsidP="00D20105">
      <w:pPr>
        <w:numPr>
          <w:ilvl w:val="0"/>
          <w:numId w:val="24"/>
        </w:numPr>
        <w:shd w:val="clear" w:color="auto" w:fill="FFFFFF"/>
        <w:tabs>
          <w:tab w:val="left" w:pos="1134"/>
        </w:tabs>
        <w:suppressAutoHyphens/>
        <w:spacing w:after="0" w:line="360" w:lineRule="auto"/>
        <w:rPr>
          <w:rFonts w:eastAsia="Times New Roman" w:cstheme="minorHAnsi"/>
          <w:lang w:eastAsia="ar-SA"/>
        </w:rPr>
      </w:pPr>
      <w:r w:rsidRPr="00D20105">
        <w:rPr>
          <w:rFonts w:eastAsia="Times New Roman" w:cstheme="minorHAnsi"/>
          <w:lang w:eastAsia="ar-SA"/>
        </w:rPr>
        <w:t xml:space="preserve">Każda oferta musi być zabezpieczona </w:t>
      </w:r>
      <w:r w:rsidRPr="002D1E53">
        <w:rPr>
          <w:rFonts w:eastAsia="Times New Roman" w:cstheme="minorHAnsi"/>
          <w:b/>
          <w:lang w:eastAsia="ar-SA"/>
        </w:rPr>
        <w:t xml:space="preserve">wadium w wysokości </w:t>
      </w:r>
      <w:r w:rsidR="00324645">
        <w:rPr>
          <w:rFonts w:eastAsia="Times New Roman" w:cstheme="minorHAnsi"/>
          <w:b/>
          <w:lang w:eastAsia="ar-SA"/>
        </w:rPr>
        <w:t>4.0</w:t>
      </w:r>
      <w:r w:rsidR="00ED1FBE" w:rsidRPr="002D1E53">
        <w:rPr>
          <w:rFonts w:eastAsia="Times New Roman" w:cstheme="minorHAnsi"/>
          <w:b/>
          <w:lang w:eastAsia="ar-SA"/>
        </w:rPr>
        <w:t>00</w:t>
      </w:r>
      <w:r w:rsidRPr="002D1E53">
        <w:rPr>
          <w:rFonts w:eastAsia="Times New Roman" w:cstheme="minorHAnsi"/>
          <w:b/>
          <w:lang w:eastAsia="ar-SA"/>
        </w:rPr>
        <w:t>,00 zł</w:t>
      </w:r>
      <w:r w:rsidR="006D26A9">
        <w:rPr>
          <w:rFonts w:eastAsia="Times New Roman" w:cstheme="minorHAnsi"/>
          <w:lang w:eastAsia="ar-SA"/>
        </w:rPr>
        <w:t xml:space="preserve">, słownie: </w:t>
      </w:r>
      <w:r w:rsidR="00324645">
        <w:rPr>
          <w:rFonts w:eastAsia="Times New Roman" w:cstheme="minorHAnsi"/>
          <w:lang w:eastAsia="ar-SA"/>
        </w:rPr>
        <w:t>cztery tysiące</w:t>
      </w:r>
      <w:r w:rsidR="00ED1FBE" w:rsidRPr="00ED1FBE">
        <w:rPr>
          <w:rFonts w:eastAsia="Times New Roman" w:cstheme="minorHAnsi"/>
          <w:lang w:eastAsia="ar-SA"/>
        </w:rPr>
        <w:t xml:space="preserve"> złotych</w:t>
      </w:r>
      <w:r w:rsidRPr="00ED1FBE">
        <w:rPr>
          <w:rFonts w:eastAsia="Times New Roman" w:cstheme="minorHAnsi"/>
          <w:lang w:eastAsia="ar-SA"/>
        </w:rPr>
        <w:t xml:space="preserve"> 00/100 (w przypadk</w:t>
      </w:r>
      <w:r w:rsidR="006D26A9">
        <w:rPr>
          <w:rFonts w:eastAsia="Times New Roman" w:cstheme="minorHAnsi"/>
          <w:lang w:eastAsia="ar-SA"/>
        </w:rPr>
        <w:t xml:space="preserve">u składania oferty na </w:t>
      </w:r>
      <w:r w:rsidRPr="00ED1FBE">
        <w:rPr>
          <w:rFonts w:eastAsia="Times New Roman" w:cstheme="minorHAnsi"/>
          <w:lang w:eastAsia="ar-SA"/>
        </w:rPr>
        <w:t>części</w:t>
      </w:r>
      <w:r w:rsidR="006D26A9">
        <w:rPr>
          <w:rFonts w:eastAsia="Times New Roman" w:cstheme="minorHAnsi"/>
          <w:lang w:eastAsia="ar-SA"/>
        </w:rPr>
        <w:t xml:space="preserve"> 1-2</w:t>
      </w:r>
      <w:r w:rsidRPr="00ED1FBE">
        <w:rPr>
          <w:rFonts w:eastAsia="Times New Roman" w:cstheme="minorHAnsi"/>
          <w:lang w:eastAsia="ar-SA"/>
        </w:rPr>
        <w:t xml:space="preserve">) lub w zakresie: </w:t>
      </w:r>
    </w:p>
    <w:p w:rsidR="00D20105" w:rsidRPr="00ED1FBE" w:rsidRDefault="00D20105" w:rsidP="00D20105">
      <w:pPr>
        <w:shd w:val="clear" w:color="auto" w:fill="FFFFFF"/>
        <w:tabs>
          <w:tab w:val="left" w:pos="1134"/>
        </w:tabs>
        <w:suppressAutoHyphens/>
        <w:spacing w:after="0" w:line="360" w:lineRule="auto"/>
        <w:ind w:left="360"/>
        <w:rPr>
          <w:rFonts w:eastAsia="Times New Roman" w:cstheme="minorHAnsi"/>
          <w:lang w:eastAsia="ar-SA"/>
        </w:rPr>
      </w:pPr>
      <w:r w:rsidRPr="002D1E53">
        <w:rPr>
          <w:rFonts w:eastAsia="Times New Roman" w:cstheme="minorHAnsi"/>
          <w:b/>
          <w:lang w:eastAsia="ar-SA"/>
        </w:rPr>
        <w:t xml:space="preserve">- części 1 w wysokości – </w:t>
      </w:r>
      <w:r w:rsidR="00324645">
        <w:rPr>
          <w:rFonts w:eastAsia="Times New Roman" w:cstheme="minorHAnsi"/>
          <w:b/>
          <w:lang w:eastAsia="ar-SA"/>
        </w:rPr>
        <w:t>1</w:t>
      </w:r>
      <w:r w:rsidRPr="002D1E53">
        <w:rPr>
          <w:rFonts w:eastAsia="Times New Roman" w:cstheme="minorHAnsi"/>
          <w:b/>
          <w:lang w:eastAsia="ar-SA"/>
        </w:rPr>
        <w:t>.</w:t>
      </w:r>
      <w:r w:rsidR="00324645">
        <w:rPr>
          <w:rFonts w:eastAsia="Times New Roman" w:cstheme="minorHAnsi"/>
          <w:b/>
          <w:lang w:eastAsia="ar-SA"/>
        </w:rPr>
        <w:t>5</w:t>
      </w:r>
      <w:r w:rsidRPr="002D1E53">
        <w:rPr>
          <w:rFonts w:eastAsia="Times New Roman" w:cstheme="minorHAnsi"/>
          <w:b/>
          <w:lang w:eastAsia="ar-SA"/>
        </w:rPr>
        <w:t>00,00 zł</w:t>
      </w:r>
      <w:r w:rsidRPr="00ED1FBE">
        <w:rPr>
          <w:rFonts w:eastAsia="Times New Roman" w:cstheme="minorHAnsi"/>
          <w:lang w:eastAsia="ar-SA"/>
        </w:rPr>
        <w:t xml:space="preserve">, słownie: </w:t>
      </w:r>
      <w:r w:rsidR="00324645">
        <w:rPr>
          <w:rFonts w:eastAsia="Times New Roman" w:cstheme="minorHAnsi"/>
          <w:lang w:eastAsia="ar-SA"/>
        </w:rPr>
        <w:t>tysiąc pięćset</w:t>
      </w:r>
      <w:r w:rsidRPr="00ED1FBE">
        <w:rPr>
          <w:rFonts w:eastAsia="Times New Roman" w:cstheme="minorHAnsi"/>
          <w:lang w:eastAsia="ar-SA"/>
        </w:rPr>
        <w:t xml:space="preserve"> złotych 00/100,</w:t>
      </w:r>
    </w:p>
    <w:p w:rsidR="00D20105" w:rsidRPr="00ED1FBE" w:rsidRDefault="00D20105" w:rsidP="00D20105">
      <w:pPr>
        <w:shd w:val="clear" w:color="auto" w:fill="FFFFFF"/>
        <w:tabs>
          <w:tab w:val="left" w:pos="1134"/>
        </w:tabs>
        <w:suppressAutoHyphens/>
        <w:spacing w:after="0" w:line="360" w:lineRule="auto"/>
        <w:ind w:left="360"/>
        <w:rPr>
          <w:rFonts w:eastAsia="Times New Roman" w:cstheme="minorHAnsi"/>
          <w:lang w:eastAsia="ar-SA"/>
        </w:rPr>
      </w:pPr>
      <w:r w:rsidRPr="002D1E53">
        <w:rPr>
          <w:rFonts w:eastAsia="Times New Roman" w:cstheme="minorHAnsi"/>
          <w:b/>
          <w:lang w:eastAsia="ar-SA"/>
        </w:rPr>
        <w:t xml:space="preserve">- części 2 w wysokości – </w:t>
      </w:r>
      <w:r w:rsidR="00324645">
        <w:rPr>
          <w:rFonts w:eastAsia="Times New Roman" w:cstheme="minorHAnsi"/>
          <w:b/>
          <w:lang w:eastAsia="ar-SA"/>
        </w:rPr>
        <w:t>2.5</w:t>
      </w:r>
      <w:r w:rsidR="00ED1FBE" w:rsidRPr="002D1E53">
        <w:rPr>
          <w:rFonts w:eastAsia="Times New Roman" w:cstheme="minorHAnsi"/>
          <w:b/>
          <w:lang w:eastAsia="ar-SA"/>
        </w:rPr>
        <w:t>00</w:t>
      </w:r>
      <w:r w:rsidRPr="002D1E53">
        <w:rPr>
          <w:rFonts w:eastAsia="Times New Roman" w:cstheme="minorHAnsi"/>
          <w:b/>
          <w:lang w:eastAsia="ar-SA"/>
        </w:rPr>
        <w:t>,00 zł</w:t>
      </w:r>
      <w:r w:rsidRPr="00ED1FBE">
        <w:rPr>
          <w:rFonts w:eastAsia="Times New Roman" w:cstheme="minorHAnsi"/>
          <w:lang w:eastAsia="ar-SA"/>
        </w:rPr>
        <w:t xml:space="preserve">, słownie: </w:t>
      </w:r>
      <w:r w:rsidR="00324645">
        <w:rPr>
          <w:rFonts w:eastAsia="Times New Roman" w:cstheme="minorHAnsi"/>
          <w:lang w:eastAsia="ar-SA"/>
        </w:rPr>
        <w:t>dwa tysiące, pięćset</w:t>
      </w:r>
      <w:r w:rsidRPr="00ED1FBE">
        <w:rPr>
          <w:rFonts w:eastAsia="Times New Roman" w:cstheme="minorHAnsi"/>
          <w:lang w:eastAsia="ar-SA"/>
        </w:rPr>
        <w:t xml:space="preserve"> 00/100 ,</w:t>
      </w:r>
    </w:p>
    <w:p w:rsidR="00D20105" w:rsidRPr="00D20105" w:rsidRDefault="00D20105" w:rsidP="00D20105">
      <w:pPr>
        <w:numPr>
          <w:ilvl w:val="0"/>
          <w:numId w:val="24"/>
        </w:numPr>
        <w:shd w:val="clear" w:color="auto" w:fill="FFFFFF"/>
        <w:tabs>
          <w:tab w:val="left" w:pos="1134"/>
        </w:tabs>
        <w:suppressAutoHyphens/>
        <w:spacing w:after="0" w:line="360" w:lineRule="auto"/>
        <w:rPr>
          <w:rFonts w:eastAsia="Times New Roman" w:cstheme="minorHAnsi"/>
          <w:lang w:eastAsia="ar-SA"/>
        </w:rPr>
      </w:pPr>
      <w:r w:rsidRPr="00D20105">
        <w:rPr>
          <w:rFonts w:eastAsia="Times New Roman" w:cstheme="minorHAnsi"/>
          <w:lang w:eastAsia="ar-SA"/>
        </w:rPr>
        <w:t>W przypadku składania oferty na więcej niż jedną część, należy zsumować wartości wadiów dla poszczególnych części.</w:t>
      </w:r>
    </w:p>
    <w:p w:rsidR="00F4428E" w:rsidRPr="00F4428E" w:rsidRDefault="00F4428E" w:rsidP="000711C5">
      <w:pPr>
        <w:numPr>
          <w:ilvl w:val="0"/>
          <w:numId w:val="24"/>
        </w:num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Wadium wnosi się przed upływem terminu składania ofert i utrzymuje nieprzerwanie do dnia upływu terminu związania ofertą, z wyjątkiem przypadków, o których mowa w art. 98 ust. 1 pkt 2 i 3 oraz ust. 2 PZP. </w:t>
      </w:r>
    </w:p>
    <w:p w:rsidR="00F4428E" w:rsidRPr="00F4428E" w:rsidRDefault="00F4428E" w:rsidP="000711C5">
      <w:pPr>
        <w:numPr>
          <w:ilvl w:val="0"/>
          <w:numId w:val="24"/>
        </w:num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Wadium może być wnoszone według wyboru wykonawcy w jednej lub kilku następujących formach: </w:t>
      </w:r>
    </w:p>
    <w:p w:rsidR="00F4428E" w:rsidRPr="00F4428E" w:rsidRDefault="00F4428E" w:rsidP="004F2FD7">
      <w:p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1) pieniądzu; </w:t>
      </w:r>
    </w:p>
    <w:p w:rsidR="00F4428E" w:rsidRPr="00F4428E" w:rsidRDefault="00F4428E" w:rsidP="004F2FD7">
      <w:p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2) gwarancjach bankowych; </w:t>
      </w:r>
    </w:p>
    <w:p w:rsidR="00F4428E" w:rsidRPr="00F4428E" w:rsidRDefault="00F4428E" w:rsidP="004F2FD7">
      <w:p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3) gwarancjach ubezpieczeniowych; </w:t>
      </w:r>
    </w:p>
    <w:p w:rsidR="00F4428E" w:rsidRPr="00F4428E" w:rsidRDefault="00F4428E" w:rsidP="004F2FD7">
      <w:pPr>
        <w:shd w:val="clear" w:color="auto" w:fill="FFFFFF"/>
        <w:tabs>
          <w:tab w:val="left" w:pos="1134"/>
        </w:tabs>
        <w:suppressAutoHyphens/>
        <w:spacing w:after="0" w:line="360" w:lineRule="auto"/>
        <w:rPr>
          <w:rFonts w:eastAsia="Times New Roman" w:cstheme="minorHAnsi"/>
          <w:lang w:eastAsia="ar-SA"/>
        </w:rPr>
      </w:pPr>
      <w:r w:rsidRPr="00F4428E">
        <w:rPr>
          <w:rFonts w:eastAsia="Times New Roman" w:cstheme="minorHAnsi"/>
          <w:lang w:eastAsia="ar-SA"/>
        </w:rPr>
        <w:t xml:space="preserve">4) poręczeniach udzielanych przez podmioty, o których mowa w art. 6b ust. 5 pkt 2 ustawy z 9.11.2000 r. o utworzeniu Polskiej Agencji Rozwoju Przedsiębiorczości (Dz.U. z 2020 r. poz. 288). </w:t>
      </w:r>
    </w:p>
    <w:p w:rsidR="004F2FD7" w:rsidRPr="00333498" w:rsidRDefault="00F4428E" w:rsidP="00AD015D">
      <w:pPr>
        <w:shd w:val="clear" w:color="auto" w:fill="FFFFFF"/>
        <w:tabs>
          <w:tab w:val="left" w:pos="1134"/>
        </w:tabs>
        <w:suppressAutoHyphens/>
        <w:spacing w:after="240" w:line="360" w:lineRule="auto"/>
        <w:rPr>
          <w:rFonts w:eastAsia="Times New Roman" w:cstheme="minorHAnsi"/>
          <w:lang w:eastAsia="ar-SA"/>
        </w:rPr>
      </w:pPr>
      <w:r w:rsidRPr="00F4428E">
        <w:rPr>
          <w:rFonts w:eastAsia="Times New Roman" w:cstheme="minorHAnsi"/>
          <w:lang w:eastAsia="ar-SA"/>
        </w:rPr>
        <w:t xml:space="preserve">Wadium wnoszone w pieniądzu należy wpłacić przelewem na rachunek bankowy Zamawiającego: </w:t>
      </w:r>
      <w:r w:rsidRPr="00F4428E">
        <w:rPr>
          <w:rFonts w:eastAsia="Times New Roman" w:cstheme="minorHAnsi"/>
          <w:b/>
          <w:bCs/>
          <w:lang w:eastAsia="ar-SA"/>
        </w:rPr>
        <w:t>Bank Pekao SA Oddział w Białymstoku 06 1240 5211 1111 0000 4925 5146</w:t>
      </w:r>
      <w:r w:rsidRPr="00F4428E">
        <w:rPr>
          <w:rFonts w:eastAsia="Times New Roman" w:cstheme="minorHAnsi"/>
          <w:lang w:eastAsia="ar-SA"/>
        </w:rPr>
        <w:t xml:space="preserve"> z dopiskiem </w:t>
      </w:r>
      <w:r w:rsidRPr="00F4428E">
        <w:rPr>
          <w:rFonts w:eastAsia="Times New Roman" w:cstheme="minorHAnsi"/>
          <w:b/>
          <w:i/>
          <w:lang w:eastAsia="ar-SA"/>
        </w:rPr>
        <w:t>„Wadium</w:t>
      </w:r>
      <w:r w:rsidRPr="00F4428E">
        <w:rPr>
          <w:rFonts w:eastAsia="Times New Roman" w:cstheme="minorHAnsi"/>
          <w:i/>
          <w:lang w:eastAsia="ar-SA"/>
        </w:rPr>
        <w:t xml:space="preserve"> </w:t>
      </w:r>
      <w:r w:rsidRPr="00F4428E">
        <w:rPr>
          <w:rFonts w:eastAsia="Times New Roman" w:cstheme="minorHAnsi"/>
          <w:b/>
          <w:i/>
          <w:lang w:eastAsia="ar-SA"/>
        </w:rPr>
        <w:t xml:space="preserve">w postępowaniu nr </w:t>
      </w:r>
      <w:r w:rsidRPr="00F13C46">
        <w:rPr>
          <w:rFonts w:eastAsia="Times New Roman" w:cstheme="minorHAnsi"/>
          <w:b/>
          <w:bCs/>
          <w:i/>
          <w:color w:val="FF0000"/>
          <w:lang w:eastAsia="ar-SA"/>
        </w:rPr>
        <w:t>AZP.25.1.</w:t>
      </w:r>
      <w:r w:rsidR="00324645">
        <w:rPr>
          <w:rFonts w:eastAsia="Times New Roman" w:cstheme="minorHAnsi"/>
          <w:b/>
          <w:bCs/>
          <w:i/>
          <w:color w:val="FF0000"/>
          <w:lang w:eastAsia="ar-SA"/>
        </w:rPr>
        <w:t>33</w:t>
      </w:r>
      <w:r w:rsidRPr="00F13C46">
        <w:rPr>
          <w:rFonts w:eastAsia="Times New Roman" w:cstheme="minorHAnsi"/>
          <w:b/>
          <w:bCs/>
          <w:i/>
          <w:color w:val="FF0000"/>
          <w:lang w:eastAsia="ar-SA"/>
        </w:rPr>
        <w:t>.202</w:t>
      </w:r>
      <w:r w:rsidR="00F13C46" w:rsidRPr="00F13C46">
        <w:rPr>
          <w:rFonts w:eastAsia="Times New Roman" w:cstheme="minorHAnsi"/>
          <w:b/>
          <w:bCs/>
          <w:i/>
          <w:color w:val="FF0000"/>
          <w:lang w:eastAsia="ar-SA"/>
        </w:rPr>
        <w:t>3</w:t>
      </w:r>
      <w:r w:rsidRPr="00F4428E">
        <w:rPr>
          <w:rFonts w:eastAsia="Times New Roman" w:cstheme="minorHAnsi"/>
          <w:b/>
          <w:i/>
          <w:lang w:eastAsia="ar-SA"/>
        </w:rPr>
        <w:t>”</w:t>
      </w:r>
      <w:r w:rsidR="00AD015D">
        <w:rPr>
          <w:rFonts w:eastAsia="Times New Roman" w:cstheme="minorHAnsi"/>
          <w:b/>
          <w:i/>
          <w:lang w:eastAsia="ar-SA"/>
        </w:rPr>
        <w:t>.</w:t>
      </w:r>
    </w:p>
    <w:p w:rsidR="00FE25A0" w:rsidRPr="00AD015D" w:rsidRDefault="00604221" w:rsidP="00A846DF">
      <w:pPr>
        <w:shd w:val="clear" w:color="auto" w:fill="FFFFFF"/>
        <w:suppressAutoHyphens/>
        <w:spacing w:after="0" w:line="360" w:lineRule="auto"/>
        <w:rPr>
          <w:rFonts w:eastAsia="Times New Roman" w:cstheme="minorHAnsi"/>
          <w:b/>
          <w:bCs/>
          <w:spacing w:val="-2"/>
          <w:sz w:val="28"/>
          <w:szCs w:val="28"/>
          <w:lang w:eastAsia="ar-SA"/>
        </w:rPr>
      </w:pPr>
      <w:r w:rsidRPr="00AD015D">
        <w:rPr>
          <w:rFonts w:eastAsia="Times New Roman" w:cstheme="minorHAnsi"/>
          <w:b/>
          <w:bCs/>
          <w:color w:val="000000"/>
          <w:spacing w:val="-2"/>
          <w:sz w:val="28"/>
          <w:szCs w:val="28"/>
          <w:lang w:eastAsia="ar-SA"/>
        </w:rPr>
        <w:t xml:space="preserve">CZĘŚĆ </w:t>
      </w:r>
      <w:r w:rsidR="00D27884" w:rsidRPr="00AD015D">
        <w:rPr>
          <w:rFonts w:eastAsia="Times New Roman" w:cstheme="minorHAnsi"/>
          <w:b/>
          <w:bCs/>
          <w:color w:val="000000"/>
          <w:spacing w:val="-2"/>
          <w:sz w:val="28"/>
          <w:szCs w:val="28"/>
          <w:lang w:eastAsia="ar-SA"/>
        </w:rPr>
        <w:t>XIII</w:t>
      </w:r>
      <w:r w:rsidR="00FE25A0" w:rsidRPr="00AD015D">
        <w:rPr>
          <w:rFonts w:eastAsia="Times New Roman" w:cstheme="minorHAnsi"/>
          <w:b/>
          <w:bCs/>
          <w:color w:val="000000"/>
          <w:spacing w:val="-2"/>
          <w:sz w:val="28"/>
          <w:szCs w:val="28"/>
          <w:lang w:eastAsia="ar-SA"/>
        </w:rPr>
        <w:t xml:space="preserve">.   </w:t>
      </w:r>
      <w:r w:rsidR="00FE25A0" w:rsidRPr="00AD015D">
        <w:rPr>
          <w:rFonts w:eastAsia="Times New Roman" w:cstheme="minorHAnsi"/>
          <w:b/>
          <w:bCs/>
          <w:spacing w:val="-2"/>
          <w:sz w:val="28"/>
          <w:szCs w:val="28"/>
          <w:lang w:eastAsia="ar-SA"/>
        </w:rPr>
        <w:t xml:space="preserve">Opis sposobu przygotowywania oferty </w:t>
      </w:r>
    </w:p>
    <w:p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rsidR="007F1BA7" w:rsidRPr="00D322F7" w:rsidRDefault="00FE25A0"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D322F7">
        <w:rPr>
          <w:rFonts w:eastAsia="Times New Roman" w:cstheme="minorHAnsi"/>
          <w:b/>
          <w:color w:val="000000"/>
          <w:sz w:val="22"/>
          <w:szCs w:val="22"/>
          <w:u w:val="single"/>
        </w:rPr>
        <w:t>F</w:t>
      </w:r>
      <w:r w:rsidR="00954FA8" w:rsidRPr="00D322F7">
        <w:rPr>
          <w:rFonts w:eastAsia="Times New Roman" w:cstheme="minorHAnsi"/>
          <w:b/>
          <w:color w:val="000000"/>
          <w:sz w:val="22"/>
          <w:szCs w:val="22"/>
          <w:u w:val="single"/>
        </w:rPr>
        <w:t>ormularz ofertowy</w:t>
      </w:r>
      <w:r w:rsidRPr="00D322F7">
        <w:rPr>
          <w:rFonts w:eastAsia="Times New Roman" w:cstheme="minorHAnsi"/>
          <w:b/>
          <w:color w:val="000000"/>
          <w:sz w:val="22"/>
          <w:szCs w:val="22"/>
        </w:rPr>
        <w:t xml:space="preserve"> - załącznik nr 1 do SWZ,</w:t>
      </w:r>
      <w:r w:rsidR="00954FA8" w:rsidRPr="00D322F7">
        <w:rPr>
          <w:rFonts w:cstheme="minorHAnsi"/>
          <w:sz w:val="22"/>
          <w:szCs w:val="22"/>
        </w:rPr>
        <w:t xml:space="preserve"> </w:t>
      </w:r>
      <w:r w:rsidR="00954FA8" w:rsidRPr="00D322F7">
        <w:rPr>
          <w:rFonts w:eastAsia="Times New Roman" w:cstheme="minorHAnsi"/>
          <w:b/>
          <w:color w:val="000000"/>
          <w:sz w:val="22"/>
          <w:szCs w:val="22"/>
        </w:rPr>
        <w:t xml:space="preserve">w </w:t>
      </w:r>
      <w:r w:rsidR="00D27884" w:rsidRPr="00D322F7">
        <w:rPr>
          <w:rFonts w:eastAsia="Times New Roman" w:cstheme="minorHAnsi"/>
          <w:b/>
          <w:color w:val="000000"/>
          <w:sz w:val="22"/>
          <w:szCs w:val="22"/>
        </w:rPr>
        <w:t>formie elektronicznej (</w:t>
      </w:r>
      <w:r w:rsidR="00954FA8" w:rsidRPr="00D322F7">
        <w:rPr>
          <w:rFonts w:eastAsia="Times New Roman" w:cstheme="minorHAnsi"/>
          <w:b/>
          <w:color w:val="000000"/>
          <w:sz w:val="22"/>
          <w:szCs w:val="22"/>
        </w:rPr>
        <w:t>opatrzon</w:t>
      </w:r>
      <w:r w:rsidR="00D27884" w:rsidRPr="00D322F7">
        <w:rPr>
          <w:rFonts w:eastAsia="Times New Roman" w:cstheme="minorHAnsi"/>
          <w:b/>
          <w:color w:val="000000"/>
          <w:sz w:val="22"/>
          <w:szCs w:val="22"/>
        </w:rPr>
        <w:t>ej</w:t>
      </w:r>
      <w:r w:rsidR="00954FA8" w:rsidRPr="00D322F7">
        <w:rPr>
          <w:rFonts w:eastAsia="Times New Roman" w:cstheme="minorHAnsi"/>
          <w:b/>
          <w:color w:val="000000"/>
          <w:sz w:val="22"/>
          <w:szCs w:val="22"/>
        </w:rPr>
        <w:t xml:space="preserve"> kwalifikowanym podpisem elektronicznym</w:t>
      </w:r>
      <w:r w:rsidR="00D27884" w:rsidRPr="00D322F7">
        <w:rPr>
          <w:rFonts w:eastAsia="Times New Roman" w:cstheme="minorHAnsi"/>
          <w:b/>
          <w:color w:val="000000"/>
          <w:sz w:val="22"/>
          <w:szCs w:val="22"/>
        </w:rPr>
        <w:t>)</w:t>
      </w:r>
      <w:r w:rsidR="00954FA8" w:rsidRPr="00D322F7">
        <w:rPr>
          <w:rFonts w:eastAsia="Times New Roman" w:cstheme="minorHAnsi"/>
          <w:b/>
          <w:color w:val="000000"/>
          <w:sz w:val="22"/>
          <w:szCs w:val="22"/>
        </w:rPr>
        <w:t>,</w:t>
      </w:r>
    </w:p>
    <w:p w:rsidR="00AD015D" w:rsidRPr="00D322F7" w:rsidRDefault="00AD015D"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D322F7">
        <w:rPr>
          <w:rFonts w:eastAsia="Times New Roman" w:cstheme="minorHAnsi"/>
          <w:b/>
          <w:color w:val="000000"/>
          <w:sz w:val="22"/>
          <w:szCs w:val="22"/>
          <w:u w:val="single"/>
        </w:rPr>
        <w:t>Formularz cenowy</w:t>
      </w:r>
      <w:r w:rsidR="00D322F7" w:rsidRPr="00D322F7">
        <w:rPr>
          <w:rFonts w:eastAsia="Times New Roman" w:cstheme="minorHAnsi"/>
          <w:b/>
          <w:color w:val="000000"/>
          <w:sz w:val="22"/>
          <w:szCs w:val="22"/>
        </w:rPr>
        <w:t xml:space="preserve"> – załącznik nr </w:t>
      </w:r>
      <w:r w:rsidR="00C3179D">
        <w:rPr>
          <w:rFonts w:eastAsia="Times New Roman" w:cstheme="minorHAnsi"/>
          <w:b/>
          <w:color w:val="000000"/>
          <w:sz w:val="22"/>
          <w:szCs w:val="22"/>
        </w:rPr>
        <w:t>2</w:t>
      </w:r>
      <w:r w:rsidRPr="00D322F7">
        <w:rPr>
          <w:rFonts w:eastAsia="Times New Roman" w:cstheme="minorHAnsi"/>
          <w:b/>
          <w:color w:val="000000"/>
          <w:sz w:val="22"/>
          <w:szCs w:val="22"/>
        </w:rPr>
        <w:t xml:space="preserve"> do SWZ, w formie elektronicznej (opatrzonej kwalifikowanym podpisem elektronicznym),</w:t>
      </w:r>
    </w:p>
    <w:p w:rsidR="00F45C5B" w:rsidRPr="00D322F7" w:rsidRDefault="00ED1FBE"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Pr>
          <w:rFonts w:eastAsia="Times New Roman" w:cstheme="minorHAnsi"/>
          <w:b/>
          <w:color w:val="000000" w:themeColor="text1"/>
          <w:sz w:val="22"/>
          <w:szCs w:val="22"/>
          <w:u w:val="single"/>
        </w:rPr>
        <w:t xml:space="preserve">Opis przedmiotu zamówienia </w:t>
      </w:r>
      <w:r w:rsidR="00F45C5B" w:rsidRPr="00D322F7">
        <w:rPr>
          <w:rFonts w:eastAsia="Times New Roman" w:cstheme="minorHAnsi"/>
          <w:b/>
          <w:color w:val="000000" w:themeColor="text1"/>
          <w:sz w:val="22"/>
          <w:szCs w:val="22"/>
          <w:u w:val="single"/>
        </w:rPr>
        <w:t xml:space="preserve">- </w:t>
      </w:r>
      <w:r w:rsidR="007F1BA7" w:rsidRPr="00D322F7">
        <w:rPr>
          <w:rFonts w:eastAsia="Times New Roman" w:cstheme="minorHAnsi"/>
          <w:b/>
          <w:color w:val="000000" w:themeColor="text1"/>
          <w:sz w:val="22"/>
          <w:szCs w:val="22"/>
        </w:rPr>
        <w:t xml:space="preserve"> załącznik nr </w:t>
      </w:r>
      <w:r w:rsidR="00C3179D">
        <w:rPr>
          <w:rFonts w:eastAsia="Times New Roman" w:cstheme="minorHAnsi"/>
          <w:b/>
          <w:color w:val="000000" w:themeColor="text1"/>
          <w:sz w:val="22"/>
          <w:szCs w:val="22"/>
        </w:rPr>
        <w:t>3</w:t>
      </w:r>
      <w:r w:rsidR="007F1BA7" w:rsidRPr="00D322F7">
        <w:rPr>
          <w:rFonts w:eastAsia="Times New Roman" w:cstheme="minorHAnsi"/>
          <w:b/>
          <w:color w:val="000000" w:themeColor="text1"/>
          <w:sz w:val="22"/>
          <w:szCs w:val="22"/>
        </w:rPr>
        <w:t xml:space="preserve"> do SWZ, w formie elektronicznej (opatrzonej kwalifikowanym podpisem elektronicznym),</w:t>
      </w:r>
    </w:p>
    <w:p w:rsidR="00F45C5B" w:rsidRPr="00D322F7" w:rsidRDefault="00ED1FBE"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Pr>
          <w:rFonts w:eastAsia="Times New Roman" w:cstheme="minorHAnsi"/>
          <w:b/>
          <w:color w:val="000000" w:themeColor="text1"/>
          <w:sz w:val="22"/>
          <w:szCs w:val="22"/>
          <w:u w:val="single"/>
        </w:rPr>
        <w:lastRenderedPageBreak/>
        <w:t>Tabela o</w:t>
      </w:r>
      <w:r w:rsidR="00F45C5B" w:rsidRPr="00D322F7">
        <w:rPr>
          <w:rFonts w:eastAsia="Times New Roman" w:cstheme="minorHAnsi"/>
          <w:b/>
          <w:color w:val="000000" w:themeColor="text1"/>
          <w:sz w:val="22"/>
          <w:szCs w:val="22"/>
          <w:u w:val="single"/>
        </w:rPr>
        <w:t>cen</w:t>
      </w:r>
      <w:r>
        <w:rPr>
          <w:rFonts w:eastAsia="Times New Roman" w:cstheme="minorHAnsi"/>
          <w:b/>
          <w:color w:val="000000" w:themeColor="text1"/>
          <w:sz w:val="22"/>
          <w:szCs w:val="22"/>
          <w:u w:val="single"/>
        </w:rPr>
        <w:t>y</w:t>
      </w:r>
      <w:r w:rsidR="00F45C5B" w:rsidRPr="00D322F7">
        <w:rPr>
          <w:rFonts w:eastAsia="Times New Roman" w:cstheme="minorHAnsi"/>
          <w:b/>
          <w:color w:val="000000" w:themeColor="text1"/>
          <w:sz w:val="22"/>
          <w:szCs w:val="22"/>
          <w:u w:val="single"/>
        </w:rPr>
        <w:t xml:space="preserve"> </w:t>
      </w:r>
      <w:r>
        <w:rPr>
          <w:rFonts w:eastAsia="Times New Roman" w:cstheme="minorHAnsi"/>
          <w:b/>
          <w:color w:val="000000" w:themeColor="text1"/>
          <w:sz w:val="22"/>
          <w:szCs w:val="22"/>
          <w:u w:val="single"/>
        </w:rPr>
        <w:t>warunków g</w:t>
      </w:r>
      <w:r w:rsidR="00F45C5B" w:rsidRPr="00D322F7">
        <w:rPr>
          <w:rFonts w:eastAsia="Times New Roman" w:cstheme="minorHAnsi"/>
          <w:b/>
          <w:color w:val="000000" w:themeColor="text1"/>
          <w:sz w:val="22"/>
          <w:szCs w:val="22"/>
          <w:u w:val="single"/>
        </w:rPr>
        <w:t>warancji</w:t>
      </w:r>
      <w:r w:rsidR="00F45C5B" w:rsidRPr="00D322F7">
        <w:rPr>
          <w:rFonts w:eastAsia="Times New Roman" w:cstheme="minorHAnsi"/>
          <w:b/>
          <w:color w:val="000000" w:themeColor="text1"/>
          <w:sz w:val="22"/>
          <w:szCs w:val="22"/>
        </w:rPr>
        <w:t xml:space="preserve"> - załącznik nr </w:t>
      </w:r>
      <w:r w:rsidR="00C3179D">
        <w:rPr>
          <w:rFonts w:eastAsia="Times New Roman" w:cstheme="minorHAnsi"/>
          <w:b/>
          <w:color w:val="000000" w:themeColor="text1"/>
          <w:sz w:val="22"/>
          <w:szCs w:val="22"/>
        </w:rPr>
        <w:t>4</w:t>
      </w:r>
      <w:r w:rsidR="00652ED3">
        <w:rPr>
          <w:rFonts w:eastAsia="Times New Roman" w:cstheme="minorHAnsi"/>
          <w:b/>
          <w:color w:val="000000" w:themeColor="text1"/>
          <w:sz w:val="22"/>
          <w:szCs w:val="22"/>
        </w:rPr>
        <w:t xml:space="preserve"> </w:t>
      </w:r>
      <w:r w:rsidR="00F45C5B" w:rsidRPr="00D322F7">
        <w:rPr>
          <w:rFonts w:eastAsia="Times New Roman" w:cstheme="minorHAnsi"/>
          <w:b/>
          <w:color w:val="000000" w:themeColor="text1"/>
          <w:sz w:val="22"/>
          <w:szCs w:val="22"/>
        </w:rPr>
        <w:t>do SWZ, w formie elektronicznej (opatrzonej kwalifikowanym podpisem elektronicznym) –</w:t>
      </w:r>
      <w:r w:rsidR="003279D8" w:rsidRPr="00D322F7">
        <w:rPr>
          <w:rFonts w:eastAsia="Times New Roman" w:cstheme="minorHAnsi"/>
          <w:b/>
          <w:color w:val="000000" w:themeColor="text1"/>
          <w:sz w:val="22"/>
          <w:szCs w:val="22"/>
        </w:rPr>
        <w:t xml:space="preserve"> </w:t>
      </w:r>
      <w:r w:rsidR="00F45C5B" w:rsidRPr="00D322F7">
        <w:rPr>
          <w:rFonts w:eastAsia="Times New Roman" w:cstheme="minorHAnsi"/>
          <w:b/>
          <w:color w:val="000000" w:themeColor="text1"/>
          <w:sz w:val="22"/>
          <w:szCs w:val="22"/>
        </w:rPr>
        <w:t>jeżeli dotyczy danej części,</w:t>
      </w:r>
    </w:p>
    <w:p w:rsidR="003279D8" w:rsidRPr="00E97865" w:rsidRDefault="00D322F7" w:rsidP="000711C5">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97865">
        <w:rPr>
          <w:rFonts w:eastAsia="Times New Roman" w:cstheme="minorHAnsi"/>
          <w:b/>
          <w:color w:val="000000" w:themeColor="text1"/>
          <w:sz w:val="22"/>
          <w:szCs w:val="22"/>
          <w:u w:val="single"/>
        </w:rPr>
        <w:t xml:space="preserve">Dokumenty wymienione w Części V pkt 1 ppkt 4) SWZ- </w:t>
      </w:r>
      <w:r w:rsidR="00E97865" w:rsidRPr="00E97865">
        <w:rPr>
          <w:rFonts w:eastAsia="Times New Roman" w:cstheme="minorHAnsi"/>
          <w:b/>
          <w:color w:val="000000" w:themeColor="text1"/>
          <w:sz w:val="22"/>
          <w:szCs w:val="22"/>
          <w:u w:val="single"/>
        </w:rPr>
        <w:t xml:space="preserve">,,INNE“ , </w:t>
      </w:r>
      <w:r w:rsidR="00F45C5B" w:rsidRPr="00E97865">
        <w:rPr>
          <w:rFonts w:eastAsia="Times New Roman" w:cstheme="minorHAnsi"/>
          <w:b/>
          <w:color w:val="000000" w:themeColor="text1"/>
          <w:sz w:val="22"/>
          <w:szCs w:val="22"/>
        </w:rPr>
        <w:t>w formie elektronicznej (opatrzonej kwalifikowanym podpisem elektronicznym)</w:t>
      </w:r>
      <w:r w:rsidR="003279D8" w:rsidRPr="00E97865">
        <w:rPr>
          <w:rFonts w:eastAsia="Times New Roman" w:cstheme="minorHAnsi"/>
          <w:b/>
          <w:color w:val="000000" w:themeColor="text1"/>
          <w:sz w:val="22"/>
          <w:szCs w:val="22"/>
        </w:rPr>
        <w:t>,</w:t>
      </w:r>
      <w:r w:rsidR="000130E0" w:rsidRPr="00E97865">
        <w:rPr>
          <w:rFonts w:eastAsia="Times New Roman" w:cstheme="minorHAnsi"/>
          <w:sz w:val="22"/>
          <w:szCs w:val="22"/>
          <w:lang w:val="pl-PL" w:eastAsia="en-US"/>
        </w:rPr>
        <w:t xml:space="preserve"> </w:t>
      </w:r>
    </w:p>
    <w:p w:rsidR="00954FA8" w:rsidRPr="00AE72F6" w:rsidRDefault="003279D8" w:rsidP="000711C5">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E97865">
        <w:rPr>
          <w:rFonts w:eastAsia="Times New Roman" w:cstheme="minorHAnsi"/>
          <w:b/>
          <w:color w:val="000000" w:themeColor="text1"/>
          <w:sz w:val="22"/>
          <w:szCs w:val="22"/>
          <w:u w:val="single"/>
        </w:rPr>
        <w:t>O</w:t>
      </w:r>
      <w:r w:rsidR="00954FA8" w:rsidRPr="00E97865">
        <w:rPr>
          <w:rFonts w:eastAsia="Times New Roman" w:cstheme="minorHAnsi"/>
          <w:b/>
          <w:color w:val="000000" w:themeColor="text1"/>
          <w:sz w:val="22"/>
          <w:szCs w:val="22"/>
          <w:u w:val="single"/>
        </w:rPr>
        <w:t xml:space="preserve">świadczenie o niepodleganiu wykluczeniu, spełnianiu warunków udziału </w:t>
      </w:r>
      <w:r w:rsidR="00954FA8" w:rsidRPr="00E97865">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E97865">
        <w:rPr>
          <w:rFonts w:eastAsia="Times New Roman" w:cstheme="minorHAnsi"/>
          <w:b/>
          <w:sz w:val="22"/>
          <w:szCs w:val="22"/>
          <w:u w:val="single"/>
        </w:rPr>
        <w:t>dokumentu zamówienia (JEDZ)</w:t>
      </w:r>
      <w:r w:rsidR="00954FA8" w:rsidRPr="00E97865">
        <w:rPr>
          <w:rFonts w:eastAsia="Times New Roman" w:cstheme="minorHAnsi"/>
          <w:sz w:val="22"/>
          <w:szCs w:val="22"/>
        </w:rPr>
        <w:t>,</w:t>
      </w:r>
      <w:r w:rsidR="00954FA8" w:rsidRPr="00AE72F6">
        <w:rPr>
          <w:rFonts w:eastAsia="Times New Roman" w:cstheme="minorHAnsi"/>
          <w:sz w:val="22"/>
          <w:szCs w:val="22"/>
        </w:rPr>
        <w:t xml:space="preserve">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w:t>
      </w:r>
      <w:r w:rsidR="00C3179D">
        <w:rPr>
          <w:rFonts w:eastAsia="Times New Roman" w:cstheme="minorHAnsi"/>
          <w:sz w:val="22"/>
          <w:szCs w:val="22"/>
        </w:rPr>
        <w:t>5</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Oświadczenia te potwierdzają brak podstaw 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rsidR="00954FA8" w:rsidRPr="00D33E00" w:rsidRDefault="00954FA8" w:rsidP="00A846DF">
      <w:pPr>
        <w:autoSpaceDE w:val="0"/>
        <w:autoSpaceDN w:val="0"/>
        <w:adjustRightInd w:val="0"/>
        <w:spacing w:after="0" w:line="360" w:lineRule="auto"/>
        <w:ind w:left="284"/>
        <w:rPr>
          <w:rFonts w:eastAsia="Times New Roman" w:cstheme="minorHAnsi"/>
          <w:color w:val="000000"/>
          <w:lang w:eastAsia="pl-PL"/>
        </w:rPr>
      </w:pPr>
      <w:r w:rsidRPr="00D33E00">
        <w:rPr>
          <w:rFonts w:eastAsia="Times New Roman" w:cstheme="minorHAnsi"/>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B125F2">
        <w:rPr>
          <w:rFonts w:eastAsia="Times New Roman" w:cstheme="minorHAnsi"/>
          <w:color w:val="000000" w:themeColor="text1"/>
          <w:lang w:eastAsia="pl-PL"/>
        </w:rPr>
        <w:t xml:space="preserve">A.2.2, A.4 </w:t>
      </w:r>
      <w:r w:rsidR="00C82964" w:rsidRPr="00AE72F6">
        <w:rPr>
          <w:rFonts w:eastAsia="Times New Roman" w:cstheme="minorHAnsi"/>
          <w:color w:val="000000" w:themeColor="text1"/>
          <w:lang w:eastAsia="pl-PL"/>
        </w:rPr>
        <w:t xml:space="preserve">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rsidR="00136CB5" w:rsidRPr="00690467" w:rsidRDefault="00136CB5" w:rsidP="00A846DF">
      <w:pPr>
        <w:autoSpaceDE w:val="0"/>
        <w:autoSpaceDN w:val="0"/>
        <w:adjustRightInd w:val="0"/>
        <w:spacing w:after="0" w:line="360" w:lineRule="auto"/>
        <w:ind w:left="851" w:hanging="709"/>
        <w:rPr>
          <w:rFonts w:eastAsia="Times New Roman" w:cstheme="minorHAnsi"/>
          <w:strike/>
          <w:color w:val="000000" w:themeColor="text1"/>
          <w:lang w:eastAsia="ar-SA"/>
        </w:rPr>
      </w:pPr>
      <w:r w:rsidRPr="00690467">
        <w:rPr>
          <w:rFonts w:eastAsia="Times New Roman" w:cstheme="minorHAnsi"/>
          <w:strike/>
          <w:color w:val="000000" w:themeColor="text1"/>
          <w:lang w:eastAsia="ar-SA"/>
        </w:rPr>
        <w:t>C. Część IV - należy ograniczyć się do wypełnienia sekcji α – ogólne oświadczenie dotyczące wszystkich kryteriów kwalifikacji;</w:t>
      </w:r>
    </w:p>
    <w:p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rsidR="00954FA8" w:rsidRPr="00AE72F6" w:rsidRDefault="00333498" w:rsidP="00333498">
      <w:pPr>
        <w:autoSpaceDE w:val="0"/>
        <w:autoSpaceDN w:val="0"/>
        <w:adjustRightInd w:val="0"/>
        <w:spacing w:after="0" w:line="360" w:lineRule="auto"/>
        <w:rPr>
          <w:rFonts w:eastAsia="Times New Roman" w:cstheme="minorHAnsi"/>
          <w:b/>
          <w:color w:val="000000" w:themeColor="text1"/>
          <w:u w:val="single"/>
          <w:lang w:eastAsia="pl-PL"/>
        </w:rPr>
      </w:pPr>
      <w:r>
        <w:rPr>
          <w:rFonts w:eastAsia="Times New Roman" w:cstheme="minorHAnsi"/>
          <w:b/>
          <w:color w:val="000000" w:themeColor="text1"/>
          <w:lang w:eastAsia="pl-PL"/>
        </w:rPr>
        <w:t xml:space="preserve">  </w:t>
      </w:r>
      <w:r w:rsidR="003279D8"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rsidR="00570056" w:rsidRPr="00AE72F6" w:rsidRDefault="00333498" w:rsidP="00333498">
      <w:pPr>
        <w:autoSpaceDE w:val="0"/>
        <w:autoSpaceDN w:val="0"/>
        <w:adjustRightInd w:val="0"/>
        <w:spacing w:after="0" w:line="360" w:lineRule="auto"/>
        <w:rPr>
          <w:rFonts w:eastAsia="Times New Roman" w:cstheme="minorHAnsi"/>
          <w:b/>
          <w:color w:val="000000" w:themeColor="text1"/>
          <w:u w:val="single"/>
          <w:lang w:eastAsia="pl-PL"/>
        </w:rPr>
      </w:pPr>
      <w:r>
        <w:rPr>
          <w:rFonts w:eastAsia="Times New Roman" w:cstheme="minorHAnsi"/>
          <w:b/>
          <w:color w:val="000000" w:themeColor="text1"/>
          <w:lang w:eastAsia="pl-PL"/>
        </w:rPr>
        <w:t xml:space="preserve">  </w:t>
      </w:r>
      <w:r w:rsidR="003279D8"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rsidR="00BB43BE" w:rsidRPr="00AE72F6" w:rsidRDefault="00333498" w:rsidP="00333498">
      <w:pPr>
        <w:widowControl w:val="0"/>
        <w:suppressAutoHyphens/>
        <w:spacing w:after="0" w:line="360" w:lineRule="auto"/>
        <w:textAlignment w:val="baseline"/>
        <w:rPr>
          <w:rFonts w:eastAsia="NSimSun" w:cstheme="minorHAnsi"/>
          <w:b/>
          <w:bCs/>
          <w:color w:val="000000" w:themeColor="text1"/>
          <w:kern w:val="2"/>
          <w:u w:val="single"/>
          <w:lang w:eastAsia="zh-CN" w:bidi="hi-IN"/>
        </w:rPr>
      </w:pPr>
      <w:r w:rsidRPr="00333498">
        <w:rPr>
          <w:rFonts w:eastAsia="Times New Roman" w:cstheme="minorHAnsi"/>
          <w:b/>
          <w:color w:val="000000" w:themeColor="text1"/>
          <w:lang w:eastAsia="pl-PL"/>
        </w:rPr>
        <w:t xml:space="preserve">   </w:t>
      </w:r>
      <w:r w:rsidR="00570056" w:rsidRPr="00AE72F6">
        <w:rPr>
          <w:rFonts w:eastAsia="Times New Roman" w:cstheme="minorHAnsi"/>
          <w:b/>
          <w:color w:val="000000" w:themeColor="text1"/>
          <w:u w:val="single"/>
          <w:lang w:eastAsia="pl-PL"/>
        </w:rPr>
        <w:t xml:space="preserve">1.9. </w:t>
      </w:r>
      <w:r w:rsidR="00570056"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00570056"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00570056" w:rsidRPr="00AE72F6">
        <w:rPr>
          <w:rFonts w:eastAsia="NSimSun" w:cstheme="minorHAnsi"/>
          <w:b/>
          <w:color w:val="000000" w:themeColor="text1"/>
          <w:kern w:val="2"/>
          <w:u w:val="single"/>
          <w:lang w:eastAsia="zh-CN" w:bidi="hi-IN"/>
        </w:rPr>
        <w:t xml:space="preserve"> dotyczy);</w:t>
      </w:r>
    </w:p>
    <w:p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AE72F6">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Pr="00AE72F6">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 xml:space="preserve">walifikowanym podpisem elektronicznym przez osobę uprawnioną, zgodnie z formą reprezentacji Wykonawcy </w:t>
      </w:r>
      <w:r w:rsidR="00A75205" w:rsidRPr="00AE72F6">
        <w:rPr>
          <w:rFonts w:eastAsia="Times New Roman" w:cstheme="minorHAnsi"/>
          <w:color w:val="000000"/>
        </w:rPr>
        <w:lastRenderedPageBreak/>
        <w:t>określoną w rejestrze sądowym lub innym dokumencie, właściwym dla danej formy organizacyjnej Wykonawcy, albo przez osobę umocowaną (na podstawie pełnomocnictwa) przez osoby uprawnione.</w:t>
      </w:r>
    </w:p>
    <w:p w:rsidR="00C0145F" w:rsidRPr="008F2CBB"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t>
      </w:r>
      <w:r w:rsidR="00C0145F" w:rsidRPr="008F2CBB">
        <w:rPr>
          <w:rFonts w:eastAsia="Times New Roman" w:cstheme="minorHAnsi"/>
          <w:color w:val="000000"/>
        </w:rPr>
        <w:t>wskazaniem Pełnomocnika do ich reprezentowania i załączeniem pełnomocnictwa.</w:t>
      </w:r>
    </w:p>
    <w:p w:rsidR="00C0145F" w:rsidRPr="008F2CBB" w:rsidRDefault="00C0145F"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rFonts w:eastAsia="Times New Roman" w:cstheme="minorHAnsi"/>
          <w:color w:val="000000"/>
          <w:sz w:val="22"/>
          <w:szCs w:val="22"/>
        </w:rPr>
        <w:t>Dokumenty sporządzone w języku obcym należy złożyć wraz z tłumaczeniem na język polski</w:t>
      </w:r>
      <w:r w:rsidR="007868C3" w:rsidRPr="008F2CBB">
        <w:rPr>
          <w:rFonts w:eastAsia="Times New Roman" w:cstheme="minorHAnsi"/>
          <w:color w:val="000000"/>
          <w:sz w:val="22"/>
          <w:szCs w:val="22"/>
        </w:rPr>
        <w:t xml:space="preserve">, </w:t>
      </w:r>
      <w:r w:rsidR="005A4AAB" w:rsidRPr="008F2CBB">
        <w:rPr>
          <w:rFonts w:eastAsia="Times New Roman" w:cstheme="minorHAnsi"/>
          <w:color w:val="000000" w:themeColor="text1"/>
          <w:sz w:val="22"/>
          <w:szCs w:val="22"/>
        </w:rPr>
        <w:t xml:space="preserve">chyba że </w:t>
      </w:r>
      <w:r w:rsidR="007868C3" w:rsidRPr="008F2CBB">
        <w:rPr>
          <w:rFonts w:eastAsia="Times New Roman" w:cstheme="minorHAnsi"/>
          <w:color w:val="000000" w:themeColor="text1"/>
          <w:sz w:val="22"/>
          <w:szCs w:val="22"/>
        </w:rPr>
        <w:t>szczególne</w:t>
      </w:r>
      <w:r w:rsidR="005A4AAB" w:rsidRPr="008F2CBB">
        <w:rPr>
          <w:rFonts w:eastAsia="Times New Roman" w:cstheme="minorHAnsi"/>
          <w:color w:val="000000" w:themeColor="text1"/>
          <w:sz w:val="22"/>
          <w:szCs w:val="22"/>
        </w:rPr>
        <w:t xml:space="preserve"> zapisy </w:t>
      </w:r>
      <w:r w:rsidR="007868C3" w:rsidRPr="008F2CBB">
        <w:rPr>
          <w:rFonts w:eastAsia="Times New Roman" w:cstheme="minorHAnsi"/>
          <w:color w:val="000000" w:themeColor="text1"/>
          <w:sz w:val="22"/>
          <w:szCs w:val="22"/>
        </w:rPr>
        <w:t>SWZ stanowią inaczej.</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Oferta powinna być złożona przy użyciu środków komunikacji elektronicznej tzn. za pośrednictwem </w:t>
      </w:r>
      <w:r w:rsidRPr="008F2CBB">
        <w:rPr>
          <w:color w:val="0070C0"/>
          <w:sz w:val="22"/>
          <w:szCs w:val="22"/>
        </w:rPr>
        <w:t xml:space="preserve">platformazakupowa.pl </w:t>
      </w:r>
      <w:r w:rsidRPr="008F2CBB">
        <w:rPr>
          <w:sz w:val="22"/>
          <w:szCs w:val="22"/>
        </w:rPr>
        <w:t xml:space="preserve">pod adresem: </w:t>
      </w:r>
      <w:hyperlink r:id="rId12" w:history="1">
        <w:r w:rsidRPr="008F2CBB">
          <w:rPr>
            <w:rStyle w:val="Hipercze"/>
            <w:sz w:val="22"/>
            <w:szCs w:val="22"/>
          </w:rPr>
          <w:t>https://platformazakupowa.pl/pn/umb</w:t>
        </w:r>
      </w:hyperlink>
      <w:r w:rsidRPr="008F2CBB">
        <w:rPr>
          <w:sz w:val="22"/>
          <w:szCs w:val="22"/>
        </w:rPr>
        <w:t>.</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Do oferty należy dołączyć wszystkie wymagane w SWZ dokumenty.</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Po wypełnieniu Formularza składania oferty i dołączenia  wszystkich wymaganych załączników należy kliknąć przycisk „Przejdź do podsumowania”.</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Oferta lub wniosek składana elektronicznie musi zostać podpisana elektronicznym podpisem kwalifikowanym. W procesie składania oferty za pośrednictwem </w:t>
      </w:r>
      <w:hyperlink r:id="rId13">
        <w:r w:rsidRPr="008F2CBB">
          <w:rPr>
            <w:color w:val="1155CC"/>
            <w:sz w:val="22"/>
            <w:szCs w:val="22"/>
            <w:u w:val="single"/>
          </w:rPr>
          <w:t>platformazakupowa.pl</w:t>
        </w:r>
      </w:hyperlink>
      <w:r w:rsidRPr="008F2CBB">
        <w:rPr>
          <w:sz w:val="22"/>
          <w:szCs w:val="22"/>
        </w:rPr>
        <w:t xml:space="preserve">, Wykonawca powinien złożyć podpis bezpośrednio na dokumentach przesłanych za pośrednictwem </w:t>
      </w:r>
      <w:hyperlink r:id="rId14" w:history="1">
        <w:r w:rsidRPr="008F2CBB">
          <w:rPr>
            <w:rStyle w:val="Hipercze"/>
            <w:sz w:val="22"/>
            <w:szCs w:val="22"/>
          </w:rPr>
          <w:t>https://platformazakupowa.pl/pn/umb</w:t>
        </w:r>
      </w:hyperlink>
      <w:r w:rsidRPr="008F2CBB">
        <w:rPr>
          <w:sz w:val="22"/>
          <w:szCs w:val="22"/>
        </w:rPr>
        <w:t xml:space="preserve">. </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Szczegółowa instrukcja dla Wykonawców dotycząca złożenia, zmiany i wycofania oferty znajduje się na stronie internetowej pod adresem:  </w:t>
      </w:r>
      <w:hyperlink r:id="rId15">
        <w:r w:rsidRPr="008F2CBB">
          <w:rPr>
            <w:color w:val="1155CC"/>
            <w:sz w:val="22"/>
            <w:szCs w:val="22"/>
            <w:u w:val="single"/>
          </w:rPr>
          <w:t>https://platformazakupowa.pl/strona/45-instrukcje</w:t>
        </w:r>
      </w:hyperlink>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Maksymalny rozmiar jednego pliku przesyłanego za pośrednictwem dedykowanych formularzy do: złożenia, zmiany, wycofania oferty wynosi 150 MB natomiast przy komunikacji wielkość pliku to maksymalnie 500 MB.</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b/>
          <w:sz w:val="22"/>
          <w:szCs w:val="22"/>
        </w:rPr>
        <w:t>Rozszerzenia plików wykorzystywanych przez Wykonawców muszą być zgodne z</w:t>
      </w:r>
      <w:r w:rsidRPr="008F2CBB">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 xml:space="preserve">Zamawiający rekomenduje wykorzystanie formatów: .pdf .doc .docx .xls .xlsx .jpg (.jpeg) </w:t>
      </w:r>
      <w:r w:rsidRPr="008F2CBB">
        <w:rPr>
          <w:b/>
          <w:sz w:val="22"/>
          <w:szCs w:val="22"/>
          <w:u w:val="single"/>
        </w:rPr>
        <w:t>ze szczególnym wskazaniem na .pdf</w:t>
      </w:r>
    </w:p>
    <w:p w:rsidR="000373A9" w:rsidRPr="008F2CBB" w:rsidRDefault="000373A9" w:rsidP="000711C5">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8F2CBB">
        <w:rPr>
          <w:sz w:val="22"/>
          <w:szCs w:val="22"/>
        </w:rPr>
        <w:t>W celu ewentualnej kompresji danych Zamawiający rekomenduje wykorzystanie jednego z rozszerzeń:</w:t>
      </w:r>
    </w:p>
    <w:p w:rsidR="000373A9" w:rsidRPr="008F2CBB" w:rsidRDefault="000373A9" w:rsidP="000373A9">
      <w:pPr>
        <w:spacing w:after="0" w:line="360" w:lineRule="auto"/>
        <w:ind w:left="426"/>
        <w:jc w:val="both"/>
      </w:pPr>
      <w:r w:rsidRPr="008F2CBB">
        <w:t xml:space="preserve">.zip </w:t>
      </w:r>
    </w:p>
    <w:p w:rsidR="000373A9" w:rsidRPr="008F2CBB" w:rsidRDefault="000373A9" w:rsidP="000373A9">
      <w:pPr>
        <w:spacing w:after="0" w:line="360" w:lineRule="auto"/>
        <w:ind w:left="426"/>
        <w:jc w:val="both"/>
      </w:pPr>
      <w:r w:rsidRPr="008F2CBB">
        <w:lastRenderedPageBreak/>
        <w:t>.7Z</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 xml:space="preserve">Wśród rozszerzeń powszechnych a </w:t>
      </w:r>
      <w:r w:rsidRPr="008F2CBB">
        <w:rPr>
          <w:b/>
          <w:sz w:val="22"/>
          <w:szCs w:val="22"/>
        </w:rPr>
        <w:t>niewystępujących</w:t>
      </w:r>
      <w:r w:rsidRPr="008F2CBB">
        <w:rPr>
          <w:sz w:val="22"/>
          <w:szCs w:val="22"/>
        </w:rPr>
        <w:t xml:space="preserve"> w Rozporządzeniu KRI występują: .rar .gif .bmp .numbers .pages. </w:t>
      </w:r>
      <w:r w:rsidRPr="008F2CBB">
        <w:rPr>
          <w:b/>
          <w:color w:val="FF9900"/>
          <w:sz w:val="22"/>
          <w:szCs w:val="22"/>
        </w:rPr>
        <w:t>Dokumenty złożone w takich plikach zostaną uznane za złożone nieskutecznie.</w:t>
      </w:r>
      <w:r w:rsidRPr="008F2CBB">
        <w:rPr>
          <w:b/>
          <w:color w:val="FF9900"/>
          <w:sz w:val="22"/>
          <w:szCs w:val="22"/>
          <w:vertAlign w:val="superscript"/>
        </w:rPr>
        <w:footnoteReference w:id="1"/>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 xml:space="preserve">Ze względu na niskie ryzyko naruszenia integralności pliku oraz łatwiejszą weryfikację podpisu zamawiający zaleca, w miarę możliwości, </w:t>
      </w:r>
      <w:r w:rsidRPr="008F2CBB">
        <w:rPr>
          <w:b/>
          <w:sz w:val="22"/>
          <w:szCs w:val="22"/>
        </w:rPr>
        <w:t xml:space="preserve">przekonwertowanie plików składających się na ofertę na rozszerzenie .pdf  i opatrzenie ich podpisem kwalifikowanym w formacie PAdES. </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 xml:space="preserve">Pliki w innych formatach niż PDF </w:t>
      </w:r>
      <w:r w:rsidRPr="008F2CBB">
        <w:rPr>
          <w:b/>
          <w:sz w:val="22"/>
          <w:szCs w:val="22"/>
        </w:rPr>
        <w:t>zaleca się opatrzyć podpisem w formacie XAdES o typie zewnętrznym</w:t>
      </w:r>
      <w:r w:rsidRPr="008F2CBB">
        <w:rPr>
          <w:sz w:val="22"/>
          <w:szCs w:val="22"/>
        </w:rPr>
        <w:t>. Wykonawca powinien pamiętać, aby plik z podpisem przekazywać łącznie z dokumentem podpisywanym.</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Zamawiający rekomenduje wykorzystanie podpisu z kwalifikowanym znacznikiem czasu.</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Zamawiający zaleca, aby Wykonawca z odpowiednim wyprzedzeniem przetestował możliwość prawidłowego wykorzystania wybranej metody podpisania plików oferty.</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b/>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Jeśli Wykonawca pakuje dokumenty np. w plik o rozszerzeniu .zip, zaleca się wcześniejsze podpisanie każdego ze skompresowanych plików.</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 xml:space="preserve">Zamawiający zaleca aby </w:t>
      </w:r>
      <w:r w:rsidRPr="008F2CBB">
        <w:rPr>
          <w:b/>
          <w:sz w:val="22"/>
          <w:szCs w:val="22"/>
          <w:u w:val="single"/>
        </w:rPr>
        <w:t>nie</w:t>
      </w:r>
      <w:r w:rsidRPr="008F2CBB">
        <w:rPr>
          <w:b/>
          <w:sz w:val="22"/>
          <w:szCs w:val="22"/>
        </w:rPr>
        <w:t xml:space="preserve"> </w:t>
      </w:r>
      <w:r w:rsidRPr="008F2CBB">
        <w:rPr>
          <w:sz w:val="22"/>
          <w:szCs w:val="22"/>
        </w:rPr>
        <w:t xml:space="preserve">wprowadzać jakichkolwiek zmian w plikach po podpisaniu ich podpisem kwalifikowanym. Może to skutkować naruszeniem integralności plików co równoważne będzie </w:t>
      </w:r>
      <w:r w:rsidRPr="008F2CBB">
        <w:rPr>
          <w:sz w:val="22"/>
          <w:szCs w:val="22"/>
        </w:rPr>
        <w:br/>
        <w:t>z koniecznością odrzucenia oferty.</w:t>
      </w:r>
    </w:p>
    <w:p w:rsidR="000373A9" w:rsidRPr="008F2CBB" w:rsidRDefault="000373A9" w:rsidP="00A818FC">
      <w:pPr>
        <w:pStyle w:val="Akapitzlist"/>
        <w:numPr>
          <w:ilvl w:val="0"/>
          <w:numId w:val="31"/>
        </w:numPr>
        <w:spacing w:line="360" w:lineRule="auto"/>
        <w:ind w:left="284" w:hanging="284"/>
        <w:jc w:val="both"/>
        <w:rPr>
          <w:rFonts w:ascii="Calibri" w:eastAsia="Calibri" w:hAnsi="Calibri" w:cs="Calibri"/>
          <w:sz w:val="22"/>
          <w:szCs w:val="22"/>
        </w:rPr>
      </w:pPr>
      <w:r w:rsidRPr="008F2CBB">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36EDF" w:rsidRPr="00AE72F6" w:rsidRDefault="006F2395" w:rsidP="00A846DF">
      <w:pPr>
        <w:spacing w:after="0" w:line="360" w:lineRule="auto"/>
        <w:rPr>
          <w:rFonts w:cstheme="minorHAnsi"/>
          <w:b/>
          <w:u w:val="single"/>
        </w:rPr>
      </w:pPr>
      <w:r w:rsidRPr="00AE72F6">
        <w:rPr>
          <w:rFonts w:cstheme="minorHAnsi"/>
          <w:b/>
          <w:u w:val="single"/>
        </w:rPr>
        <w:lastRenderedPageBreak/>
        <w:t xml:space="preserve">11. </w:t>
      </w:r>
      <w:r w:rsidR="00136EDF" w:rsidRPr="00AE72F6">
        <w:rPr>
          <w:rFonts w:cstheme="minorHAnsi"/>
          <w:b/>
          <w:u w:val="single"/>
        </w:rPr>
        <w:t>Wykonawcy wspólnie ubiegający się o udzielenie zamówienia</w:t>
      </w:r>
    </w:p>
    <w:p w:rsidR="00136EDF" w:rsidRPr="00AE72F6" w:rsidRDefault="00136EDF" w:rsidP="000711C5">
      <w:pPr>
        <w:pStyle w:val="Akapitzlist"/>
        <w:numPr>
          <w:ilvl w:val="0"/>
          <w:numId w:val="8"/>
        </w:numPr>
        <w:spacing w:line="360" w:lineRule="auto"/>
        <w:ind w:left="426" w:hanging="426"/>
        <w:rPr>
          <w:rFonts w:cstheme="minorHAnsi"/>
          <w:sz w:val="22"/>
          <w:szCs w:val="22"/>
        </w:rPr>
      </w:pPr>
      <w:r w:rsidRPr="00AE72F6">
        <w:rPr>
          <w:rFonts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136EDF" w:rsidRPr="004F2FD7" w:rsidRDefault="00136EDF" w:rsidP="004F2FD7">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r w:rsidR="004F2FD7">
        <w:rPr>
          <w:rFonts w:cstheme="minorHAnsi"/>
          <w:sz w:val="22"/>
          <w:szCs w:val="22"/>
        </w:rPr>
        <w:t xml:space="preserve"> </w:t>
      </w:r>
      <w:r w:rsidRPr="004F2FD7">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136EDF" w:rsidRPr="00AE72F6" w:rsidRDefault="00136EDF" w:rsidP="000711C5">
      <w:pPr>
        <w:pStyle w:val="Akapitzlist"/>
        <w:numPr>
          <w:ilvl w:val="0"/>
          <w:numId w:val="9"/>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rsidR="00136EDF" w:rsidRPr="00AE72F6" w:rsidRDefault="00136EDF" w:rsidP="000711C5">
      <w:pPr>
        <w:pStyle w:val="Akapitzlist"/>
        <w:numPr>
          <w:ilvl w:val="0"/>
          <w:numId w:val="9"/>
        </w:numPr>
        <w:spacing w:line="360" w:lineRule="auto"/>
        <w:ind w:left="426"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się o udzielenie zamówienia.</w:t>
      </w:r>
    </w:p>
    <w:p w:rsidR="0041280E" w:rsidRPr="00AE72F6" w:rsidRDefault="0041280E" w:rsidP="00A846DF">
      <w:pPr>
        <w:spacing w:after="0" w:line="360" w:lineRule="auto"/>
        <w:rPr>
          <w:rFonts w:cstheme="minorHAnsi"/>
          <w:b/>
          <w:u w:val="single"/>
        </w:rPr>
      </w:pPr>
      <w:r w:rsidRPr="00AE72F6">
        <w:rPr>
          <w:rFonts w:cstheme="minorHAnsi"/>
          <w:b/>
          <w:u w:val="single"/>
        </w:rPr>
        <w:t>12. Informacja o podwykonawcach</w:t>
      </w:r>
    </w:p>
    <w:p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Pzp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r>
      <w:r w:rsidRPr="00AE72F6">
        <w:rPr>
          <w:rFonts w:cstheme="minorHAnsi"/>
        </w:rPr>
        <w:lastRenderedPageBreak/>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rsidR="005260F1" w:rsidRPr="00D33E00" w:rsidRDefault="005260F1" w:rsidP="00A846DF">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Pr="00AE72F6">
        <w:rPr>
          <w:rFonts w:eastAsia="Times New Roman" w:cstheme="minorHAnsi"/>
          <w:b/>
          <w:u w:val="single"/>
        </w:rPr>
        <w:t>tzw. procedurę odwróconą. Zgodnie z art. 139 ust. 1 ustawy Pzp,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690467">
        <w:rPr>
          <w:rFonts w:eastAsia="Times New Roman" w:cstheme="minorHAnsi"/>
          <w:b/>
          <w:strike/>
          <w:u w:val="single"/>
        </w:rPr>
        <w:t>or</w:t>
      </w:r>
      <w:r w:rsidR="005C7079" w:rsidRPr="00690467">
        <w:rPr>
          <w:rFonts w:eastAsia="Times New Roman" w:cstheme="minorHAnsi"/>
          <w:b/>
          <w:strike/>
          <w:u w:val="single"/>
        </w:rPr>
        <w:t xml:space="preserve">az spełniania warunków udziału </w:t>
      </w:r>
      <w:r w:rsidRPr="00690467">
        <w:rPr>
          <w:rFonts w:eastAsia="Times New Roman" w:cstheme="minorHAnsi"/>
          <w:b/>
          <w:strike/>
          <w:u w:val="single"/>
        </w:rPr>
        <w:t>w postępowaniu</w:t>
      </w:r>
      <w:r w:rsidRPr="00D33E00">
        <w:rPr>
          <w:rFonts w:eastAsia="Times New Roman" w:cstheme="minorHAnsi"/>
          <w:b/>
          <w:u w:val="single"/>
        </w:rPr>
        <w:t>.</w:t>
      </w:r>
    </w:p>
    <w:p w:rsidR="0000159F" w:rsidRDefault="0000159F" w:rsidP="0000159F">
      <w:pPr>
        <w:spacing w:line="360" w:lineRule="auto"/>
        <w:rPr>
          <w:rFonts w:cstheme="minorHAnsi"/>
          <w:b/>
          <w:u w:val="single"/>
        </w:rPr>
      </w:pPr>
      <w:r>
        <w:rPr>
          <w:rFonts w:cstheme="minorHAnsi"/>
          <w:b/>
          <w:u w:val="single"/>
        </w:rPr>
        <w:t>13.</w:t>
      </w:r>
      <w:r w:rsidR="00DC01C3" w:rsidRPr="0000159F">
        <w:rPr>
          <w:rFonts w:cstheme="minorHAnsi"/>
          <w:b/>
          <w:u w:val="single"/>
        </w:rPr>
        <w:t>Zgodnie z art. 126</w:t>
      </w:r>
      <w:r w:rsidR="006F2395" w:rsidRPr="0000159F">
        <w:rPr>
          <w:rFonts w:cstheme="minorHAnsi"/>
          <w:b/>
          <w:u w:val="single"/>
        </w:rPr>
        <w:t xml:space="preserve"> ust. 1 ustawy Pzp zamawiający wezwie wykonawcę, którego oferta została najwyżej oceniona, do złożenia w wyznaczonym terminie, nie krótszym niż 10 dni, aktualnych na dzień złożenia </w:t>
      </w:r>
      <w:r w:rsidR="00184DC8" w:rsidRPr="0000159F">
        <w:rPr>
          <w:rFonts w:cstheme="minorHAnsi"/>
          <w:b/>
          <w:u w:val="single"/>
        </w:rPr>
        <w:t xml:space="preserve">podmiotowych środków dowodowych </w:t>
      </w:r>
      <w:r>
        <w:rPr>
          <w:rFonts w:cstheme="minorHAnsi"/>
          <w:b/>
          <w:u w:val="single"/>
        </w:rPr>
        <w:t>:</w:t>
      </w:r>
    </w:p>
    <w:p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orzeczenia zakazu ubiegania się o zamówienie publiczne tytułem środka karnego</w:t>
      </w:r>
    </w:p>
    <w:p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 xml:space="preserve">Załącznik nr </w:t>
      </w:r>
      <w:r w:rsidR="00B125F2">
        <w:rPr>
          <w:rFonts w:eastAsia="Times New Roman" w:cstheme="minorHAnsi"/>
          <w:i/>
          <w:color w:val="000000" w:themeColor="text1"/>
          <w:u w:val="single"/>
          <w:lang w:eastAsia="pl-PL"/>
        </w:rPr>
        <w:t>7</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lastRenderedPageBreak/>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art. 108 ust. 1 pkt 3 ustawy Pzp,</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Pzp, dotyczących orzeczenia zakazu ubiegania się </w:t>
      </w:r>
      <w:r w:rsidRPr="00AE72F6">
        <w:rPr>
          <w:rFonts w:eastAsia="Times New Roman" w:cstheme="minorHAnsi"/>
          <w:color w:val="000000"/>
          <w:lang w:eastAsia="pl-PL"/>
        </w:rPr>
        <w:br/>
        <w:t>o zamówienie publiczne tytułem środka zapobiegawczego,</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art. 108 ust. 1 pkt 5 ustawy Pzp, dotyczących zawarcia z innymi wykonawcami porozumienia mającego na celu zakłócenie konkurencji,</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art. 108 ust. 1 pkt 6 ustawy Pzp.</w:t>
      </w:r>
    </w:p>
    <w:p w:rsidR="008F1741" w:rsidRDefault="006F2395" w:rsidP="00E97565">
      <w:pPr>
        <w:spacing w:after="24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 xml:space="preserve">Załącznik nr </w:t>
      </w:r>
      <w:r w:rsidR="00B125F2">
        <w:rPr>
          <w:rFonts w:eastAsia="Times New Roman" w:cstheme="minorHAnsi"/>
          <w:i/>
          <w:iCs/>
          <w:color w:val="000000" w:themeColor="text1"/>
          <w:u w:val="single"/>
          <w:lang w:eastAsia="pl-PL"/>
        </w:rPr>
        <w:t>8</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rsidR="00FE25A0" w:rsidRPr="001431B4" w:rsidRDefault="00604221" w:rsidP="00A846DF">
      <w:pPr>
        <w:shd w:val="clear" w:color="auto" w:fill="FFFFFF"/>
        <w:suppressAutoHyphens/>
        <w:spacing w:after="0" w:line="360" w:lineRule="auto"/>
        <w:rPr>
          <w:rFonts w:eastAsia="Times New Roman" w:cstheme="minorHAnsi"/>
          <w:b/>
          <w:color w:val="000000"/>
          <w:sz w:val="28"/>
          <w:szCs w:val="28"/>
          <w:lang w:eastAsia="pl-PL"/>
        </w:rPr>
      </w:pPr>
      <w:r w:rsidRPr="001431B4">
        <w:rPr>
          <w:rFonts w:eastAsia="Times New Roman" w:cstheme="minorHAnsi"/>
          <w:b/>
          <w:color w:val="000000"/>
          <w:sz w:val="28"/>
          <w:szCs w:val="28"/>
          <w:lang w:eastAsia="pl-PL"/>
        </w:rPr>
        <w:t xml:space="preserve">CZĘŚĆ </w:t>
      </w:r>
      <w:r w:rsidR="00FE25A0" w:rsidRPr="001431B4">
        <w:rPr>
          <w:rFonts w:eastAsia="Times New Roman" w:cstheme="minorHAnsi"/>
          <w:b/>
          <w:color w:val="000000"/>
          <w:sz w:val="28"/>
          <w:szCs w:val="28"/>
          <w:lang w:eastAsia="pl-PL"/>
        </w:rPr>
        <w:t>X</w:t>
      </w:r>
      <w:r w:rsidR="009302D2" w:rsidRPr="001431B4">
        <w:rPr>
          <w:rFonts w:eastAsia="Times New Roman" w:cstheme="minorHAnsi"/>
          <w:b/>
          <w:color w:val="000000"/>
          <w:sz w:val="28"/>
          <w:szCs w:val="28"/>
          <w:lang w:eastAsia="pl-PL"/>
        </w:rPr>
        <w:t>I</w:t>
      </w:r>
      <w:r w:rsidR="00FE25A0" w:rsidRPr="001431B4">
        <w:rPr>
          <w:rFonts w:eastAsia="Times New Roman" w:cstheme="minorHAnsi"/>
          <w:b/>
          <w:color w:val="000000"/>
          <w:sz w:val="28"/>
          <w:szCs w:val="28"/>
          <w:lang w:eastAsia="pl-PL"/>
        </w:rPr>
        <w:t>V. Sposób oraz termin składania ofert</w:t>
      </w:r>
    </w:p>
    <w:p w:rsidR="00FE25A0" w:rsidRPr="00AE72F6" w:rsidRDefault="00FE25A0" w:rsidP="0090595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w:t>
      </w:r>
      <w:r w:rsidRPr="005E354F">
        <w:rPr>
          <w:rFonts w:eastAsia="Times New Roman" w:cstheme="minorHAnsi"/>
          <w:color w:val="000000"/>
          <w:lang w:eastAsia="pl-PL"/>
        </w:rPr>
        <w:t xml:space="preserve">terminie </w:t>
      </w:r>
      <w:r w:rsidR="00A13983" w:rsidRPr="005E354F">
        <w:rPr>
          <w:rFonts w:eastAsia="Times New Roman" w:cstheme="minorHAnsi"/>
          <w:b/>
          <w:color w:val="FF0000"/>
          <w:lang w:eastAsia="pl-PL"/>
        </w:rPr>
        <w:t xml:space="preserve">do dnia </w:t>
      </w:r>
      <w:r w:rsidR="00C3179D">
        <w:rPr>
          <w:rFonts w:eastAsia="Times New Roman" w:cstheme="minorHAnsi"/>
          <w:b/>
          <w:color w:val="FF0000"/>
          <w:lang w:eastAsia="pl-PL"/>
        </w:rPr>
        <w:t>27</w:t>
      </w:r>
      <w:r w:rsidR="00D97C2C">
        <w:rPr>
          <w:rFonts w:eastAsia="Times New Roman" w:cstheme="minorHAnsi"/>
          <w:b/>
          <w:color w:val="FF0000"/>
          <w:lang w:eastAsia="pl-PL"/>
        </w:rPr>
        <w:t>.0</w:t>
      </w:r>
      <w:r w:rsidR="00C3179D">
        <w:rPr>
          <w:rFonts w:eastAsia="Times New Roman" w:cstheme="minorHAnsi"/>
          <w:b/>
          <w:color w:val="FF0000"/>
          <w:lang w:eastAsia="pl-PL"/>
        </w:rPr>
        <w:t>6</w:t>
      </w:r>
      <w:r w:rsidR="00D97C2C">
        <w:rPr>
          <w:rFonts w:eastAsia="Times New Roman" w:cstheme="minorHAnsi"/>
          <w:b/>
          <w:color w:val="FF0000"/>
          <w:lang w:eastAsia="pl-PL"/>
        </w:rPr>
        <w:t>.2023</w:t>
      </w:r>
      <w:r w:rsidR="00F732BA" w:rsidRPr="005E354F">
        <w:rPr>
          <w:rFonts w:eastAsia="Times New Roman" w:cstheme="minorHAnsi"/>
          <w:b/>
          <w:color w:val="FF0000"/>
          <w:lang w:eastAsia="pl-PL"/>
        </w:rPr>
        <w:t xml:space="preserve"> r.,</w:t>
      </w:r>
      <w:r w:rsidR="009302D2" w:rsidRPr="005E354F">
        <w:rPr>
          <w:rFonts w:eastAsia="Times New Roman" w:cstheme="minorHAnsi"/>
          <w:b/>
          <w:color w:val="FF0000"/>
          <w:lang w:eastAsia="pl-PL"/>
        </w:rPr>
        <w:t xml:space="preserve"> do godz. 09</w:t>
      </w:r>
      <w:r w:rsidRPr="005E354F">
        <w:rPr>
          <w:rFonts w:eastAsia="Times New Roman" w:cstheme="minorHAnsi"/>
          <w:b/>
          <w:color w:val="FF0000"/>
          <w:lang w:eastAsia="pl-PL"/>
        </w:rPr>
        <w:t>.00.</w:t>
      </w:r>
    </w:p>
    <w:p w:rsidR="00C0145F" w:rsidRPr="00AE72F6" w:rsidRDefault="00FE25A0" w:rsidP="00905952">
      <w:pPr>
        <w:numPr>
          <w:ilvl w:val="4"/>
          <w:numId w:val="6"/>
        </w:numPr>
        <w:shd w:val="clear" w:color="auto" w:fill="FFFFFF"/>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hyperlink r:id="rId16" w:history="1">
        <w:r w:rsidR="005E354F" w:rsidRPr="0057143B">
          <w:rPr>
            <w:rStyle w:val="Hipercze"/>
            <w:rFonts w:eastAsia="Times New Roman" w:cstheme="minorHAnsi"/>
            <w:lang w:eastAsia="pl-PL"/>
          </w:rPr>
          <w:t>https://platformazakupowa.pl/pn/umb</w:t>
        </w:r>
      </w:hyperlink>
      <w:r w:rsidR="001B70C7" w:rsidRPr="005E354F">
        <w:rPr>
          <w:rFonts w:eastAsia="Times New Roman" w:cstheme="minorHAnsi"/>
          <w:lang w:eastAsia="pl-PL"/>
        </w:rPr>
        <w:t>.</w:t>
      </w:r>
      <w:r w:rsidR="005E354F">
        <w:rPr>
          <w:rFonts w:eastAsia="Times New Roman" w:cstheme="minorHAnsi"/>
          <w:lang w:eastAsia="pl-PL"/>
        </w:rPr>
        <w:t xml:space="preserve"> </w:t>
      </w:r>
    </w:p>
    <w:p w:rsidR="00E97565" w:rsidRPr="00C00E2D" w:rsidRDefault="00FE25A0" w:rsidP="00C00E2D">
      <w:pPr>
        <w:numPr>
          <w:ilvl w:val="4"/>
          <w:numId w:val="6"/>
        </w:numPr>
        <w:shd w:val="clear" w:color="auto" w:fill="FFFFFF"/>
        <w:suppressAutoHyphens/>
        <w:spacing w:after="240"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rsidR="00FE25A0" w:rsidRPr="001431B4" w:rsidRDefault="00604221" w:rsidP="00A846DF">
      <w:pPr>
        <w:shd w:val="clear" w:color="auto" w:fill="FFFFFF"/>
        <w:suppressAutoHyphens/>
        <w:spacing w:after="0" w:line="360" w:lineRule="auto"/>
        <w:rPr>
          <w:rFonts w:eastAsia="Times New Roman" w:cstheme="minorHAnsi"/>
          <w:b/>
          <w:bCs/>
          <w:spacing w:val="-2"/>
          <w:sz w:val="28"/>
          <w:szCs w:val="28"/>
          <w:lang w:eastAsia="ar-SA"/>
        </w:rPr>
      </w:pPr>
      <w:r w:rsidRPr="001431B4">
        <w:rPr>
          <w:rFonts w:eastAsia="Times New Roman" w:cstheme="minorHAnsi"/>
          <w:b/>
          <w:color w:val="000000"/>
          <w:sz w:val="28"/>
          <w:szCs w:val="28"/>
          <w:lang w:eastAsia="pl-PL"/>
        </w:rPr>
        <w:t xml:space="preserve">CZĘŚĆ </w:t>
      </w:r>
      <w:r w:rsidR="009302D2" w:rsidRPr="001431B4">
        <w:rPr>
          <w:rFonts w:eastAsia="Times New Roman" w:cstheme="minorHAnsi"/>
          <w:b/>
          <w:color w:val="000000"/>
          <w:sz w:val="28"/>
          <w:szCs w:val="28"/>
          <w:lang w:eastAsia="pl-PL"/>
        </w:rPr>
        <w:t>XV.</w:t>
      </w:r>
      <w:r w:rsidR="00FE25A0" w:rsidRPr="001431B4">
        <w:rPr>
          <w:rFonts w:eastAsia="Times New Roman" w:cstheme="minorHAnsi"/>
          <w:b/>
          <w:color w:val="000000"/>
          <w:sz w:val="28"/>
          <w:szCs w:val="28"/>
          <w:lang w:eastAsia="pl-PL"/>
        </w:rPr>
        <w:t xml:space="preserve"> Termin otwarcia ofert</w:t>
      </w:r>
    </w:p>
    <w:p w:rsidR="00FE25A0" w:rsidRPr="00AE72F6" w:rsidRDefault="00FE25A0" w:rsidP="0090595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5E354F">
        <w:rPr>
          <w:rFonts w:eastAsia="Calibri" w:cstheme="minorHAnsi"/>
          <w:b/>
          <w:color w:val="FF0000"/>
          <w:lang w:eastAsia="ar-SA"/>
        </w:rPr>
        <w:t xml:space="preserve">w dniu </w:t>
      </w:r>
      <w:r w:rsidR="00C3179D">
        <w:rPr>
          <w:rFonts w:eastAsia="Calibri" w:cstheme="minorHAnsi"/>
          <w:b/>
          <w:color w:val="FF0000"/>
          <w:lang w:eastAsia="ar-SA"/>
        </w:rPr>
        <w:t>27</w:t>
      </w:r>
      <w:r w:rsidR="00D97C2C">
        <w:rPr>
          <w:rFonts w:eastAsia="Calibri" w:cstheme="minorHAnsi"/>
          <w:b/>
          <w:color w:val="FF0000"/>
          <w:lang w:eastAsia="ar-SA"/>
        </w:rPr>
        <w:t>.0</w:t>
      </w:r>
      <w:r w:rsidR="00C3179D">
        <w:rPr>
          <w:rFonts w:eastAsia="Calibri" w:cstheme="minorHAnsi"/>
          <w:b/>
          <w:color w:val="FF0000"/>
          <w:lang w:eastAsia="ar-SA"/>
        </w:rPr>
        <w:t>6</w:t>
      </w:r>
      <w:r w:rsidR="00D97C2C">
        <w:rPr>
          <w:rFonts w:eastAsia="Calibri" w:cstheme="minorHAnsi"/>
          <w:b/>
          <w:color w:val="FF0000"/>
          <w:lang w:eastAsia="ar-SA"/>
        </w:rPr>
        <w:t>.2023</w:t>
      </w:r>
      <w:r w:rsidRPr="005E354F">
        <w:rPr>
          <w:rFonts w:eastAsia="Calibri" w:cstheme="minorHAnsi"/>
          <w:b/>
          <w:color w:val="FF0000"/>
          <w:lang w:eastAsia="ar-SA"/>
        </w:rPr>
        <w:t xml:space="preserve"> r. o godzinie</w:t>
      </w:r>
      <w:r w:rsidRPr="005E354F">
        <w:rPr>
          <w:rFonts w:eastAsia="Calibri" w:cstheme="minorHAnsi"/>
          <w:b/>
          <w:lang w:eastAsia="ar-SA"/>
        </w:rPr>
        <w:t xml:space="preserve"> </w:t>
      </w:r>
      <w:r w:rsidR="008657FB" w:rsidRPr="005E354F">
        <w:rPr>
          <w:rFonts w:eastAsia="Calibri" w:cstheme="minorHAnsi"/>
          <w:b/>
          <w:color w:val="FF0000"/>
          <w:lang w:eastAsia="ar-SA"/>
        </w:rPr>
        <w:t>09.</w:t>
      </w:r>
      <w:r w:rsidRPr="005E354F">
        <w:rPr>
          <w:rFonts w:eastAsia="Calibri" w:cstheme="minorHAnsi"/>
          <w:b/>
          <w:color w:val="FF0000"/>
          <w:lang w:eastAsia="ar-SA"/>
        </w:rPr>
        <w:t>0</w:t>
      </w:r>
      <w:r w:rsidR="008657FB" w:rsidRPr="005E354F">
        <w:rPr>
          <w:rFonts w:eastAsia="Calibri" w:cstheme="minorHAnsi"/>
          <w:b/>
          <w:color w:val="FF0000"/>
          <w:lang w:eastAsia="ar-SA"/>
        </w:rPr>
        <w:t>5</w:t>
      </w:r>
      <w:r w:rsidR="00C0145F" w:rsidRPr="005E354F">
        <w:rPr>
          <w:rFonts w:eastAsia="Calibri" w:cstheme="minorHAnsi"/>
          <w:b/>
          <w:color w:val="FF0000"/>
          <w:lang w:eastAsia="ar-SA"/>
        </w:rPr>
        <w:t>.</w:t>
      </w:r>
    </w:p>
    <w:p w:rsidR="001B70C7" w:rsidRPr="005E354F"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Pr="005E354F">
        <w:rPr>
          <w:rFonts w:cstheme="minorHAnsi"/>
          <w:color w:val="000000"/>
          <w:lang w:eastAsia="ar-SA"/>
        </w:rPr>
        <w:t xml:space="preserve">Informacja z otwarcia ofert opublikowana zostanie na stronie internetowej </w:t>
      </w:r>
    </w:p>
    <w:p w:rsidR="001B70C7" w:rsidRDefault="001B70C7" w:rsidP="001B70C7">
      <w:pPr>
        <w:suppressAutoHyphens/>
        <w:autoSpaceDE w:val="0"/>
        <w:spacing w:after="0" w:line="360" w:lineRule="auto"/>
        <w:ind w:left="284"/>
        <w:rPr>
          <w:rFonts w:cstheme="minorHAnsi"/>
          <w:color w:val="000000"/>
          <w:lang w:eastAsia="ar-SA"/>
        </w:rPr>
      </w:pPr>
      <w:r w:rsidRPr="005E354F">
        <w:rPr>
          <w:rFonts w:ascii="Calibri" w:eastAsia="Calibri" w:hAnsi="Calibri" w:cs="Calibri"/>
          <w:color w:val="1155CC"/>
          <w:u w:val="single"/>
        </w:rPr>
        <w:t>https://platformazakupowa.pl/pn/umb</w:t>
      </w:r>
      <w:r w:rsidRPr="005E354F">
        <w:rPr>
          <w:rFonts w:ascii="Calibri" w:eastAsia="Calibri" w:hAnsi="Calibri" w:cs="Calibri"/>
        </w:rPr>
        <w:t xml:space="preserve"> w sekcji ,,Komunikaty” i zawierać będzie dane określone w art. 222 ust. 5 ustawy Pzp</w:t>
      </w:r>
      <w:r w:rsidRPr="005E354F">
        <w:rPr>
          <w:rFonts w:cstheme="minorHAnsi"/>
        </w:rPr>
        <w:t>.</w:t>
      </w:r>
    </w:p>
    <w:p w:rsidR="00184DC8" w:rsidRPr="00AE72F6"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rsidR="00184DC8" w:rsidRPr="00AE72F6"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rsidR="00184DC8" w:rsidRPr="00AE72F6"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rsidR="00607774" w:rsidRPr="008907FC" w:rsidRDefault="00184DC8" w:rsidP="001431B4">
      <w:pPr>
        <w:numPr>
          <w:ilvl w:val="0"/>
          <w:numId w:val="2"/>
        </w:numPr>
        <w:suppressAutoHyphens/>
        <w:autoSpaceDE w:val="0"/>
        <w:spacing w:after="240"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rsidR="00FE25A0" w:rsidRPr="001431B4" w:rsidRDefault="00604221" w:rsidP="00A846DF">
      <w:pPr>
        <w:shd w:val="clear" w:color="auto" w:fill="FFFFFF"/>
        <w:suppressAutoHyphens/>
        <w:spacing w:after="0" w:line="360" w:lineRule="auto"/>
        <w:rPr>
          <w:rFonts w:eastAsia="Times New Roman" w:cstheme="minorHAnsi"/>
          <w:color w:val="000000"/>
          <w:sz w:val="28"/>
          <w:szCs w:val="28"/>
          <w:lang w:eastAsia="ar-SA"/>
        </w:rPr>
      </w:pPr>
      <w:r w:rsidRPr="001431B4">
        <w:rPr>
          <w:rFonts w:eastAsia="Times New Roman" w:cstheme="minorHAnsi"/>
          <w:b/>
          <w:bCs/>
          <w:color w:val="000000"/>
          <w:spacing w:val="-2"/>
          <w:sz w:val="28"/>
          <w:szCs w:val="28"/>
          <w:lang w:eastAsia="ar-SA"/>
        </w:rPr>
        <w:lastRenderedPageBreak/>
        <w:t xml:space="preserve">CZĘŚĆ </w:t>
      </w:r>
      <w:r w:rsidR="009302D2" w:rsidRPr="001431B4">
        <w:rPr>
          <w:rFonts w:eastAsia="Times New Roman" w:cstheme="minorHAnsi"/>
          <w:b/>
          <w:bCs/>
          <w:color w:val="000000"/>
          <w:spacing w:val="-2"/>
          <w:sz w:val="28"/>
          <w:szCs w:val="28"/>
          <w:lang w:eastAsia="ar-SA"/>
        </w:rPr>
        <w:t>XV</w:t>
      </w:r>
      <w:r w:rsidR="00FE25A0" w:rsidRPr="001431B4">
        <w:rPr>
          <w:rFonts w:eastAsia="Times New Roman" w:cstheme="minorHAnsi"/>
          <w:b/>
          <w:bCs/>
          <w:color w:val="000000"/>
          <w:spacing w:val="-2"/>
          <w:sz w:val="28"/>
          <w:szCs w:val="28"/>
          <w:lang w:eastAsia="ar-SA"/>
        </w:rPr>
        <w:t>I. Sposób obliczenia ceny</w:t>
      </w:r>
    </w:p>
    <w:p w:rsidR="00FE25A0" w:rsidRPr="00AE72F6" w:rsidRDefault="0076290A" w:rsidP="00905952">
      <w:pPr>
        <w:numPr>
          <w:ilvl w:val="0"/>
          <w:numId w:val="5"/>
        </w:numPr>
        <w:suppressAutoHyphens/>
        <w:spacing w:after="0" w:line="360" w:lineRule="auto"/>
        <w:ind w:left="284" w:hanging="284"/>
        <w:rPr>
          <w:rFonts w:eastAsia="Times New Roman" w:cstheme="minorHAnsi"/>
          <w:lang w:eastAsia="ar-SA"/>
        </w:rPr>
      </w:pPr>
      <w:r w:rsidRPr="0076290A">
        <w:rPr>
          <w:rFonts w:eastAsia="Times New Roman" w:cstheme="minorHAnsi"/>
          <w:b/>
          <w:bCs/>
          <w:color w:val="000000"/>
          <w:lang w:eastAsia="ar-SA"/>
        </w:rPr>
        <w:t xml:space="preserve">Cena ofertowa musi być podana w PLN (zamawiający nie przewiduje rozliczeń z Wykonawcą </w:t>
      </w:r>
      <w:r w:rsidRPr="0076290A">
        <w:rPr>
          <w:rFonts w:eastAsia="Times New Roman" w:cstheme="minorHAnsi"/>
          <w:b/>
          <w:bCs/>
          <w:color w:val="000000"/>
          <w:lang w:eastAsia="ar-SA"/>
        </w:rPr>
        <w:br/>
        <w:t>w walutach obcych).</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rsidR="00FE25A0" w:rsidRPr="00AE72F6" w:rsidRDefault="00FE25A0" w:rsidP="0090595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r w:rsidR="001431B4">
        <w:rPr>
          <w:rFonts w:eastAsia="Times New Roman" w:cstheme="minorHAnsi"/>
          <w:lang w:eastAsia="ar-SA"/>
        </w:rPr>
        <w:t xml:space="preserve"> oraz For</w:t>
      </w:r>
      <w:r w:rsidR="00622A6F">
        <w:rPr>
          <w:rFonts w:eastAsia="Times New Roman" w:cstheme="minorHAnsi"/>
          <w:lang w:eastAsia="ar-SA"/>
        </w:rPr>
        <w:t xml:space="preserve">mularza cenowego (Załącznik nr </w:t>
      </w:r>
      <w:r w:rsidR="00C3179D">
        <w:rPr>
          <w:rFonts w:eastAsia="Times New Roman" w:cstheme="minorHAnsi"/>
          <w:lang w:eastAsia="ar-SA"/>
        </w:rPr>
        <w:t>2</w:t>
      </w:r>
      <w:r w:rsidR="001431B4">
        <w:rPr>
          <w:rFonts w:eastAsia="Times New Roman" w:cstheme="minorHAnsi"/>
          <w:lang w:eastAsia="ar-SA"/>
        </w:rPr>
        <w:t xml:space="preserve"> do SWZ)</w:t>
      </w:r>
      <w:r w:rsidRPr="00AE72F6">
        <w:rPr>
          <w:rFonts w:eastAsia="Times New Roman" w:cstheme="minorHAnsi"/>
          <w:lang w:eastAsia="ar-SA"/>
        </w:rPr>
        <w:t>.</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Cena ofertowa musi być podana w </w:t>
      </w:r>
      <w:r w:rsidR="000130E0">
        <w:rPr>
          <w:rFonts w:eastAsia="Times New Roman" w:cstheme="minorHAnsi"/>
          <w:color w:val="000000"/>
          <w:lang w:eastAsia="ar-SA"/>
        </w:rPr>
        <w:t>złotych polskich (PLN)</w:t>
      </w:r>
      <w:r w:rsidRPr="00AE72F6">
        <w:rPr>
          <w:rFonts w:eastAsia="Times New Roman" w:cstheme="minorHAnsi"/>
          <w:color w:val="000000"/>
          <w:lang w:eastAsia="ar-SA"/>
        </w:rPr>
        <w:t xml:space="preserve">,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Wszystkie ceny określone w FORMULARZU OFERTOWYM </w:t>
      </w:r>
      <w:r w:rsidR="001431B4">
        <w:rPr>
          <w:rFonts w:eastAsia="Times New Roman" w:cstheme="minorHAnsi"/>
          <w:color w:val="000000"/>
          <w:lang w:eastAsia="ar-SA"/>
        </w:rPr>
        <w:t xml:space="preserve">i Formularzu cenowym </w:t>
      </w:r>
      <w:r w:rsidRPr="00AE72F6">
        <w:rPr>
          <w:rFonts w:eastAsia="Times New Roman" w:cstheme="minorHAnsi"/>
          <w:color w:val="000000"/>
          <w:lang w:eastAsia="ar-SA"/>
        </w:rPr>
        <w:t>winny być liczone z dokładnością do dwóch miejsc po przecinku.</w:t>
      </w:r>
    </w:p>
    <w:p w:rsidR="00FE25A0" w:rsidRPr="00AE72F6" w:rsidRDefault="00FE25A0" w:rsidP="0090595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rsidR="008703EA" w:rsidRPr="00AE72F6" w:rsidRDefault="008703EA" w:rsidP="0090595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1431B4">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rsidR="00FE25A0" w:rsidRPr="008907FC" w:rsidRDefault="009302D2" w:rsidP="001431B4">
      <w:pPr>
        <w:numPr>
          <w:ilvl w:val="0"/>
          <w:numId w:val="5"/>
        </w:numPr>
        <w:suppressAutoHyphens/>
        <w:spacing w:after="240"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w:t>
      </w:r>
      <w:r w:rsidRPr="00AE72F6">
        <w:rPr>
          <w:rFonts w:eastAsia="Times New Roman" w:cstheme="minorHAnsi"/>
          <w:bCs/>
          <w:color w:val="000000"/>
          <w:spacing w:val="-2"/>
          <w:lang w:eastAsia="ar-SA"/>
        </w:rPr>
        <w:lastRenderedPageBreak/>
        <w:t>lub usługi objętego obowiązkiem podatkowym zamawiającego, bez kwoty podatku oraz wskazania stawki podatku  od towarów i usług, która zgodnie z wiedzą wykonawcy, będzie miała zastosowanie.</w:t>
      </w:r>
    </w:p>
    <w:p w:rsidR="00D27953" w:rsidRPr="001431B4" w:rsidRDefault="00604221" w:rsidP="00A846DF">
      <w:pPr>
        <w:shd w:val="clear" w:color="auto" w:fill="FFFFFF"/>
        <w:suppressAutoHyphens/>
        <w:spacing w:after="0" w:line="360" w:lineRule="auto"/>
        <w:rPr>
          <w:rFonts w:eastAsia="Times New Roman" w:cstheme="minorHAnsi"/>
          <w:b/>
          <w:bCs/>
          <w:color w:val="000000" w:themeColor="text1"/>
          <w:spacing w:val="-2"/>
          <w:sz w:val="28"/>
          <w:szCs w:val="28"/>
          <w:lang w:eastAsia="ar-SA"/>
        </w:rPr>
      </w:pPr>
      <w:r w:rsidRPr="001431B4">
        <w:rPr>
          <w:rFonts w:eastAsia="Times New Roman" w:cstheme="minorHAnsi"/>
          <w:b/>
          <w:bCs/>
          <w:spacing w:val="-2"/>
          <w:sz w:val="28"/>
          <w:szCs w:val="28"/>
          <w:lang w:eastAsia="ar-SA"/>
        </w:rPr>
        <w:t xml:space="preserve">CZĘŚĆ </w:t>
      </w:r>
      <w:r w:rsidR="009302D2" w:rsidRPr="001431B4">
        <w:rPr>
          <w:rFonts w:eastAsia="Times New Roman" w:cstheme="minorHAnsi"/>
          <w:b/>
          <w:bCs/>
          <w:spacing w:val="-2"/>
          <w:sz w:val="28"/>
          <w:szCs w:val="28"/>
          <w:lang w:eastAsia="ar-SA"/>
        </w:rPr>
        <w:t>XVI</w:t>
      </w:r>
      <w:r w:rsidR="00FE25A0" w:rsidRPr="001431B4">
        <w:rPr>
          <w:rFonts w:eastAsia="Times New Roman" w:cstheme="minorHAnsi"/>
          <w:b/>
          <w:bCs/>
          <w:spacing w:val="-2"/>
          <w:sz w:val="28"/>
          <w:szCs w:val="28"/>
          <w:lang w:eastAsia="ar-SA"/>
        </w:rPr>
        <w:t>I. Opis kryteriów oceny ofert wraz</w:t>
      </w:r>
      <w:r w:rsidR="00455308" w:rsidRPr="001431B4">
        <w:rPr>
          <w:rFonts w:eastAsia="Times New Roman" w:cstheme="minorHAnsi"/>
          <w:b/>
          <w:bCs/>
          <w:spacing w:val="-2"/>
          <w:sz w:val="28"/>
          <w:szCs w:val="28"/>
          <w:lang w:eastAsia="ar-SA"/>
        </w:rPr>
        <w:t xml:space="preserve"> z podaniem wag tych kryteriów </w:t>
      </w:r>
      <w:r w:rsidR="00FE25A0" w:rsidRPr="001431B4">
        <w:rPr>
          <w:rFonts w:eastAsia="Times New Roman" w:cstheme="minorHAnsi"/>
          <w:b/>
          <w:bCs/>
          <w:color w:val="000000" w:themeColor="text1"/>
          <w:spacing w:val="-2"/>
          <w:sz w:val="28"/>
          <w:szCs w:val="28"/>
          <w:lang w:eastAsia="ar-SA"/>
        </w:rPr>
        <w:t>i sposobu oceny ofert</w:t>
      </w:r>
    </w:p>
    <w:p w:rsidR="00B9653F" w:rsidRPr="00B9653F" w:rsidRDefault="00B9653F" w:rsidP="000711C5">
      <w:pPr>
        <w:numPr>
          <w:ilvl w:val="1"/>
          <w:numId w:val="25"/>
        </w:numPr>
        <w:tabs>
          <w:tab w:val="clear" w:pos="1440"/>
          <w:tab w:val="num" w:pos="426"/>
        </w:tabs>
        <w:spacing w:after="0" w:line="360" w:lineRule="auto"/>
        <w:ind w:left="426" w:hanging="426"/>
        <w:rPr>
          <w:rFonts w:cstheme="minorHAnsi"/>
        </w:rPr>
      </w:pPr>
      <w:r w:rsidRPr="00B9653F">
        <w:rPr>
          <w:rFonts w:cstheme="minorHAnsi"/>
        </w:rPr>
        <w:t>Przy wyborze oferty najkorzystniejszej Zamawiający będzie kierował się następującymi kryteriami:</w:t>
      </w:r>
    </w:p>
    <w:tbl>
      <w:tblPr>
        <w:tblW w:w="8714" w:type="dxa"/>
        <w:tblInd w:w="70" w:type="dxa"/>
        <w:tblLayout w:type="fixed"/>
        <w:tblCellMar>
          <w:left w:w="70" w:type="dxa"/>
          <w:right w:w="70" w:type="dxa"/>
        </w:tblCellMar>
        <w:tblLook w:val="04A0" w:firstRow="1" w:lastRow="0" w:firstColumn="1" w:lastColumn="0" w:noHBand="0" w:noVBand="1"/>
      </w:tblPr>
      <w:tblGrid>
        <w:gridCol w:w="1215"/>
        <w:gridCol w:w="1510"/>
        <w:gridCol w:w="1863"/>
        <w:gridCol w:w="2152"/>
        <w:gridCol w:w="1974"/>
      </w:tblGrid>
      <w:tr w:rsidR="00C00E2D" w:rsidRPr="00C00E2D" w:rsidTr="00C00E2D">
        <w:trPr>
          <w:trHeight w:val="215"/>
        </w:trPr>
        <w:tc>
          <w:tcPr>
            <w:tcW w:w="121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0E2D" w:rsidRPr="00C00E2D" w:rsidRDefault="00C00E2D" w:rsidP="00C00E2D">
            <w:pPr>
              <w:spacing w:after="0" w:line="360" w:lineRule="auto"/>
              <w:rPr>
                <w:rFonts w:cstheme="minorHAnsi"/>
                <w:b/>
                <w:bCs/>
                <w:i/>
                <w:iCs/>
                <w:color w:val="000000" w:themeColor="text1"/>
                <w:sz w:val="20"/>
                <w:szCs w:val="20"/>
              </w:rPr>
            </w:pPr>
            <w:r w:rsidRPr="00C00E2D">
              <w:rPr>
                <w:rFonts w:cstheme="minorHAnsi"/>
                <w:b/>
                <w:bCs/>
                <w:i/>
                <w:iCs/>
                <w:color w:val="000000" w:themeColor="text1"/>
                <w:sz w:val="20"/>
                <w:szCs w:val="20"/>
              </w:rPr>
              <w:t>Nr części</w:t>
            </w:r>
          </w:p>
        </w:tc>
        <w:tc>
          <w:tcPr>
            <w:tcW w:w="1510" w:type="dxa"/>
            <w:tcBorders>
              <w:top w:val="single" w:sz="4" w:space="0" w:color="auto"/>
              <w:left w:val="nil"/>
              <w:bottom w:val="single" w:sz="4" w:space="0" w:color="auto"/>
              <w:right w:val="single" w:sz="4" w:space="0" w:color="auto"/>
            </w:tcBorders>
            <w:shd w:val="clear" w:color="auto" w:fill="C0C0C0"/>
            <w:vAlign w:val="center"/>
            <w:hideMark/>
          </w:tcPr>
          <w:p w:rsidR="00C00E2D" w:rsidRPr="00C00E2D" w:rsidRDefault="00C00E2D" w:rsidP="00C00E2D">
            <w:pPr>
              <w:spacing w:after="0" w:line="360" w:lineRule="auto"/>
              <w:rPr>
                <w:rFonts w:cstheme="minorHAnsi"/>
                <w:b/>
                <w:bCs/>
                <w:i/>
                <w:iCs/>
                <w:color w:val="000000" w:themeColor="text1"/>
                <w:sz w:val="20"/>
                <w:szCs w:val="20"/>
              </w:rPr>
            </w:pPr>
            <w:r w:rsidRPr="00C00E2D">
              <w:rPr>
                <w:rFonts w:cstheme="minorHAnsi"/>
                <w:b/>
                <w:bCs/>
                <w:i/>
                <w:iCs/>
                <w:color w:val="000000" w:themeColor="text1"/>
                <w:sz w:val="20"/>
                <w:szCs w:val="20"/>
              </w:rPr>
              <w:t>Cena Ofertowa</w:t>
            </w:r>
          </w:p>
        </w:tc>
        <w:tc>
          <w:tcPr>
            <w:tcW w:w="1863" w:type="dxa"/>
            <w:tcBorders>
              <w:top w:val="single" w:sz="4" w:space="0" w:color="auto"/>
              <w:left w:val="nil"/>
              <w:bottom w:val="single" w:sz="4" w:space="0" w:color="auto"/>
              <w:right w:val="single" w:sz="4" w:space="0" w:color="auto"/>
            </w:tcBorders>
            <w:shd w:val="clear" w:color="auto" w:fill="C0C0C0"/>
            <w:vAlign w:val="center"/>
            <w:hideMark/>
          </w:tcPr>
          <w:p w:rsidR="00C00E2D" w:rsidRPr="00C00E2D" w:rsidRDefault="00C00E2D" w:rsidP="00C00E2D">
            <w:pPr>
              <w:spacing w:after="0" w:line="360" w:lineRule="auto"/>
              <w:rPr>
                <w:rFonts w:cstheme="minorHAnsi"/>
                <w:b/>
                <w:bCs/>
                <w:i/>
                <w:iCs/>
                <w:color w:val="000000" w:themeColor="text1"/>
                <w:sz w:val="20"/>
                <w:szCs w:val="20"/>
              </w:rPr>
            </w:pPr>
            <w:r w:rsidRPr="00C00E2D">
              <w:rPr>
                <w:rFonts w:cstheme="minorHAnsi"/>
                <w:b/>
                <w:bCs/>
                <w:i/>
                <w:iCs/>
                <w:color w:val="000000" w:themeColor="text1"/>
                <w:sz w:val="20"/>
                <w:szCs w:val="20"/>
              </w:rPr>
              <w:t>Okres gwarancji</w:t>
            </w:r>
          </w:p>
        </w:tc>
        <w:tc>
          <w:tcPr>
            <w:tcW w:w="2152" w:type="dxa"/>
            <w:tcBorders>
              <w:top w:val="single" w:sz="4" w:space="0" w:color="auto"/>
              <w:left w:val="nil"/>
              <w:bottom w:val="single" w:sz="4" w:space="0" w:color="auto"/>
              <w:right w:val="single" w:sz="4" w:space="0" w:color="auto"/>
            </w:tcBorders>
            <w:shd w:val="clear" w:color="auto" w:fill="C0C0C0"/>
            <w:vAlign w:val="center"/>
            <w:hideMark/>
          </w:tcPr>
          <w:p w:rsidR="00C00E2D" w:rsidRPr="00C00E2D" w:rsidRDefault="00C00E2D" w:rsidP="00C00E2D">
            <w:pPr>
              <w:spacing w:after="0" w:line="360" w:lineRule="auto"/>
              <w:rPr>
                <w:rFonts w:cstheme="minorHAnsi"/>
                <w:b/>
                <w:bCs/>
                <w:i/>
                <w:iCs/>
                <w:color w:val="000000" w:themeColor="text1"/>
                <w:sz w:val="20"/>
                <w:szCs w:val="20"/>
              </w:rPr>
            </w:pPr>
            <w:r w:rsidRPr="00C00E2D">
              <w:rPr>
                <w:rFonts w:cstheme="minorHAnsi"/>
                <w:b/>
                <w:bCs/>
                <w:i/>
                <w:iCs/>
                <w:color w:val="000000" w:themeColor="text1"/>
                <w:sz w:val="20"/>
                <w:szCs w:val="20"/>
              </w:rPr>
              <w:t xml:space="preserve">Parametry techniczne </w:t>
            </w:r>
          </w:p>
        </w:tc>
        <w:tc>
          <w:tcPr>
            <w:tcW w:w="1974" w:type="dxa"/>
            <w:tcBorders>
              <w:top w:val="single" w:sz="4" w:space="0" w:color="auto"/>
              <w:left w:val="nil"/>
              <w:bottom w:val="single" w:sz="4" w:space="0" w:color="auto"/>
              <w:right w:val="single" w:sz="4" w:space="0" w:color="auto"/>
            </w:tcBorders>
            <w:shd w:val="clear" w:color="auto" w:fill="C0C0C0"/>
          </w:tcPr>
          <w:p w:rsidR="00C00E2D" w:rsidRPr="00C00E2D" w:rsidRDefault="00C00E2D" w:rsidP="00C00E2D">
            <w:pPr>
              <w:spacing w:after="0" w:line="360" w:lineRule="auto"/>
              <w:rPr>
                <w:rFonts w:cstheme="minorHAnsi"/>
                <w:b/>
                <w:bCs/>
                <w:i/>
                <w:iCs/>
                <w:color w:val="000000" w:themeColor="text1"/>
                <w:sz w:val="20"/>
                <w:szCs w:val="20"/>
              </w:rPr>
            </w:pPr>
            <w:r w:rsidRPr="00C00E2D">
              <w:rPr>
                <w:rFonts w:cstheme="minorHAnsi"/>
                <w:b/>
                <w:bCs/>
                <w:i/>
                <w:iCs/>
                <w:color w:val="000000" w:themeColor="text1"/>
                <w:sz w:val="20"/>
                <w:szCs w:val="20"/>
              </w:rPr>
              <w:t xml:space="preserve">         Termin dostawy</w:t>
            </w:r>
          </w:p>
        </w:tc>
      </w:tr>
      <w:tr w:rsidR="00C00E2D" w:rsidRPr="00C00E2D" w:rsidTr="00C00E2D">
        <w:trPr>
          <w:trHeight w:val="174"/>
        </w:trPr>
        <w:tc>
          <w:tcPr>
            <w:tcW w:w="1215" w:type="dxa"/>
            <w:tcBorders>
              <w:top w:val="single" w:sz="4" w:space="0" w:color="auto"/>
              <w:left w:val="single" w:sz="4" w:space="0" w:color="auto"/>
              <w:bottom w:val="single" w:sz="4" w:space="0" w:color="auto"/>
              <w:right w:val="single" w:sz="4" w:space="0" w:color="auto"/>
            </w:tcBorders>
            <w:vAlign w:val="center"/>
          </w:tcPr>
          <w:p w:rsidR="00C00E2D" w:rsidRPr="00C00E2D" w:rsidRDefault="00C3179D" w:rsidP="00C00E2D">
            <w:pPr>
              <w:spacing w:after="0" w:line="360" w:lineRule="auto"/>
              <w:rPr>
                <w:rFonts w:cstheme="minorHAnsi"/>
                <w:i/>
                <w:color w:val="000000" w:themeColor="text1"/>
                <w:sz w:val="20"/>
                <w:szCs w:val="20"/>
              </w:rPr>
            </w:pPr>
            <w:r>
              <w:rPr>
                <w:rFonts w:cstheme="minorHAnsi"/>
                <w:i/>
                <w:color w:val="000000" w:themeColor="text1"/>
                <w:sz w:val="20"/>
                <w:szCs w:val="20"/>
              </w:rPr>
              <w:t>Część nr 1-4</w:t>
            </w:r>
          </w:p>
        </w:tc>
        <w:tc>
          <w:tcPr>
            <w:tcW w:w="1510" w:type="dxa"/>
            <w:tcBorders>
              <w:top w:val="single" w:sz="4" w:space="0" w:color="auto"/>
              <w:left w:val="nil"/>
              <w:bottom w:val="single" w:sz="4" w:space="0" w:color="auto"/>
              <w:right w:val="single" w:sz="4" w:space="0" w:color="auto"/>
            </w:tcBorders>
            <w:vAlign w:val="center"/>
          </w:tcPr>
          <w:p w:rsidR="00C00E2D" w:rsidRPr="00C00E2D" w:rsidRDefault="00C00E2D" w:rsidP="00C00E2D">
            <w:pPr>
              <w:spacing w:after="0" w:line="360" w:lineRule="auto"/>
              <w:rPr>
                <w:rFonts w:cstheme="minorHAnsi"/>
                <w:color w:val="000000" w:themeColor="text1"/>
                <w:sz w:val="20"/>
                <w:szCs w:val="20"/>
              </w:rPr>
            </w:pPr>
            <w:r w:rsidRPr="00C00E2D">
              <w:rPr>
                <w:rFonts w:cstheme="minorHAnsi"/>
                <w:color w:val="000000" w:themeColor="text1"/>
                <w:sz w:val="20"/>
                <w:szCs w:val="20"/>
              </w:rPr>
              <w:t>60 %</w:t>
            </w:r>
          </w:p>
        </w:tc>
        <w:tc>
          <w:tcPr>
            <w:tcW w:w="1863" w:type="dxa"/>
            <w:tcBorders>
              <w:top w:val="single" w:sz="4" w:space="0" w:color="auto"/>
              <w:left w:val="nil"/>
              <w:bottom w:val="single" w:sz="4" w:space="0" w:color="auto"/>
              <w:right w:val="single" w:sz="4" w:space="0" w:color="auto"/>
            </w:tcBorders>
            <w:vAlign w:val="center"/>
          </w:tcPr>
          <w:p w:rsidR="00C00E2D" w:rsidRPr="00C00E2D" w:rsidRDefault="00C00E2D" w:rsidP="00C00E2D">
            <w:pPr>
              <w:spacing w:after="0" w:line="360" w:lineRule="auto"/>
              <w:rPr>
                <w:rFonts w:cstheme="minorHAnsi"/>
                <w:bCs/>
                <w:iCs/>
                <w:color w:val="000000" w:themeColor="text1"/>
                <w:sz w:val="20"/>
                <w:szCs w:val="20"/>
              </w:rPr>
            </w:pPr>
            <w:r w:rsidRPr="00C00E2D">
              <w:rPr>
                <w:rFonts w:cstheme="minorHAnsi"/>
                <w:color w:val="000000" w:themeColor="text1"/>
                <w:sz w:val="20"/>
                <w:szCs w:val="20"/>
              </w:rPr>
              <w:t>40 %</w:t>
            </w:r>
          </w:p>
        </w:tc>
        <w:tc>
          <w:tcPr>
            <w:tcW w:w="2152" w:type="dxa"/>
            <w:tcBorders>
              <w:top w:val="single" w:sz="4" w:space="0" w:color="auto"/>
              <w:left w:val="nil"/>
              <w:bottom w:val="single" w:sz="4" w:space="0" w:color="auto"/>
              <w:right w:val="single" w:sz="4" w:space="0" w:color="auto"/>
            </w:tcBorders>
            <w:vAlign w:val="center"/>
          </w:tcPr>
          <w:p w:rsidR="00C00E2D" w:rsidRPr="00C00E2D" w:rsidRDefault="00C00E2D" w:rsidP="00C00E2D">
            <w:pPr>
              <w:spacing w:after="0" w:line="360" w:lineRule="auto"/>
              <w:rPr>
                <w:rFonts w:cstheme="minorHAnsi"/>
                <w:color w:val="000000" w:themeColor="text1"/>
                <w:sz w:val="20"/>
                <w:szCs w:val="20"/>
              </w:rPr>
            </w:pPr>
            <w:r w:rsidRPr="00C00E2D">
              <w:rPr>
                <w:rFonts w:cstheme="minorHAnsi"/>
                <w:color w:val="000000" w:themeColor="text1"/>
                <w:sz w:val="20"/>
                <w:szCs w:val="20"/>
              </w:rPr>
              <w:t>Nie dotyczy</w:t>
            </w:r>
          </w:p>
        </w:tc>
        <w:tc>
          <w:tcPr>
            <w:tcW w:w="1974" w:type="dxa"/>
            <w:tcBorders>
              <w:top w:val="single" w:sz="4" w:space="0" w:color="auto"/>
              <w:left w:val="nil"/>
              <w:bottom w:val="single" w:sz="4" w:space="0" w:color="auto"/>
              <w:right w:val="single" w:sz="4" w:space="0" w:color="auto"/>
            </w:tcBorders>
          </w:tcPr>
          <w:p w:rsidR="00C00E2D" w:rsidRPr="00C00E2D" w:rsidRDefault="00C00E2D" w:rsidP="00C00E2D">
            <w:pPr>
              <w:spacing w:after="0" w:line="360" w:lineRule="auto"/>
              <w:rPr>
                <w:rFonts w:cstheme="minorHAnsi"/>
                <w:color w:val="000000" w:themeColor="text1"/>
                <w:sz w:val="20"/>
                <w:szCs w:val="20"/>
              </w:rPr>
            </w:pPr>
            <w:r w:rsidRPr="00C00E2D">
              <w:rPr>
                <w:rFonts w:cstheme="minorHAnsi"/>
                <w:color w:val="000000" w:themeColor="text1"/>
                <w:sz w:val="20"/>
                <w:szCs w:val="20"/>
              </w:rPr>
              <w:t>Nie dotyczy</w:t>
            </w:r>
          </w:p>
        </w:tc>
      </w:tr>
    </w:tbl>
    <w:p w:rsidR="00B9653F" w:rsidRPr="00B9653F" w:rsidRDefault="00B9653F" w:rsidP="000711C5">
      <w:pPr>
        <w:numPr>
          <w:ilvl w:val="1"/>
          <w:numId w:val="25"/>
        </w:numPr>
        <w:tabs>
          <w:tab w:val="clear" w:pos="1440"/>
          <w:tab w:val="num" w:pos="426"/>
        </w:tabs>
        <w:spacing w:after="0" w:line="360" w:lineRule="auto"/>
        <w:ind w:left="426" w:hanging="426"/>
        <w:rPr>
          <w:rFonts w:cstheme="minorHAnsi"/>
        </w:rPr>
      </w:pPr>
      <w:r w:rsidRPr="00B9653F">
        <w:rPr>
          <w:rFonts w:cstheme="minorHAnsi"/>
        </w:rPr>
        <w:t>Ocenie zostaną poddane oferty niepodlegające odrzuceniu.</w:t>
      </w:r>
    </w:p>
    <w:p w:rsidR="00B9653F" w:rsidRPr="00B9653F" w:rsidRDefault="00B9653F" w:rsidP="000711C5">
      <w:pPr>
        <w:numPr>
          <w:ilvl w:val="1"/>
          <w:numId w:val="25"/>
        </w:numPr>
        <w:tabs>
          <w:tab w:val="clear" w:pos="1440"/>
          <w:tab w:val="num" w:pos="426"/>
        </w:tabs>
        <w:spacing w:after="0" w:line="360" w:lineRule="auto"/>
        <w:ind w:left="426" w:hanging="426"/>
        <w:rPr>
          <w:rFonts w:cstheme="minorHAnsi"/>
        </w:rPr>
      </w:pPr>
      <w:r w:rsidRPr="00B9653F">
        <w:rPr>
          <w:rFonts w:cstheme="minorHAnsi"/>
          <w:b/>
        </w:rPr>
        <w:t xml:space="preserve">Ilość punktów PC, </w:t>
      </w:r>
      <w:r w:rsidRPr="00B9653F">
        <w:rPr>
          <w:rFonts w:cstheme="minorHAnsi"/>
        </w:rPr>
        <w:t>jaką otrzyma rozpatrywana i oceniana oferta w kryterium „cena”, zostanie wyznaczona według wzoru:</w:t>
      </w:r>
    </w:p>
    <w:p w:rsidR="00B9653F" w:rsidRPr="00B9653F" w:rsidRDefault="00B9653F" w:rsidP="00F70A27">
      <w:pPr>
        <w:spacing w:after="0" w:line="360" w:lineRule="auto"/>
        <w:ind w:left="397"/>
        <w:rPr>
          <w:rFonts w:cstheme="minorHAnsi"/>
          <w:b/>
        </w:rPr>
      </w:pPr>
      <w:r w:rsidRPr="00B9653F">
        <w:rPr>
          <w:rFonts w:cstheme="minorHAnsi"/>
          <w:b/>
        </w:rPr>
        <w:t>PC = (CN / CR) x 60</w:t>
      </w:r>
    </w:p>
    <w:p w:rsidR="00B9653F" w:rsidRPr="00B9653F" w:rsidRDefault="00B9653F" w:rsidP="00F70A27">
      <w:pPr>
        <w:spacing w:after="0" w:line="360" w:lineRule="auto"/>
        <w:ind w:left="397" w:firstLine="737"/>
        <w:rPr>
          <w:rFonts w:cstheme="minorHAnsi"/>
        </w:rPr>
      </w:pPr>
      <w:r w:rsidRPr="00B9653F">
        <w:rPr>
          <w:rFonts w:cstheme="minorHAnsi"/>
        </w:rPr>
        <w:t>gdzie:</w:t>
      </w:r>
    </w:p>
    <w:p w:rsidR="00B9653F" w:rsidRPr="00B9653F" w:rsidRDefault="00B9653F" w:rsidP="00F70A27">
      <w:pPr>
        <w:spacing w:after="0" w:line="360" w:lineRule="auto"/>
        <w:ind w:left="397" w:firstLine="29"/>
        <w:rPr>
          <w:rFonts w:cstheme="minorHAnsi"/>
        </w:rPr>
      </w:pPr>
      <w:r w:rsidRPr="00B9653F">
        <w:rPr>
          <w:rFonts w:cstheme="minorHAnsi"/>
        </w:rPr>
        <w:t>CN - najniższa cena spośród ofert niepodlegających odrzuceniu,</w:t>
      </w:r>
    </w:p>
    <w:p w:rsidR="00B9653F" w:rsidRPr="00B9653F" w:rsidRDefault="00B9653F" w:rsidP="00F70A27">
      <w:pPr>
        <w:spacing w:after="0" w:line="360" w:lineRule="auto"/>
        <w:ind w:left="397" w:firstLine="29"/>
        <w:rPr>
          <w:rFonts w:cstheme="minorHAnsi"/>
        </w:rPr>
      </w:pPr>
      <w:r w:rsidRPr="00B9653F">
        <w:rPr>
          <w:rFonts w:cstheme="minorHAnsi"/>
        </w:rPr>
        <w:t>CR – cena oferty rozpatrywanej,</w:t>
      </w:r>
    </w:p>
    <w:p w:rsidR="00B9653F" w:rsidRPr="00B9653F" w:rsidRDefault="00B9653F" w:rsidP="000711C5">
      <w:pPr>
        <w:numPr>
          <w:ilvl w:val="0"/>
          <w:numId w:val="27"/>
        </w:numPr>
        <w:spacing w:after="0" w:line="360" w:lineRule="auto"/>
        <w:rPr>
          <w:rFonts w:cstheme="minorHAnsi"/>
          <w:i/>
        </w:rPr>
      </w:pPr>
      <w:r w:rsidRPr="00B9653F">
        <w:rPr>
          <w:rFonts w:cstheme="minorHAnsi"/>
          <w:i/>
        </w:rPr>
        <w:t>– maksymalna ilość punktów, jaką może uzyskać oferta wg kryterium cena 60%.</w:t>
      </w:r>
    </w:p>
    <w:p w:rsidR="0076290A" w:rsidRPr="0076290A" w:rsidRDefault="0076290A" w:rsidP="0076290A">
      <w:pPr>
        <w:spacing w:after="0" w:line="360" w:lineRule="auto"/>
        <w:rPr>
          <w:rFonts w:cstheme="minorHAnsi"/>
          <w:b/>
          <w:color w:val="000000"/>
        </w:rPr>
      </w:pPr>
      <w:r w:rsidRPr="0076290A">
        <w:rPr>
          <w:rFonts w:cstheme="minorHAnsi"/>
          <w:b/>
          <w:color w:val="000000"/>
        </w:rPr>
        <w:t xml:space="preserve">2.2. kryterium OKRES GWARANCJI (OG) </w:t>
      </w:r>
    </w:p>
    <w:p w:rsidR="0076290A" w:rsidRPr="0076290A" w:rsidRDefault="0076290A" w:rsidP="0076290A">
      <w:pPr>
        <w:spacing w:after="0" w:line="360" w:lineRule="auto"/>
        <w:rPr>
          <w:rFonts w:cstheme="minorHAnsi"/>
          <w:b/>
          <w:color w:val="000000"/>
        </w:rPr>
      </w:pPr>
      <w:r w:rsidRPr="0076290A">
        <w:rPr>
          <w:rFonts w:cstheme="minorHAnsi"/>
          <w:b/>
          <w:color w:val="000000"/>
        </w:rPr>
        <w:t>Ocena punktowa dokonana zostanie zgodnie z formułą:</w:t>
      </w:r>
    </w:p>
    <w:p w:rsidR="0076290A" w:rsidRPr="002834BC" w:rsidRDefault="0076290A" w:rsidP="0076290A">
      <w:pPr>
        <w:spacing w:after="0" w:line="360" w:lineRule="auto"/>
        <w:rPr>
          <w:rFonts w:cstheme="minorHAnsi"/>
          <w:b/>
          <w:color w:val="000000"/>
          <w:lang w:val="en-GB"/>
        </w:rPr>
      </w:pPr>
      <w:r w:rsidRPr="0076290A">
        <w:rPr>
          <w:rFonts w:cstheme="minorHAnsi"/>
          <w:b/>
          <w:color w:val="000000"/>
        </w:rPr>
        <w:t xml:space="preserve">                   </w:t>
      </w:r>
      <w:r w:rsidRPr="002834BC">
        <w:rPr>
          <w:rFonts w:cstheme="minorHAnsi"/>
          <w:b/>
          <w:color w:val="000000"/>
          <w:lang w:val="en-GB"/>
        </w:rPr>
        <w:t>OG of.</w:t>
      </w:r>
    </w:p>
    <w:p w:rsidR="0076290A" w:rsidRPr="002834BC" w:rsidRDefault="0076290A" w:rsidP="0076290A">
      <w:pPr>
        <w:spacing w:after="0" w:line="360" w:lineRule="auto"/>
        <w:rPr>
          <w:rFonts w:cstheme="minorHAnsi"/>
          <w:b/>
          <w:color w:val="000000"/>
          <w:lang w:val="en-GB"/>
        </w:rPr>
      </w:pPr>
      <w:r w:rsidRPr="002834BC">
        <w:rPr>
          <w:rFonts w:cstheme="minorHAnsi"/>
          <w:b/>
          <w:color w:val="000000"/>
          <w:lang w:val="en-GB"/>
        </w:rPr>
        <w:t xml:space="preserve">        OG = -----------  x waga kryterium  </w:t>
      </w:r>
    </w:p>
    <w:p w:rsidR="0076290A" w:rsidRPr="002834BC" w:rsidRDefault="0076290A" w:rsidP="0076290A">
      <w:pPr>
        <w:spacing w:after="0" w:line="360" w:lineRule="auto"/>
        <w:rPr>
          <w:rFonts w:cstheme="minorHAnsi"/>
          <w:b/>
          <w:color w:val="000000"/>
          <w:lang w:val="en-GB"/>
        </w:rPr>
      </w:pPr>
      <w:r w:rsidRPr="002834BC">
        <w:rPr>
          <w:rFonts w:cstheme="minorHAnsi"/>
          <w:b/>
          <w:color w:val="000000"/>
          <w:lang w:val="en-GB"/>
        </w:rPr>
        <w:t xml:space="preserve">                 OG max. </w:t>
      </w:r>
    </w:p>
    <w:p w:rsidR="0076290A" w:rsidRPr="0076290A" w:rsidRDefault="0076290A" w:rsidP="0076290A">
      <w:pPr>
        <w:spacing w:after="0" w:line="360" w:lineRule="auto"/>
        <w:rPr>
          <w:rFonts w:cstheme="minorHAnsi"/>
          <w:b/>
          <w:color w:val="000000"/>
        </w:rPr>
      </w:pPr>
      <w:r w:rsidRPr="0076290A">
        <w:rPr>
          <w:rFonts w:cstheme="minorHAnsi"/>
          <w:b/>
          <w:color w:val="000000"/>
        </w:rPr>
        <w:t>gdzie:</w:t>
      </w:r>
    </w:p>
    <w:p w:rsidR="0076290A" w:rsidRPr="0076290A" w:rsidRDefault="0076290A" w:rsidP="0076290A">
      <w:pPr>
        <w:spacing w:after="0" w:line="360" w:lineRule="auto"/>
        <w:rPr>
          <w:rFonts w:cstheme="minorHAnsi"/>
          <w:b/>
          <w:color w:val="000000"/>
        </w:rPr>
      </w:pPr>
      <w:r w:rsidRPr="0076290A">
        <w:rPr>
          <w:rFonts w:cstheme="minorHAnsi"/>
          <w:b/>
          <w:color w:val="000000"/>
        </w:rPr>
        <w:t>OG of.   – oferowany okres gwarancji</w:t>
      </w:r>
    </w:p>
    <w:p w:rsidR="00B9653F" w:rsidRPr="00B9653F" w:rsidRDefault="0076290A" w:rsidP="0076290A">
      <w:pPr>
        <w:spacing w:after="0" w:line="360" w:lineRule="auto"/>
        <w:rPr>
          <w:rFonts w:cstheme="minorHAnsi"/>
          <w:b/>
          <w:bCs/>
          <w:i/>
          <w:iCs/>
        </w:rPr>
      </w:pPr>
      <w:r w:rsidRPr="0076290A">
        <w:rPr>
          <w:rFonts w:cstheme="minorHAnsi"/>
          <w:b/>
          <w:color w:val="000000"/>
        </w:rPr>
        <w:t>OG max. – maksymalny okres gwarancji</w:t>
      </w:r>
      <w:r w:rsidR="00B9653F" w:rsidRPr="00B9653F">
        <w:rPr>
          <w:rFonts w:cstheme="minorHAnsi"/>
          <w:b/>
          <w:bCs/>
          <w:i/>
          <w:iCs/>
        </w:rPr>
        <w:t>.</w:t>
      </w:r>
    </w:p>
    <w:p w:rsidR="00B9653F" w:rsidRPr="00B9653F" w:rsidRDefault="00B9653F" w:rsidP="000711C5">
      <w:pPr>
        <w:pStyle w:val="Akapitzlist"/>
        <w:numPr>
          <w:ilvl w:val="0"/>
          <w:numId w:val="28"/>
        </w:numPr>
        <w:tabs>
          <w:tab w:val="clear" w:pos="1440"/>
          <w:tab w:val="num" w:pos="426"/>
        </w:tabs>
        <w:spacing w:after="240" w:line="360" w:lineRule="auto"/>
        <w:ind w:left="142" w:hanging="142"/>
        <w:rPr>
          <w:rFonts w:cstheme="minorHAnsi"/>
          <w:b/>
        </w:rPr>
      </w:pPr>
      <w:r w:rsidRPr="0076290A">
        <w:rPr>
          <w:rFonts w:cstheme="minorHAnsi"/>
          <w:b/>
          <w:sz w:val="22"/>
        </w:rPr>
        <w:t>Jako oferta najkorzystniejsza</w:t>
      </w:r>
      <w:r w:rsidRPr="0076290A">
        <w:rPr>
          <w:rFonts w:cstheme="minorHAnsi"/>
          <w:sz w:val="22"/>
        </w:rPr>
        <w:t xml:space="preserve"> wybrana zostanie oferta, która uzyska największą ilość punktów P obliczoną według wzoru: </w:t>
      </w:r>
      <w:r w:rsidRPr="0076290A">
        <w:rPr>
          <w:rFonts w:cstheme="minorHAnsi"/>
          <w:b/>
          <w:sz w:val="22"/>
        </w:rPr>
        <w:t xml:space="preserve">P = PC + </w:t>
      </w:r>
      <w:r w:rsidR="0076290A">
        <w:rPr>
          <w:rFonts w:cstheme="minorHAnsi"/>
          <w:b/>
          <w:sz w:val="22"/>
        </w:rPr>
        <w:t>O</w:t>
      </w:r>
      <w:r w:rsidRPr="0076290A">
        <w:rPr>
          <w:rFonts w:cstheme="minorHAnsi"/>
          <w:b/>
          <w:sz w:val="22"/>
        </w:rPr>
        <w:t>G</w:t>
      </w:r>
      <w:r w:rsidRPr="00B9653F">
        <w:rPr>
          <w:rFonts w:cstheme="minorHAnsi"/>
          <w:b/>
        </w:rPr>
        <w:t>.</w:t>
      </w:r>
    </w:p>
    <w:p w:rsidR="00FE25A0" w:rsidRPr="001431B4" w:rsidRDefault="00604221" w:rsidP="00B9653F">
      <w:pPr>
        <w:spacing w:after="0" w:line="360" w:lineRule="auto"/>
        <w:ind w:left="425" w:hanging="425"/>
        <w:rPr>
          <w:rFonts w:cstheme="minorHAnsi"/>
          <w:color w:val="FF0000"/>
          <w:sz w:val="28"/>
          <w:szCs w:val="28"/>
        </w:rPr>
      </w:pPr>
      <w:r w:rsidRPr="001431B4">
        <w:rPr>
          <w:rFonts w:eastAsia="Times New Roman" w:cstheme="minorHAnsi"/>
          <w:b/>
          <w:sz w:val="28"/>
          <w:szCs w:val="28"/>
          <w:lang w:eastAsia="ar-SA"/>
        </w:rPr>
        <w:t xml:space="preserve">CZĘŚĆ </w:t>
      </w:r>
      <w:r w:rsidR="009302D2" w:rsidRPr="001431B4">
        <w:rPr>
          <w:rFonts w:eastAsia="Times New Roman" w:cstheme="minorHAnsi"/>
          <w:b/>
          <w:sz w:val="28"/>
          <w:szCs w:val="28"/>
          <w:lang w:eastAsia="ar-SA"/>
        </w:rPr>
        <w:t>XVIII</w:t>
      </w:r>
      <w:r w:rsidR="00FE25A0" w:rsidRPr="001431B4">
        <w:rPr>
          <w:rFonts w:eastAsia="Times New Roman" w:cstheme="minorHAnsi"/>
          <w:b/>
          <w:sz w:val="28"/>
          <w:szCs w:val="28"/>
          <w:lang w:eastAsia="ar-SA"/>
        </w:rPr>
        <w:t xml:space="preserve">. </w:t>
      </w:r>
      <w:r w:rsidR="00FE25A0" w:rsidRPr="001431B4">
        <w:rPr>
          <w:rFonts w:eastAsia="Times New Roman" w:cstheme="minorHAnsi"/>
          <w:b/>
          <w:bCs/>
          <w:color w:val="000000"/>
          <w:spacing w:val="-2"/>
          <w:sz w:val="28"/>
          <w:szCs w:val="28"/>
          <w:lang w:eastAsia="ar-SA"/>
        </w:rPr>
        <w:t>Informacja o formalnościach, jakie muszą zostać dopełnione po wyborze oferty w celu zawarcia umowy w sprawie zamówienia publicznego</w:t>
      </w:r>
    </w:p>
    <w:p w:rsidR="00FE25A0" w:rsidRPr="00AE72F6" w:rsidRDefault="00FE25A0" w:rsidP="0090595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xml:space="preserve">, Zamawiający zawrze w terminie nie krótszym niż 10 dni od dnia przesłania zawiadomienia o wyborze </w:t>
      </w:r>
      <w:r w:rsidRPr="00AE72F6">
        <w:rPr>
          <w:rFonts w:eastAsia="Times New Roman" w:cstheme="minorHAnsi"/>
          <w:lang w:eastAsia="pl-PL"/>
        </w:rPr>
        <w:lastRenderedPageBreak/>
        <w:t>najkorzystniejszej oferty, jeżeli zawiadomienie to zostało przesłane przy użyciu środków komunikacji elektronicznej, albo 15 dni – jeżeli zostało przesłane w inny sposób.</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rsidR="001272A2" w:rsidRPr="008907FC" w:rsidRDefault="00455308" w:rsidP="0057723D">
      <w:pPr>
        <w:autoSpaceDE w:val="0"/>
        <w:autoSpaceDN w:val="0"/>
        <w:adjustRightInd w:val="0"/>
        <w:spacing w:after="240"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rsidR="00FE25A0" w:rsidRPr="0057723D" w:rsidRDefault="00604221" w:rsidP="00A846DF">
      <w:pPr>
        <w:shd w:val="clear" w:color="auto" w:fill="FFFFFF"/>
        <w:suppressAutoHyphens/>
        <w:spacing w:after="0" w:line="360" w:lineRule="auto"/>
        <w:rPr>
          <w:rFonts w:eastAsia="Times New Roman" w:cstheme="minorHAnsi"/>
          <w:b/>
          <w:bCs/>
          <w:color w:val="000000"/>
          <w:spacing w:val="-2"/>
          <w:sz w:val="28"/>
          <w:szCs w:val="28"/>
          <w:lang w:eastAsia="ar-SA"/>
        </w:rPr>
      </w:pPr>
      <w:r w:rsidRPr="0057723D">
        <w:rPr>
          <w:rFonts w:eastAsia="Times New Roman" w:cstheme="minorHAnsi"/>
          <w:b/>
          <w:bCs/>
          <w:spacing w:val="-2"/>
          <w:sz w:val="28"/>
          <w:szCs w:val="28"/>
          <w:lang w:eastAsia="ar-SA"/>
        </w:rPr>
        <w:t xml:space="preserve">CZĘŚĆ </w:t>
      </w:r>
      <w:r w:rsidR="00FE25A0" w:rsidRPr="0057723D">
        <w:rPr>
          <w:rFonts w:eastAsia="Times New Roman" w:cstheme="minorHAnsi"/>
          <w:b/>
          <w:bCs/>
          <w:spacing w:val="-2"/>
          <w:sz w:val="28"/>
          <w:szCs w:val="28"/>
          <w:lang w:eastAsia="ar-SA"/>
        </w:rPr>
        <w:t>X</w:t>
      </w:r>
      <w:r w:rsidR="009302D2" w:rsidRPr="0057723D">
        <w:rPr>
          <w:rFonts w:eastAsia="Times New Roman" w:cstheme="minorHAnsi"/>
          <w:b/>
          <w:bCs/>
          <w:spacing w:val="-2"/>
          <w:sz w:val="28"/>
          <w:szCs w:val="28"/>
          <w:lang w:eastAsia="ar-SA"/>
        </w:rPr>
        <w:t>I</w:t>
      </w:r>
      <w:r w:rsidR="00FE25A0" w:rsidRPr="0057723D">
        <w:rPr>
          <w:rFonts w:eastAsia="Times New Roman" w:cstheme="minorHAnsi"/>
          <w:b/>
          <w:bCs/>
          <w:spacing w:val="-2"/>
          <w:sz w:val="28"/>
          <w:szCs w:val="28"/>
          <w:lang w:eastAsia="ar-SA"/>
        </w:rPr>
        <w:t>X.</w:t>
      </w:r>
      <w:r w:rsidR="00FE25A0" w:rsidRPr="0057723D">
        <w:rPr>
          <w:rFonts w:eastAsia="Times New Roman" w:cstheme="minorHAnsi"/>
          <w:bCs/>
          <w:spacing w:val="-2"/>
          <w:sz w:val="28"/>
          <w:szCs w:val="28"/>
          <w:lang w:eastAsia="ar-SA"/>
        </w:rPr>
        <w:t xml:space="preserve"> </w:t>
      </w:r>
      <w:r w:rsidR="00FE25A0" w:rsidRPr="0057723D">
        <w:rPr>
          <w:rFonts w:eastAsia="Times New Roman" w:cstheme="minorHAnsi"/>
          <w:b/>
          <w:bCs/>
          <w:color w:val="000000"/>
          <w:spacing w:val="-2"/>
          <w:sz w:val="28"/>
          <w:szCs w:val="28"/>
          <w:lang w:eastAsia="ar-SA"/>
        </w:rPr>
        <w:t>Projektowane postanowienia umowy w sprawie  zamówienia publicznego, które zostaną wprowadzone do umowy w sprawie zamówienia publicznego</w:t>
      </w:r>
    </w:p>
    <w:p w:rsidR="00FE25A0" w:rsidRPr="008907FC" w:rsidRDefault="00FE25A0" w:rsidP="0057723D">
      <w:pPr>
        <w:shd w:val="clear" w:color="auto" w:fill="FFFFFF"/>
        <w:suppressAutoHyphens/>
        <w:spacing w:after="240"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C35F97">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rsidR="00FE25A0" w:rsidRPr="0057723D" w:rsidRDefault="00604221" w:rsidP="00A846DF">
      <w:pPr>
        <w:shd w:val="clear" w:color="auto" w:fill="FFFFFF"/>
        <w:suppressAutoHyphens/>
        <w:spacing w:after="0" w:line="360" w:lineRule="auto"/>
        <w:rPr>
          <w:rFonts w:eastAsia="Times New Roman" w:cstheme="minorHAnsi"/>
          <w:b/>
          <w:bCs/>
          <w:color w:val="000000"/>
          <w:spacing w:val="-2"/>
          <w:sz w:val="28"/>
          <w:szCs w:val="28"/>
          <w:lang w:eastAsia="ar-SA"/>
        </w:rPr>
      </w:pPr>
      <w:r w:rsidRPr="0057723D">
        <w:rPr>
          <w:rFonts w:eastAsia="Times New Roman" w:cstheme="minorHAnsi"/>
          <w:b/>
          <w:bCs/>
          <w:color w:val="000000"/>
          <w:spacing w:val="-2"/>
          <w:sz w:val="28"/>
          <w:szCs w:val="28"/>
          <w:lang w:eastAsia="ar-SA"/>
        </w:rPr>
        <w:t xml:space="preserve">CZĘŚĆ </w:t>
      </w:r>
      <w:r w:rsidR="009302D2" w:rsidRPr="0057723D">
        <w:rPr>
          <w:rFonts w:eastAsia="Times New Roman" w:cstheme="minorHAnsi"/>
          <w:b/>
          <w:bCs/>
          <w:color w:val="000000"/>
          <w:spacing w:val="-2"/>
          <w:sz w:val="28"/>
          <w:szCs w:val="28"/>
          <w:lang w:eastAsia="ar-SA"/>
        </w:rPr>
        <w:t>XX</w:t>
      </w:r>
      <w:r w:rsidR="00FE25A0" w:rsidRPr="0057723D">
        <w:rPr>
          <w:rFonts w:eastAsia="Times New Roman" w:cstheme="minorHAnsi"/>
          <w:b/>
          <w:bCs/>
          <w:color w:val="000000"/>
          <w:spacing w:val="-2"/>
          <w:sz w:val="28"/>
          <w:szCs w:val="28"/>
          <w:lang w:eastAsia="ar-SA"/>
        </w:rPr>
        <w:t>. Pouczenie o środkach ochrony prawnej przysługujących wykonawcy</w:t>
      </w:r>
    </w:p>
    <w:p w:rsidR="00FE25A0" w:rsidRPr="00AE72F6" w:rsidRDefault="00FE25A0" w:rsidP="0090595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rsidR="00B53408" w:rsidRPr="00AE72F6" w:rsidRDefault="00FE25A0" w:rsidP="0057723D">
      <w:pPr>
        <w:shd w:val="clear" w:color="auto" w:fill="FFFFFF"/>
        <w:suppressAutoHyphens/>
        <w:spacing w:after="240"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rsidR="004F2FD7" w:rsidRDefault="00B53408" w:rsidP="0057723D">
      <w:pPr>
        <w:shd w:val="clear" w:color="auto" w:fill="FFFFFF"/>
        <w:suppressAutoHyphens/>
        <w:spacing w:after="240" w:line="360" w:lineRule="auto"/>
        <w:rPr>
          <w:rFonts w:eastAsia="Times New Roman" w:cstheme="minorHAnsi"/>
          <w:bCs/>
          <w:color w:val="000000"/>
          <w:spacing w:val="-2"/>
          <w:lang w:eastAsia="ar-SA"/>
        </w:rPr>
      </w:pPr>
      <w:r w:rsidRPr="0057723D">
        <w:rPr>
          <w:rFonts w:eastAsia="Times New Roman" w:cstheme="minorHAnsi"/>
          <w:b/>
          <w:bCs/>
          <w:color w:val="000000"/>
          <w:spacing w:val="-2"/>
          <w:sz w:val="28"/>
          <w:szCs w:val="28"/>
          <w:lang w:eastAsia="ar-SA"/>
        </w:rPr>
        <w:lastRenderedPageBreak/>
        <w:t>CZĘŚĆ XXI. Informacje dotyczące zabezpieczenia należyteg</w:t>
      </w:r>
      <w:r w:rsidR="00B203CD" w:rsidRPr="0057723D">
        <w:rPr>
          <w:rFonts w:eastAsia="Times New Roman" w:cstheme="minorHAnsi"/>
          <w:b/>
          <w:bCs/>
          <w:color w:val="000000"/>
          <w:spacing w:val="-2"/>
          <w:sz w:val="28"/>
          <w:szCs w:val="28"/>
          <w:lang w:eastAsia="ar-SA"/>
        </w:rPr>
        <w:t>o wykonania umowy</w:t>
      </w:r>
      <w:r w:rsidR="00B203CD" w:rsidRPr="00AE72F6">
        <w:rPr>
          <w:rFonts w:eastAsia="Times New Roman" w:cstheme="minorHAnsi"/>
          <w:b/>
          <w:bCs/>
          <w:color w:val="000000"/>
          <w:spacing w:val="-2"/>
          <w:lang w:eastAsia="ar-SA"/>
        </w:rPr>
        <w:t xml:space="preserve"> </w:t>
      </w:r>
      <w:r w:rsidR="0076290A">
        <w:rPr>
          <w:rFonts w:eastAsia="Times New Roman" w:cstheme="minorHAnsi"/>
          <w:b/>
          <w:bCs/>
          <w:color w:val="000000"/>
          <w:spacing w:val="-2"/>
          <w:lang w:eastAsia="ar-SA"/>
        </w:rPr>
        <w:t xml:space="preserve">– </w:t>
      </w:r>
      <w:r w:rsidR="0076290A" w:rsidRPr="0076290A">
        <w:rPr>
          <w:rFonts w:eastAsia="Times New Roman" w:cstheme="minorHAnsi"/>
          <w:bCs/>
          <w:color w:val="000000"/>
          <w:spacing w:val="-2"/>
          <w:lang w:eastAsia="ar-SA"/>
        </w:rPr>
        <w:t>nie dotyczy</w:t>
      </w:r>
      <w:r w:rsidR="0057723D">
        <w:rPr>
          <w:rFonts w:eastAsia="Times New Roman" w:cstheme="minorHAnsi"/>
          <w:bCs/>
          <w:color w:val="000000"/>
          <w:spacing w:val="-2"/>
          <w:lang w:eastAsia="ar-SA"/>
        </w:rPr>
        <w:t>.</w:t>
      </w:r>
    </w:p>
    <w:p w:rsidR="00685560" w:rsidRPr="0057723D" w:rsidRDefault="00AC7535" w:rsidP="00A846DF">
      <w:pPr>
        <w:shd w:val="clear" w:color="auto" w:fill="FFFFFF"/>
        <w:suppressAutoHyphens/>
        <w:spacing w:after="0" w:line="360" w:lineRule="auto"/>
        <w:rPr>
          <w:rFonts w:eastAsia="Times New Roman" w:cstheme="minorHAnsi"/>
          <w:bCs/>
          <w:color w:val="000000"/>
          <w:spacing w:val="-2"/>
          <w:sz w:val="28"/>
          <w:szCs w:val="28"/>
          <w:lang w:eastAsia="ar-SA"/>
        </w:rPr>
      </w:pPr>
      <w:r w:rsidRPr="0057723D">
        <w:rPr>
          <w:rFonts w:eastAsia="Times New Roman" w:cstheme="minorHAnsi"/>
          <w:b/>
          <w:color w:val="000000"/>
          <w:sz w:val="28"/>
          <w:szCs w:val="28"/>
          <w:lang w:eastAsia="ar-SA"/>
        </w:rPr>
        <w:t>CZĘŚĆ XXII</w:t>
      </w:r>
      <w:r w:rsidR="00503B47" w:rsidRPr="0057723D">
        <w:rPr>
          <w:rFonts w:eastAsia="Times New Roman" w:cstheme="minorHAnsi"/>
          <w:b/>
          <w:color w:val="000000"/>
          <w:sz w:val="28"/>
          <w:szCs w:val="28"/>
          <w:lang w:eastAsia="ar-SA"/>
        </w:rPr>
        <w:t>.</w:t>
      </w:r>
      <w:r w:rsidRPr="0057723D">
        <w:rPr>
          <w:rFonts w:eastAsia="Times New Roman" w:cstheme="minorHAnsi"/>
          <w:b/>
          <w:color w:val="000000"/>
          <w:sz w:val="28"/>
          <w:szCs w:val="28"/>
          <w:lang w:eastAsia="ar-SA"/>
        </w:rPr>
        <w:t xml:space="preserve"> Klauzula informacyjna z art. 13 RODO dotycząca przetwarzania danych osobowych w celu związanym z postępowaniem o udzielenie zamówienia publicznego</w:t>
      </w:r>
    </w:p>
    <w:p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rsidR="00936EB5" w:rsidRPr="00AE72F6" w:rsidRDefault="00936EB5" w:rsidP="000711C5">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936EB5" w:rsidRPr="00AE72F6" w:rsidRDefault="00936EB5" w:rsidP="000711C5">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w:t>
      </w:r>
      <w:r w:rsidRPr="00AE72F6">
        <w:rPr>
          <w:rFonts w:eastAsia="Times New Roman" w:cstheme="minorHAnsi"/>
          <w:sz w:val="22"/>
          <w:szCs w:val="22"/>
        </w:rPr>
        <w:lastRenderedPageBreak/>
        <w:t xml:space="preserve">postępowaniu o udzielenie zamówienia publicznego; konsekwencje niepodania określonych danych wynikają z ustawy Pzp;  </w:t>
      </w:r>
    </w:p>
    <w:p w:rsidR="00936EB5" w:rsidRPr="00AE72F6" w:rsidRDefault="00936EB5" w:rsidP="000711C5">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rsidR="00936EB5" w:rsidRPr="00AE72F6" w:rsidRDefault="00936EB5" w:rsidP="000711C5">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rsidR="00936EB5" w:rsidRPr="00AE72F6" w:rsidRDefault="00936EB5" w:rsidP="000711C5">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rsidR="00936EB5" w:rsidRPr="00AE72F6" w:rsidRDefault="00936EB5" w:rsidP="000711C5">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rsidR="00936EB5" w:rsidRPr="00AE72F6" w:rsidRDefault="00936EB5" w:rsidP="000711C5">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rsidR="00936EB5" w:rsidRPr="00AE72F6" w:rsidRDefault="00936EB5" w:rsidP="000711C5">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rsidR="00936EB5" w:rsidRPr="00AE72F6" w:rsidRDefault="00936EB5" w:rsidP="000711C5">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rsidR="00936EB5" w:rsidRPr="00AE72F6" w:rsidRDefault="00936EB5" w:rsidP="000711C5">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rsidR="00936EB5" w:rsidRPr="00AE72F6" w:rsidRDefault="00936EB5" w:rsidP="000711C5">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rsidR="00FE25A0" w:rsidRPr="008907FC" w:rsidRDefault="00936EB5" w:rsidP="000711C5">
      <w:pPr>
        <w:pStyle w:val="Akapitzlist"/>
        <w:numPr>
          <w:ilvl w:val="0"/>
          <w:numId w:val="16"/>
        </w:numPr>
        <w:spacing w:after="240" w:line="360" w:lineRule="auto"/>
        <w:ind w:left="709" w:hanging="284"/>
        <w:contextualSpacing w:val="0"/>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rsidR="001704C2" w:rsidRPr="0057723D" w:rsidRDefault="00604221" w:rsidP="00A846DF">
      <w:pPr>
        <w:suppressAutoHyphens/>
        <w:spacing w:after="0" w:line="360" w:lineRule="auto"/>
        <w:rPr>
          <w:rFonts w:eastAsia="Times New Roman" w:cstheme="minorHAnsi"/>
          <w:b/>
          <w:color w:val="000000"/>
          <w:sz w:val="28"/>
          <w:szCs w:val="28"/>
          <w:lang w:eastAsia="ar-SA"/>
        </w:rPr>
      </w:pPr>
      <w:r w:rsidRPr="0057723D">
        <w:rPr>
          <w:rFonts w:eastAsia="Times New Roman" w:cstheme="minorHAnsi"/>
          <w:b/>
          <w:color w:val="000000"/>
          <w:sz w:val="28"/>
          <w:szCs w:val="28"/>
          <w:lang w:eastAsia="ar-SA"/>
        </w:rPr>
        <w:t xml:space="preserve">CZĘŚĆ </w:t>
      </w:r>
      <w:r w:rsidR="009302D2" w:rsidRPr="0057723D">
        <w:rPr>
          <w:rFonts w:eastAsia="Times New Roman" w:cstheme="minorHAnsi"/>
          <w:b/>
          <w:color w:val="000000"/>
          <w:sz w:val="28"/>
          <w:szCs w:val="28"/>
          <w:lang w:eastAsia="ar-SA"/>
        </w:rPr>
        <w:t>XXIII</w:t>
      </w:r>
      <w:r w:rsidR="001704C2" w:rsidRPr="0057723D">
        <w:rPr>
          <w:rFonts w:eastAsia="Times New Roman" w:cstheme="minorHAnsi"/>
          <w:b/>
          <w:color w:val="000000"/>
          <w:sz w:val="28"/>
          <w:szCs w:val="28"/>
          <w:lang w:eastAsia="ar-SA"/>
        </w:rPr>
        <w:t>. Pozostałe informacje</w:t>
      </w:r>
    </w:p>
    <w:p w:rsidR="00F6704F" w:rsidRPr="00AE72F6" w:rsidRDefault="00F6704F" w:rsidP="0090595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 xml:space="preserve">Zamawiający nie przewiduje udzielenia zamówień, o których mowa w art. 214 ust. 1 pkt </w:t>
      </w:r>
      <w:r w:rsidR="00D818B6">
        <w:rPr>
          <w:rFonts w:cstheme="minorHAnsi"/>
        </w:rPr>
        <w:t xml:space="preserve">7) i </w:t>
      </w:r>
      <w:r w:rsidR="00F6704F" w:rsidRPr="00AE72F6">
        <w:rPr>
          <w:rFonts w:cstheme="minorHAnsi"/>
        </w:rPr>
        <w:t>8)</w:t>
      </w:r>
      <w:r w:rsidR="00936EB5" w:rsidRPr="00AE72F6">
        <w:rPr>
          <w:rFonts w:cstheme="minorHAnsi"/>
        </w:rPr>
        <w:t xml:space="preserve"> </w:t>
      </w:r>
      <w:r w:rsidR="00F6704F" w:rsidRPr="00AE72F6">
        <w:rPr>
          <w:rFonts w:cstheme="minorHAnsi"/>
        </w:rPr>
        <w:t>ustawy Pzp.</w:t>
      </w:r>
    </w:p>
    <w:p w:rsidR="00214874" w:rsidRPr="00EE640F" w:rsidRDefault="001066D1" w:rsidP="00EE640F">
      <w:pPr>
        <w:autoSpaceDE w:val="0"/>
        <w:autoSpaceDN w:val="0"/>
        <w:adjustRightInd w:val="0"/>
        <w:spacing w:after="0" w:line="360" w:lineRule="auto"/>
        <w:ind w:left="284" w:hanging="284"/>
        <w:rPr>
          <w:rFonts w:cstheme="minorHAnsi"/>
        </w:rPr>
      </w:pPr>
      <w:r w:rsidRPr="00AE72F6">
        <w:rPr>
          <w:rFonts w:cstheme="minorHAnsi"/>
        </w:rPr>
        <w:t>3</w:t>
      </w:r>
      <w:r w:rsidR="00F6704F" w:rsidRPr="00816ADE">
        <w:rPr>
          <w:rFonts w:cstheme="minorHAnsi"/>
        </w:rPr>
        <w:t xml:space="preserve">. </w:t>
      </w:r>
      <w:r w:rsidR="00214874" w:rsidRPr="00214874">
        <w:rPr>
          <w:rFonts w:cstheme="minorHAnsi"/>
          <w:b/>
        </w:rPr>
        <w:t>Wizja lokalna:</w:t>
      </w:r>
    </w:p>
    <w:p w:rsidR="00214874" w:rsidRPr="00EE640F" w:rsidRDefault="00B3179C" w:rsidP="00EE640F">
      <w:pPr>
        <w:autoSpaceDE w:val="0"/>
        <w:autoSpaceDN w:val="0"/>
        <w:adjustRightInd w:val="0"/>
        <w:spacing w:after="0" w:line="360" w:lineRule="auto"/>
        <w:rPr>
          <w:rFonts w:cstheme="minorHAnsi"/>
          <w:b/>
        </w:rPr>
      </w:pPr>
      <w:r w:rsidRPr="00816ADE">
        <w:rPr>
          <w:rFonts w:cstheme="minorHAnsi"/>
          <w:b/>
          <w:bCs/>
        </w:rPr>
        <w:t xml:space="preserve">Odbycie wizji lokalnej lub sprawdzenie dokumentów </w:t>
      </w:r>
      <w:r w:rsidRPr="00816ADE">
        <w:rPr>
          <w:rFonts w:cstheme="minorHAnsi"/>
          <w:b/>
        </w:rPr>
        <w:t xml:space="preserve">niezbędnych do realizacji zamówienia dostępnych na miejscu u Zamawiającego </w:t>
      </w:r>
      <w:r w:rsidRPr="00816ADE">
        <w:rPr>
          <w:rFonts w:cstheme="minorHAnsi"/>
          <w:b/>
          <w:bCs/>
        </w:rPr>
        <w:t>nie jest warunkiem koniecznym do złożenia oferty</w:t>
      </w:r>
      <w:r w:rsidRPr="00816ADE">
        <w:rPr>
          <w:rFonts w:cstheme="minorHAnsi"/>
          <w:b/>
        </w:rPr>
        <w:t>. W niniejszym postępowaniu powyższe nie stanowi przesłanki odrzucenia oferty Wykonawcy, o której mowa w art. 226 ust. 1 pkt 18) ustawy Pzp.</w:t>
      </w:r>
      <w:r w:rsidRPr="00B3179C">
        <w:rPr>
          <w:rFonts w:ascii="Calibri" w:hAnsi="Calibri" w:cs="Calibri"/>
          <w:color w:val="000000"/>
        </w:rPr>
        <w:t xml:space="preserve"> </w:t>
      </w:r>
    </w:p>
    <w:p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 xml:space="preserve">7. Zamawiający nie przewiduje wymagań w zakresie zatrudnienia na podstawie stosunku pracy </w:t>
      </w:r>
      <w:r w:rsidRPr="00AE72F6">
        <w:rPr>
          <w:rFonts w:cstheme="minorHAnsi"/>
        </w:rPr>
        <w:br/>
        <w:t>w okolicznościach, o których mowa w art. 95 ustawy Pzp.</w:t>
      </w:r>
    </w:p>
    <w:p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rsidR="00623F78" w:rsidRPr="008907FC" w:rsidRDefault="009C71B3" w:rsidP="0057723D">
      <w:pPr>
        <w:autoSpaceDE w:val="0"/>
        <w:autoSpaceDN w:val="0"/>
        <w:adjustRightInd w:val="0"/>
        <w:spacing w:after="240"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rsidR="009C2D5D" w:rsidRPr="0057723D" w:rsidRDefault="00604221" w:rsidP="00A846DF">
      <w:pPr>
        <w:autoSpaceDE w:val="0"/>
        <w:autoSpaceDN w:val="0"/>
        <w:adjustRightInd w:val="0"/>
        <w:spacing w:after="0" w:line="360" w:lineRule="auto"/>
        <w:ind w:left="284" w:hanging="284"/>
        <w:rPr>
          <w:rFonts w:eastAsia="Times New Roman" w:cstheme="minorHAnsi"/>
          <w:sz w:val="28"/>
          <w:szCs w:val="28"/>
          <w:lang w:eastAsia="ar-SA"/>
        </w:rPr>
      </w:pPr>
      <w:r w:rsidRPr="0057723D">
        <w:rPr>
          <w:rFonts w:eastAsia="Times New Roman" w:cstheme="minorHAnsi"/>
          <w:b/>
          <w:kern w:val="1"/>
          <w:sz w:val="28"/>
          <w:szCs w:val="28"/>
          <w:lang w:eastAsia="ar-SA"/>
        </w:rPr>
        <w:t xml:space="preserve">CZĘŚĆ </w:t>
      </w:r>
      <w:r w:rsidR="009C71B3" w:rsidRPr="0057723D">
        <w:rPr>
          <w:rFonts w:eastAsia="Times New Roman" w:cstheme="minorHAnsi"/>
          <w:b/>
          <w:kern w:val="1"/>
          <w:sz w:val="28"/>
          <w:szCs w:val="28"/>
          <w:lang w:eastAsia="ar-SA"/>
        </w:rPr>
        <w:t>X</w:t>
      </w:r>
      <w:r w:rsidR="00FA0139" w:rsidRPr="0057723D">
        <w:rPr>
          <w:rFonts w:eastAsia="Times New Roman" w:cstheme="minorHAnsi"/>
          <w:b/>
          <w:kern w:val="1"/>
          <w:sz w:val="28"/>
          <w:szCs w:val="28"/>
          <w:lang w:eastAsia="ar-SA"/>
        </w:rPr>
        <w:t>X</w:t>
      </w:r>
      <w:r w:rsidR="00DE1AE0" w:rsidRPr="0057723D">
        <w:rPr>
          <w:rFonts w:eastAsia="Times New Roman" w:cstheme="minorHAnsi"/>
          <w:b/>
          <w:kern w:val="1"/>
          <w:sz w:val="28"/>
          <w:szCs w:val="28"/>
          <w:lang w:eastAsia="ar-SA"/>
        </w:rPr>
        <w:t>IV</w:t>
      </w:r>
      <w:r w:rsidR="00503B47" w:rsidRPr="0057723D">
        <w:rPr>
          <w:rFonts w:eastAsia="Times New Roman" w:cstheme="minorHAnsi"/>
          <w:b/>
          <w:kern w:val="1"/>
          <w:sz w:val="28"/>
          <w:szCs w:val="28"/>
          <w:lang w:eastAsia="ar-SA"/>
        </w:rPr>
        <w:t>.</w:t>
      </w:r>
      <w:r w:rsidR="009C2D5D" w:rsidRPr="0057723D">
        <w:rPr>
          <w:rFonts w:eastAsia="Times New Roman" w:cstheme="minorHAnsi"/>
          <w:b/>
          <w:kern w:val="1"/>
          <w:sz w:val="28"/>
          <w:szCs w:val="28"/>
          <w:lang w:eastAsia="ar-SA"/>
        </w:rPr>
        <w:t xml:space="preserve"> </w:t>
      </w:r>
      <w:r w:rsidR="009C71B3" w:rsidRPr="0057723D">
        <w:rPr>
          <w:rFonts w:eastAsia="Times New Roman" w:cstheme="minorHAnsi"/>
          <w:b/>
          <w:kern w:val="1"/>
          <w:sz w:val="28"/>
          <w:szCs w:val="28"/>
          <w:lang w:eastAsia="ar-SA"/>
        </w:rPr>
        <w:t xml:space="preserve"> Załączniki do S</w:t>
      </w:r>
      <w:r w:rsidR="00FE25A0" w:rsidRPr="0057723D">
        <w:rPr>
          <w:rFonts w:eastAsia="Times New Roman" w:cstheme="minorHAnsi"/>
          <w:b/>
          <w:kern w:val="1"/>
          <w:sz w:val="28"/>
          <w:szCs w:val="28"/>
          <w:lang w:eastAsia="ar-SA"/>
        </w:rPr>
        <w:t>WZ</w:t>
      </w:r>
    </w:p>
    <w:p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rsidR="00FE25A0" w:rsidRPr="00AE72F6" w:rsidRDefault="009C2D5D" w:rsidP="0090595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rsidR="009C2D5D" w:rsidRPr="00AE72F6" w:rsidRDefault="00FA7BDB" w:rsidP="00905952">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rPr>
        <w:t>Formularz cenowy</w:t>
      </w:r>
      <w:r w:rsidR="004F2FD7">
        <w:rPr>
          <w:rFonts w:eastAsia="Times New Roman" w:cstheme="minorHAnsi"/>
        </w:rPr>
        <w:t xml:space="preserve"> </w:t>
      </w:r>
      <w:r w:rsidR="009D430E">
        <w:rPr>
          <w:rFonts w:eastAsia="Times New Roman" w:cstheme="minorHAnsi"/>
        </w:rPr>
        <w:t xml:space="preserve">-  załącznik nr </w:t>
      </w:r>
      <w:r w:rsidR="008565B3">
        <w:rPr>
          <w:rFonts w:eastAsia="Times New Roman" w:cstheme="minorHAnsi"/>
        </w:rPr>
        <w:t>2</w:t>
      </w:r>
      <w:r w:rsidR="009C2D5D" w:rsidRPr="00AE72F6">
        <w:rPr>
          <w:rFonts w:eastAsia="Times New Roman" w:cstheme="minorHAnsi"/>
        </w:rPr>
        <w:t>,</w:t>
      </w:r>
    </w:p>
    <w:p w:rsidR="009D430E" w:rsidRPr="00E97565" w:rsidRDefault="009D430E" w:rsidP="00E97565">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Opis przedmiotu zamówienia, w</w:t>
      </w:r>
      <w:r w:rsidR="00FA7BDB" w:rsidRPr="00FA7BDB">
        <w:rPr>
          <w:rFonts w:eastAsia="Times New Roman" w:cstheme="minorHAnsi"/>
          <w:lang w:eastAsia="ar-SA"/>
        </w:rPr>
        <w:t xml:space="preserve">ymagania techniczno-eksploatacyjne, jakościowe i funkcjonalne, szczegółowa specyfikacja </w:t>
      </w:r>
      <w:r w:rsidR="000A52D9" w:rsidRPr="00FA7BDB">
        <w:rPr>
          <w:rFonts w:eastAsia="Times New Roman" w:cstheme="minorHAnsi"/>
          <w:lang w:eastAsia="ar-SA"/>
        </w:rPr>
        <w:t>asortymentowa</w:t>
      </w:r>
      <w:r w:rsidR="00FA7BDB" w:rsidRPr="00FA7BDB">
        <w:rPr>
          <w:rFonts w:eastAsia="Times New Roman" w:cstheme="minorHAnsi"/>
          <w:lang w:eastAsia="ar-SA"/>
        </w:rPr>
        <w:t xml:space="preserve">, rozmieszczenie wyposażenia w </w:t>
      </w:r>
      <w:r>
        <w:rPr>
          <w:rFonts w:eastAsia="Times New Roman" w:cstheme="minorHAnsi"/>
          <w:lang w:eastAsia="ar-SA"/>
        </w:rPr>
        <w:t xml:space="preserve">pomieszczeniach – Załącznik nr </w:t>
      </w:r>
      <w:r w:rsidR="008565B3">
        <w:rPr>
          <w:rFonts w:eastAsia="Times New Roman" w:cstheme="minorHAnsi"/>
          <w:lang w:eastAsia="ar-SA"/>
        </w:rPr>
        <w:t>3</w:t>
      </w:r>
      <w:r w:rsidR="00FA7BDB" w:rsidRPr="00FA7BDB">
        <w:rPr>
          <w:rFonts w:eastAsia="Times New Roman" w:cstheme="minorHAnsi"/>
          <w:lang w:eastAsia="ar-SA"/>
        </w:rPr>
        <w:t xml:space="preserve"> do SWZ,</w:t>
      </w:r>
      <w:r w:rsidR="00E97565">
        <w:rPr>
          <w:rFonts w:eastAsia="Times New Roman" w:cstheme="minorHAnsi"/>
          <w:lang w:eastAsia="ar-SA"/>
        </w:rPr>
        <w:t xml:space="preserve"> </w:t>
      </w:r>
    </w:p>
    <w:p w:rsidR="00E97565" w:rsidRPr="00E97565" w:rsidRDefault="00ED1FBE" w:rsidP="00E97565">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 xml:space="preserve">TABELA </w:t>
      </w:r>
      <w:r w:rsidR="00E97565" w:rsidRPr="00E97565">
        <w:rPr>
          <w:rFonts w:eastAsia="Times New Roman" w:cstheme="minorHAnsi"/>
          <w:lang w:eastAsia="ar-SA"/>
        </w:rPr>
        <w:t>OCEN</w:t>
      </w:r>
      <w:r>
        <w:rPr>
          <w:rFonts w:eastAsia="Times New Roman" w:cstheme="minorHAnsi"/>
          <w:lang w:eastAsia="ar-SA"/>
        </w:rPr>
        <w:t>Y</w:t>
      </w:r>
      <w:r w:rsidR="00E97565" w:rsidRPr="00E97565">
        <w:rPr>
          <w:rFonts w:eastAsia="Times New Roman" w:cstheme="minorHAnsi"/>
          <w:lang w:eastAsia="ar-SA"/>
        </w:rPr>
        <w:t xml:space="preserve"> WARUNKÓW GWARANCJI – Załącznik nr </w:t>
      </w:r>
      <w:r w:rsidR="008565B3">
        <w:rPr>
          <w:rFonts w:eastAsia="Times New Roman" w:cstheme="minorHAnsi"/>
          <w:lang w:eastAsia="ar-SA"/>
        </w:rPr>
        <w:t>4</w:t>
      </w:r>
      <w:r w:rsidR="00E97565" w:rsidRPr="00E97565">
        <w:rPr>
          <w:rFonts w:eastAsia="Times New Roman" w:cstheme="minorHAnsi"/>
          <w:lang w:eastAsia="ar-SA"/>
        </w:rPr>
        <w:t xml:space="preserve"> do SWZ.</w:t>
      </w:r>
    </w:p>
    <w:p w:rsidR="00FE25A0" w:rsidRPr="00AE72F6" w:rsidRDefault="00FA7BDB" w:rsidP="00905952">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 xml:space="preserve">JEDZ – załącznik nr </w:t>
      </w:r>
      <w:r w:rsidR="008565B3">
        <w:rPr>
          <w:rFonts w:eastAsia="Times New Roman" w:cstheme="minorHAnsi"/>
          <w:lang w:eastAsia="ar-SA"/>
        </w:rPr>
        <w:t>5</w:t>
      </w:r>
      <w:r w:rsidR="00ED0208" w:rsidRPr="00AE72F6">
        <w:rPr>
          <w:rFonts w:eastAsia="Times New Roman" w:cstheme="minorHAnsi"/>
          <w:lang w:eastAsia="ar-SA"/>
        </w:rPr>
        <w:t xml:space="preserve">,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Pr>
          <w:rFonts w:eastAsia="Times New Roman" w:cstheme="minorHAnsi"/>
          <w:color w:val="000000" w:themeColor="text1"/>
          <w:lang w:eastAsia="ar-SA"/>
        </w:rPr>
        <w:t xml:space="preserve"> 6</w:t>
      </w:r>
      <w:r w:rsidR="00136CB5" w:rsidRPr="00AE72F6">
        <w:rPr>
          <w:rFonts w:eastAsia="Times New Roman" w:cstheme="minorHAnsi"/>
          <w:color w:val="000000" w:themeColor="text1"/>
          <w:lang w:eastAsia="ar-SA"/>
        </w:rPr>
        <w:t>,</w:t>
      </w:r>
    </w:p>
    <w:p w:rsidR="009C2D5D" w:rsidRPr="00AE72F6" w:rsidRDefault="009C2D5D" w:rsidP="0090595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w:t>
      </w:r>
      <w:r w:rsidR="00FA7BDB">
        <w:rPr>
          <w:rFonts w:eastAsia="Times New Roman" w:cstheme="minorHAnsi"/>
          <w:lang w:eastAsia="ar-SA"/>
        </w:rPr>
        <w:t>upy kapitałowej – Załącznik nr 7</w:t>
      </w:r>
      <w:r w:rsidRPr="00AE72F6">
        <w:rPr>
          <w:rFonts w:eastAsia="Times New Roman" w:cstheme="minorHAnsi"/>
          <w:lang w:eastAsia="ar-SA"/>
        </w:rPr>
        <w:t>,</w:t>
      </w:r>
    </w:p>
    <w:p w:rsidR="009C2D5D" w:rsidRPr="009D430E" w:rsidRDefault="009C2D5D" w:rsidP="0090595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 xml:space="preserve">Oświadczenie wykonawcy o aktualności informacji </w:t>
      </w:r>
      <w:r w:rsidR="009E41DC">
        <w:rPr>
          <w:rFonts w:eastAsia="Times New Roman" w:cstheme="minorHAnsi"/>
          <w:lang w:eastAsia="ar-SA"/>
        </w:rPr>
        <w:t>(</w:t>
      </w:r>
      <w:r w:rsidR="00617C05">
        <w:rPr>
          <w:rFonts w:eastAsia="Times New Roman" w:cstheme="minorHAnsi"/>
          <w:lang w:eastAsia="ar-SA"/>
        </w:rPr>
        <w:t>podstaw</w:t>
      </w:r>
      <w:r w:rsidR="006945BD">
        <w:rPr>
          <w:rFonts w:eastAsia="Times New Roman" w:cstheme="minorHAnsi"/>
          <w:lang w:eastAsia="ar-SA"/>
        </w:rPr>
        <w:t>y</w:t>
      </w:r>
      <w:r w:rsidR="00617C05">
        <w:rPr>
          <w:rFonts w:eastAsia="Times New Roman" w:cstheme="minorHAnsi"/>
          <w:lang w:eastAsia="ar-SA"/>
        </w:rPr>
        <w:t xml:space="preserve"> wykluczenia</w:t>
      </w:r>
      <w:r w:rsidR="009E41DC">
        <w:rPr>
          <w:rFonts w:eastAsia="Times New Roman" w:cstheme="minorHAnsi"/>
          <w:lang w:eastAsia="ar-SA"/>
        </w:rPr>
        <w:t>)</w:t>
      </w:r>
      <w:r w:rsidRPr="00AE72F6">
        <w:rPr>
          <w:rFonts w:eastAsia="Times New Roman" w:cstheme="minorHAnsi"/>
          <w:lang w:eastAsia="ar-SA"/>
        </w:rPr>
        <w:t xml:space="preserve">– Załącznik nr </w:t>
      </w:r>
      <w:r w:rsidR="00FA7BDB">
        <w:rPr>
          <w:rFonts w:eastAsia="Times New Roman" w:cstheme="minorHAnsi"/>
          <w:lang w:eastAsia="ar-SA"/>
        </w:rPr>
        <w:t>8</w:t>
      </w:r>
      <w:r w:rsidR="009E41DC">
        <w:rPr>
          <w:rFonts w:eastAsia="Times New Roman" w:cstheme="minorHAnsi"/>
          <w:lang w:eastAsia="ar-SA"/>
        </w:rPr>
        <w:t>,</w:t>
      </w:r>
    </w:p>
    <w:p w:rsidR="009D430E" w:rsidRPr="00C238EE" w:rsidRDefault="009D430E" w:rsidP="009D430E">
      <w:pPr>
        <w:numPr>
          <w:ilvl w:val="0"/>
          <w:numId w:val="3"/>
        </w:numPr>
        <w:tabs>
          <w:tab w:val="left" w:pos="709"/>
        </w:tabs>
        <w:suppressAutoHyphens/>
        <w:spacing w:after="0" w:line="360" w:lineRule="auto"/>
        <w:rPr>
          <w:rFonts w:eastAsia="Times New Roman" w:cstheme="minorHAnsi"/>
          <w:b/>
          <w:strike/>
          <w:lang w:eastAsia="ar-SA"/>
        </w:rPr>
      </w:pPr>
      <w:r w:rsidRPr="00C238EE">
        <w:rPr>
          <w:rFonts w:eastAsia="Times New Roman" w:cstheme="minorHAnsi"/>
          <w:strike/>
          <w:lang w:eastAsia="ar-SA"/>
        </w:rPr>
        <w:t xml:space="preserve">Oświadczenie wykonawcy o aktualności informacji </w:t>
      </w:r>
      <w:r w:rsidR="009E41DC" w:rsidRPr="00C238EE">
        <w:rPr>
          <w:rFonts w:eastAsia="Times New Roman" w:cstheme="minorHAnsi"/>
          <w:strike/>
          <w:lang w:eastAsia="ar-SA"/>
        </w:rPr>
        <w:t>(</w:t>
      </w:r>
      <w:r w:rsidR="006945BD" w:rsidRPr="00C238EE">
        <w:rPr>
          <w:rFonts w:eastAsia="Times New Roman" w:cstheme="minorHAnsi"/>
          <w:strike/>
          <w:lang w:eastAsia="ar-SA"/>
        </w:rPr>
        <w:t>warunki</w:t>
      </w:r>
      <w:r w:rsidR="009E41DC" w:rsidRPr="00C238EE">
        <w:rPr>
          <w:rFonts w:eastAsia="Times New Roman" w:cstheme="minorHAnsi"/>
          <w:strike/>
          <w:lang w:eastAsia="ar-SA"/>
        </w:rPr>
        <w:t>)</w:t>
      </w:r>
      <w:r w:rsidRPr="00C238EE">
        <w:rPr>
          <w:rFonts w:eastAsia="Times New Roman" w:cstheme="minorHAnsi"/>
          <w:strike/>
          <w:lang w:eastAsia="ar-SA"/>
        </w:rPr>
        <w:t>– Załącznik nr 9</w:t>
      </w:r>
      <w:r w:rsidR="009E41DC" w:rsidRPr="00C238EE">
        <w:rPr>
          <w:rFonts w:eastAsia="Times New Roman" w:cstheme="minorHAnsi"/>
          <w:strike/>
          <w:lang w:eastAsia="ar-SA"/>
        </w:rPr>
        <w:t>,</w:t>
      </w:r>
    </w:p>
    <w:p w:rsidR="003016E5" w:rsidRPr="00B9653F" w:rsidRDefault="00B8369E" w:rsidP="00B9653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1E5E1B">
        <w:rPr>
          <w:rFonts w:eastAsia="Times New Roman" w:cstheme="minorHAnsi"/>
          <w:lang w:eastAsia="ar-SA"/>
        </w:rPr>
        <w:t xml:space="preserve"> nr 10</w:t>
      </w:r>
      <w:r w:rsidR="00B9653F">
        <w:rPr>
          <w:rFonts w:eastAsia="Times New Roman" w:cstheme="minorHAnsi"/>
          <w:lang w:eastAsia="ar-SA"/>
        </w:rPr>
        <w:t>.</w:t>
      </w:r>
      <w:r w:rsidR="00562FDD" w:rsidRPr="00B9653F">
        <w:rPr>
          <w:rFonts w:eastAsia="Arial" w:cstheme="minorHAnsi"/>
          <w:b/>
          <w:lang w:eastAsia="ar-SA"/>
        </w:rPr>
        <w:t xml:space="preserve">    </w:t>
      </w:r>
    </w:p>
    <w:p w:rsidR="00D81ACF" w:rsidRPr="00AE72F6" w:rsidRDefault="004554EF" w:rsidP="00E3395C">
      <w:pPr>
        <w:pageBreakBefore/>
        <w:spacing w:after="0" w:line="360" w:lineRule="auto"/>
        <w:ind w:right="19"/>
        <w:rPr>
          <w:rFonts w:cstheme="minorHAnsi"/>
          <w:b/>
          <w:i/>
          <w:iCs/>
        </w:rPr>
      </w:pPr>
      <w:r w:rsidRPr="00AE72F6">
        <w:rPr>
          <w:rFonts w:cstheme="minorHAnsi"/>
          <w:b/>
          <w:i/>
          <w:iCs/>
        </w:rPr>
        <w:lastRenderedPageBreak/>
        <w:t xml:space="preserve">Załącznik nr </w:t>
      </w:r>
      <w:r w:rsidR="008B39FB">
        <w:rPr>
          <w:rFonts w:cstheme="minorHAnsi"/>
          <w:b/>
          <w:i/>
          <w:iCs/>
        </w:rPr>
        <w:t>7</w:t>
      </w:r>
      <w:r w:rsidR="00D81ACF" w:rsidRPr="00AE72F6">
        <w:rPr>
          <w:rFonts w:cstheme="minorHAnsi"/>
          <w:b/>
          <w:i/>
          <w:iCs/>
        </w:rPr>
        <w:t xml:space="preserve"> do SWZ</w:t>
      </w:r>
    </w:p>
    <w:p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rsidR="008B39FB" w:rsidRDefault="00D81ACF" w:rsidP="00E3395C">
      <w:pPr>
        <w:spacing w:after="0" w:line="360" w:lineRule="auto"/>
        <w:rPr>
          <w:rFonts w:eastAsia="Calibri" w:cstheme="minorHAnsi"/>
          <w:i/>
          <w:sz w:val="18"/>
          <w:szCs w:val="18"/>
        </w:rPr>
      </w:pPr>
      <w:r w:rsidRPr="008B39FB">
        <w:rPr>
          <w:rFonts w:eastAsia="Calibri" w:cstheme="minorHAnsi"/>
          <w:i/>
          <w:sz w:val="18"/>
          <w:szCs w:val="18"/>
        </w:rPr>
        <w:t xml:space="preserve">Nazwa (firma) albo imię i nazwisko, siedziba                                                                           </w:t>
      </w:r>
      <w:r w:rsidR="000C66FD" w:rsidRPr="008B39FB">
        <w:rPr>
          <w:rFonts w:eastAsia="Calibri" w:cstheme="minorHAnsi"/>
          <w:i/>
          <w:sz w:val="18"/>
          <w:szCs w:val="18"/>
        </w:rPr>
        <w:t xml:space="preserve">                         </w:t>
      </w:r>
    </w:p>
    <w:p w:rsidR="00D81ACF" w:rsidRPr="008B39FB" w:rsidRDefault="00D81ACF" w:rsidP="00E3395C">
      <w:pPr>
        <w:spacing w:after="0" w:line="360" w:lineRule="auto"/>
        <w:rPr>
          <w:rFonts w:eastAsia="Calibri" w:cstheme="minorHAnsi"/>
          <w:i/>
          <w:sz w:val="18"/>
          <w:szCs w:val="18"/>
        </w:rPr>
      </w:pPr>
      <w:r w:rsidRPr="008B39FB">
        <w:rPr>
          <w:rFonts w:eastAsia="Calibri" w:cstheme="minorHAnsi"/>
          <w:i/>
          <w:sz w:val="18"/>
          <w:szCs w:val="18"/>
        </w:rPr>
        <w:t>albo miejsce zamieszkania i adres Wykonawcy</w:t>
      </w:r>
    </w:p>
    <w:p w:rsidR="00E3395C" w:rsidRDefault="00E3395C" w:rsidP="00E3395C">
      <w:pPr>
        <w:pStyle w:val="Nagwek1"/>
        <w:numPr>
          <w:ilvl w:val="0"/>
          <w:numId w:val="0"/>
        </w:numPr>
        <w:spacing w:line="360" w:lineRule="auto"/>
        <w:ind w:left="360"/>
        <w:rPr>
          <w:rFonts w:asciiTheme="minorHAnsi" w:hAnsiTheme="minorHAnsi" w:cstheme="minorHAnsi"/>
          <w:spacing w:val="32"/>
          <w:sz w:val="22"/>
          <w:szCs w:val="22"/>
        </w:rPr>
      </w:pPr>
    </w:p>
    <w:p w:rsidR="004554EF" w:rsidRDefault="000C66FD" w:rsidP="00E3395C">
      <w:pPr>
        <w:pStyle w:val="Nagwek1"/>
        <w:numPr>
          <w:ilvl w:val="0"/>
          <w:numId w:val="0"/>
        </w:numPr>
        <w:spacing w:line="360" w:lineRule="auto"/>
        <w:ind w:left="360"/>
        <w:rPr>
          <w:rFonts w:asciiTheme="minorHAnsi" w:hAnsiTheme="minorHAnsi" w:cstheme="minorHAnsi"/>
          <w:spacing w:val="32"/>
          <w:sz w:val="22"/>
          <w:szCs w:val="22"/>
        </w:rPr>
      </w:pPr>
      <w:r>
        <w:rPr>
          <w:rFonts w:asciiTheme="minorHAnsi" w:hAnsiTheme="minorHAnsi" w:cstheme="minorHAnsi"/>
          <w:spacing w:val="32"/>
          <w:sz w:val="22"/>
          <w:szCs w:val="22"/>
        </w:rPr>
        <w:t xml:space="preserve">OŚWIADCZENIE WYKONAWCY </w:t>
      </w:r>
      <w:r w:rsidR="00D81ACF" w:rsidRPr="00AE72F6">
        <w:rPr>
          <w:rFonts w:asciiTheme="minorHAnsi" w:hAnsiTheme="minorHAnsi" w:cstheme="minorHAnsi"/>
          <w:spacing w:val="32"/>
          <w:sz w:val="22"/>
          <w:szCs w:val="22"/>
        </w:rPr>
        <w:t>O BRAKU PRZYN</w:t>
      </w:r>
      <w:r>
        <w:rPr>
          <w:rFonts w:asciiTheme="minorHAnsi" w:hAnsiTheme="minorHAnsi" w:cstheme="minorHAnsi"/>
          <w:spacing w:val="32"/>
          <w:sz w:val="22"/>
          <w:szCs w:val="22"/>
        </w:rPr>
        <w:t xml:space="preserve">ALEŻNOŚCI LUB O PRZYNALEŻNOŚCI </w:t>
      </w:r>
      <w:r w:rsidR="00D81ACF" w:rsidRPr="00AE72F6">
        <w:rPr>
          <w:rFonts w:asciiTheme="minorHAnsi" w:hAnsiTheme="minorHAnsi" w:cstheme="minorHAnsi"/>
          <w:spacing w:val="32"/>
          <w:sz w:val="22"/>
          <w:szCs w:val="22"/>
        </w:rPr>
        <w:t>DO TEJ SAMEJ GRUPY KAPITAŁOWEJ</w:t>
      </w:r>
    </w:p>
    <w:p w:rsidR="00E3395C" w:rsidRPr="00E3395C" w:rsidRDefault="00E3395C" w:rsidP="00E3395C">
      <w:pPr>
        <w:rPr>
          <w:lang w:eastAsia="ar-SA"/>
        </w:rPr>
      </w:pPr>
    </w:p>
    <w:p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193267" w:rsidRPr="00193267">
        <w:rPr>
          <w:rFonts w:cstheme="minorHAnsi"/>
          <w:b/>
        </w:rPr>
        <w:t>AZP.25.1.</w:t>
      </w:r>
      <w:r w:rsidR="00C00E2D">
        <w:rPr>
          <w:rFonts w:cstheme="minorHAnsi"/>
          <w:b/>
        </w:rPr>
        <w:t>33</w:t>
      </w:r>
      <w:r w:rsidR="00C238EE">
        <w:rPr>
          <w:rFonts w:cstheme="minorHAnsi"/>
          <w:b/>
        </w:rPr>
        <w:t>.2023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rsidR="00D81ACF" w:rsidRPr="000C66FD" w:rsidRDefault="00D81ACF" w:rsidP="000711C5">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rsidR="00D81ACF" w:rsidRPr="000C66FD" w:rsidRDefault="00D81ACF" w:rsidP="000711C5">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rsidR="00D81ACF" w:rsidRPr="00AE72F6"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0C66FD"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rsidR="00D81ACF" w:rsidRPr="00AE72F6"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0711C5">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A846DF">
      <w:pPr>
        <w:spacing w:after="0" w:line="360" w:lineRule="auto"/>
        <w:rPr>
          <w:rFonts w:cstheme="minorHAnsi"/>
          <w:i/>
        </w:rPr>
      </w:pPr>
    </w:p>
    <w:p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ab/>
        <w:t xml:space="preserve">       kwalifikowany pod</w:t>
      </w:r>
      <w:r w:rsidR="00D66CB1" w:rsidRPr="00AE72F6">
        <w:rPr>
          <w:rFonts w:cstheme="minorHAnsi"/>
          <w:i/>
        </w:rPr>
        <w:t xml:space="preserve">pis elektroniczny Wykonawcy </w:t>
      </w:r>
    </w:p>
    <w:p w:rsidR="00D81ACF" w:rsidRPr="00AE72F6" w:rsidRDefault="00D81ACF" w:rsidP="00A846DF">
      <w:pPr>
        <w:spacing w:after="0" w:line="360" w:lineRule="auto"/>
        <w:rPr>
          <w:rFonts w:cstheme="minorHAnsi"/>
          <w:i/>
        </w:rPr>
      </w:pPr>
    </w:p>
    <w:p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rsidR="00D81ACF" w:rsidRPr="00AE72F6" w:rsidRDefault="004554EF" w:rsidP="00E3395C">
      <w:pPr>
        <w:pageBreakBefore/>
        <w:spacing w:after="0" w:line="360" w:lineRule="auto"/>
        <w:ind w:right="19"/>
        <w:rPr>
          <w:rFonts w:cstheme="minorHAnsi"/>
          <w:b/>
          <w:i/>
          <w:iCs/>
        </w:rPr>
      </w:pPr>
      <w:r w:rsidRPr="00AE72F6">
        <w:rPr>
          <w:rFonts w:cstheme="minorHAnsi"/>
          <w:b/>
          <w:i/>
          <w:iCs/>
        </w:rPr>
        <w:lastRenderedPageBreak/>
        <w:t xml:space="preserve">Załącznik nr </w:t>
      </w:r>
      <w:r w:rsidR="008B39FB">
        <w:rPr>
          <w:rFonts w:cstheme="minorHAnsi"/>
          <w:b/>
          <w:i/>
          <w:iCs/>
        </w:rPr>
        <w:t>8</w:t>
      </w:r>
      <w:r w:rsidR="00D81ACF" w:rsidRPr="00AE72F6">
        <w:rPr>
          <w:rFonts w:cstheme="minorHAnsi"/>
          <w:b/>
          <w:i/>
          <w:iCs/>
        </w:rPr>
        <w:t xml:space="preserve"> do SWZ</w:t>
      </w:r>
    </w:p>
    <w:p w:rsidR="00D81ACF" w:rsidRPr="00AE72F6" w:rsidRDefault="00D81ACF" w:rsidP="00A846DF">
      <w:pPr>
        <w:spacing w:after="0" w:line="360" w:lineRule="auto"/>
        <w:rPr>
          <w:rFonts w:cstheme="minorHAnsi"/>
          <w:b/>
          <w:i/>
          <w:iCs/>
        </w:rPr>
      </w:pPr>
    </w:p>
    <w:p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rsidR="00D81ACF" w:rsidRPr="008B39FB" w:rsidRDefault="00D81ACF" w:rsidP="00A846DF">
      <w:pPr>
        <w:spacing w:after="0" w:line="360" w:lineRule="auto"/>
        <w:rPr>
          <w:rFonts w:eastAsia="Calibri" w:cstheme="minorHAnsi"/>
          <w:i/>
          <w:sz w:val="20"/>
          <w:szCs w:val="20"/>
        </w:rPr>
      </w:pPr>
      <w:r w:rsidRPr="008B39FB">
        <w:rPr>
          <w:rFonts w:eastAsia="Calibri" w:cstheme="minorHAnsi"/>
          <w:i/>
          <w:sz w:val="20"/>
          <w:szCs w:val="20"/>
        </w:rPr>
        <w:t xml:space="preserve">Nazwa (firma) albo imię i nazwisko, siedziba                                             </w:t>
      </w:r>
      <w:r w:rsidR="00863240" w:rsidRPr="008B39FB">
        <w:rPr>
          <w:rFonts w:eastAsia="Calibri" w:cstheme="minorHAnsi"/>
          <w:i/>
          <w:sz w:val="20"/>
          <w:szCs w:val="20"/>
        </w:rPr>
        <w:t xml:space="preserve">                               </w:t>
      </w:r>
      <w:r w:rsidRPr="008B39FB">
        <w:rPr>
          <w:rFonts w:eastAsia="Calibri" w:cstheme="minorHAnsi"/>
          <w:i/>
          <w:sz w:val="20"/>
          <w:szCs w:val="20"/>
        </w:rPr>
        <w:t xml:space="preserve">                       </w:t>
      </w:r>
    </w:p>
    <w:p w:rsidR="00D81ACF" w:rsidRPr="008B39FB" w:rsidRDefault="00D81ACF" w:rsidP="00A846DF">
      <w:pPr>
        <w:spacing w:after="0" w:line="360" w:lineRule="auto"/>
        <w:rPr>
          <w:rFonts w:eastAsia="Calibri" w:cstheme="minorHAnsi"/>
          <w:i/>
          <w:sz w:val="20"/>
          <w:szCs w:val="20"/>
        </w:rPr>
      </w:pPr>
      <w:r w:rsidRPr="008B39FB">
        <w:rPr>
          <w:rFonts w:eastAsia="Calibri" w:cstheme="minorHAnsi"/>
          <w:i/>
          <w:sz w:val="20"/>
          <w:szCs w:val="20"/>
        </w:rPr>
        <w:t>albo miejsce zamieszkania i adres Wykonawcy</w:t>
      </w:r>
    </w:p>
    <w:p w:rsidR="00D81ACF" w:rsidRPr="00AE72F6" w:rsidRDefault="00D81ACF" w:rsidP="00A846DF">
      <w:pPr>
        <w:spacing w:after="0" w:line="360" w:lineRule="auto"/>
        <w:ind w:left="5529"/>
        <w:rPr>
          <w:rFonts w:cstheme="minorHAnsi"/>
          <w:b/>
          <w:color w:val="000000"/>
        </w:rPr>
      </w:pPr>
    </w:p>
    <w:p w:rsidR="00D81ACF" w:rsidRPr="00AE72F6" w:rsidRDefault="00D81ACF" w:rsidP="00A846DF">
      <w:pPr>
        <w:spacing w:after="0" w:line="360" w:lineRule="auto"/>
        <w:rPr>
          <w:rFonts w:cstheme="minorHAnsi"/>
          <w:b/>
          <w:u w:val="single"/>
        </w:rPr>
      </w:pPr>
    </w:p>
    <w:p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193267" w:rsidRPr="00193267">
        <w:rPr>
          <w:rFonts w:cstheme="minorHAnsi"/>
          <w:b/>
        </w:rPr>
        <w:t>AZP.25.1.</w:t>
      </w:r>
      <w:r w:rsidR="00C00E2D">
        <w:rPr>
          <w:rFonts w:cstheme="minorHAnsi"/>
          <w:b/>
        </w:rPr>
        <w:t>33</w:t>
      </w:r>
      <w:r w:rsidR="00C238EE">
        <w:rPr>
          <w:rFonts w:cstheme="minorHAnsi"/>
          <w:b/>
        </w:rPr>
        <w:t>.2023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rsidR="00D81ACF" w:rsidRPr="00AE72F6" w:rsidRDefault="00124103"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17"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rsidR="00D81ACF" w:rsidRPr="00AE72F6" w:rsidRDefault="00124103"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18"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rsidR="00D81ACF" w:rsidRPr="00AE72F6" w:rsidRDefault="00124103"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19"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rsidR="00D81ACF" w:rsidRPr="00041FF8" w:rsidRDefault="00124103" w:rsidP="000711C5">
      <w:pPr>
        <w:pStyle w:val="Akapitzlist"/>
        <w:numPr>
          <w:ilvl w:val="4"/>
          <w:numId w:val="19"/>
        </w:numPr>
        <w:suppressAutoHyphens/>
        <w:overflowPunct w:val="0"/>
        <w:autoSpaceDE w:val="0"/>
        <w:spacing w:line="360" w:lineRule="auto"/>
        <w:textAlignment w:val="baseline"/>
        <w:rPr>
          <w:rFonts w:cstheme="minorHAnsi"/>
          <w:sz w:val="22"/>
          <w:szCs w:val="22"/>
        </w:rPr>
      </w:pPr>
      <w:hyperlink r:id="rId20"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rsidR="004554EF" w:rsidRPr="00AE72F6" w:rsidRDefault="004554EF" w:rsidP="00A846DF">
      <w:pPr>
        <w:spacing w:after="0" w:line="360" w:lineRule="auto"/>
        <w:rPr>
          <w:rFonts w:cstheme="minorHAnsi"/>
          <w:i/>
        </w:rPr>
      </w:pPr>
    </w:p>
    <w:p w:rsidR="004554EF" w:rsidRPr="00AE72F6" w:rsidRDefault="00AF04B7" w:rsidP="00A846DF">
      <w:pPr>
        <w:spacing w:after="0" w:line="360" w:lineRule="auto"/>
        <w:ind w:left="4248"/>
        <w:rPr>
          <w:rFonts w:cstheme="minorHAnsi"/>
          <w:b/>
          <w:bCs/>
          <w:u w:val="single"/>
        </w:rPr>
      </w:pPr>
      <w:r w:rsidRPr="00AE72F6">
        <w:rPr>
          <w:rFonts w:cstheme="minorHAnsi"/>
          <w:i/>
        </w:rPr>
        <w:t xml:space="preserve">                              </w:t>
      </w:r>
      <w:r w:rsidR="004554EF" w:rsidRPr="00AE72F6">
        <w:rPr>
          <w:rFonts w:cstheme="minorHAnsi"/>
          <w:i/>
        </w:rPr>
        <w:t>kwalifikowan</w:t>
      </w:r>
      <w:r w:rsidRPr="00AE72F6">
        <w:rPr>
          <w:rFonts w:cstheme="minorHAnsi"/>
          <w:i/>
        </w:rPr>
        <w:t xml:space="preserve">y podpis elektroniczny </w:t>
      </w:r>
    </w:p>
    <w:p w:rsidR="004554EF" w:rsidRPr="00AE72F6" w:rsidRDefault="004554EF" w:rsidP="00A846DF">
      <w:pPr>
        <w:suppressAutoHyphens/>
        <w:spacing w:after="0" w:line="360" w:lineRule="auto"/>
        <w:ind w:left="4956"/>
        <w:rPr>
          <w:rFonts w:eastAsia="Calibri" w:cstheme="minorHAnsi"/>
          <w:b/>
          <w:i/>
          <w:iCs/>
          <w:lang w:eastAsia="ar-SA"/>
        </w:rPr>
      </w:pPr>
    </w:p>
    <w:p w:rsidR="004554EF" w:rsidRPr="00AE72F6" w:rsidRDefault="004554EF" w:rsidP="00A846DF">
      <w:pPr>
        <w:suppressAutoHyphens/>
        <w:spacing w:after="0" w:line="360" w:lineRule="auto"/>
        <w:ind w:left="4956"/>
        <w:rPr>
          <w:rFonts w:eastAsia="Calibri" w:cstheme="minorHAnsi"/>
          <w:b/>
          <w:i/>
          <w:iCs/>
          <w:lang w:eastAsia="ar-SA"/>
        </w:rPr>
      </w:pPr>
    </w:p>
    <w:p w:rsidR="00544EE9" w:rsidRPr="00E3395C" w:rsidRDefault="00CD2A8E" w:rsidP="009E577A">
      <w:pPr>
        <w:tabs>
          <w:tab w:val="left" w:pos="1070"/>
        </w:tabs>
        <w:spacing w:after="0" w:line="360" w:lineRule="auto"/>
        <w:rPr>
          <w:rFonts w:eastAsia="Calibri" w:cstheme="minorHAnsi"/>
          <w:b/>
          <w:iCs/>
          <w:lang w:val="it-IT"/>
        </w:rPr>
      </w:pPr>
      <w:r w:rsidRPr="00AE72F6">
        <w:rPr>
          <w:rFonts w:eastAsia="Calibri" w:cstheme="minorHAnsi"/>
          <w:b/>
          <w:i/>
          <w:iCs/>
          <w:lang w:val="it-IT"/>
        </w:rPr>
        <w:t xml:space="preserve"> </w:t>
      </w:r>
    </w:p>
    <w:p w:rsidR="001C44F4" w:rsidRDefault="001C44F4"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Default="006F2112" w:rsidP="00A846DF">
      <w:pPr>
        <w:spacing w:after="0" w:line="360" w:lineRule="auto"/>
        <w:rPr>
          <w:rFonts w:eastAsia="Calibri" w:cstheme="minorHAnsi"/>
          <w:b/>
          <w:i/>
          <w:iCs/>
          <w:lang w:val="it-IT"/>
        </w:rPr>
      </w:pPr>
    </w:p>
    <w:p w:rsidR="006F2112" w:rsidRPr="00AE72F6" w:rsidRDefault="006F2112" w:rsidP="006F2112">
      <w:pPr>
        <w:suppressAutoHyphens/>
        <w:spacing w:after="0" w:line="360" w:lineRule="auto"/>
        <w:ind w:left="4956"/>
        <w:rPr>
          <w:rFonts w:eastAsia="Calibri" w:cstheme="minorHAnsi"/>
          <w:b/>
          <w:i/>
          <w:iCs/>
          <w:lang w:eastAsia="ar-SA"/>
        </w:rPr>
      </w:pPr>
    </w:p>
    <w:p w:rsidR="006F2112" w:rsidRPr="00E3395C" w:rsidRDefault="006F2112" w:rsidP="006F2112">
      <w:pPr>
        <w:tabs>
          <w:tab w:val="left" w:pos="1070"/>
        </w:tabs>
        <w:spacing w:after="0" w:line="360" w:lineRule="auto"/>
        <w:rPr>
          <w:rFonts w:eastAsia="Calibri" w:cstheme="minorHAnsi"/>
          <w:b/>
          <w:iCs/>
          <w:lang w:val="it-IT"/>
        </w:rPr>
      </w:pPr>
    </w:p>
    <w:sectPr w:rsidR="006F2112" w:rsidRPr="00E3395C" w:rsidSect="00183309">
      <w:headerReference w:type="default" r:id="rId21"/>
      <w:footerReference w:type="default" r:id="rId22"/>
      <w:pgSz w:w="11906" w:h="16838"/>
      <w:pgMar w:top="962" w:right="1417" w:bottom="1417"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03" w:rsidRDefault="00124103" w:rsidP="007D0747">
      <w:pPr>
        <w:spacing w:after="0" w:line="240" w:lineRule="auto"/>
      </w:pPr>
      <w:r>
        <w:separator/>
      </w:r>
    </w:p>
  </w:endnote>
  <w:endnote w:type="continuationSeparator" w:id="0">
    <w:p w:rsidR="00124103" w:rsidRDefault="00124103"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B3" w:rsidRPr="00AA772E" w:rsidRDefault="008565B3" w:rsidP="00AA772E">
    <w:pPr>
      <w:pStyle w:val="Nagwek"/>
      <w:jc w:val="center"/>
      <w:rPr>
        <w:rFonts w:ascii="Calibri" w:hAnsi="Calibri"/>
        <w:noProof/>
        <w:color w:val="000000"/>
        <w:sz w:val="16"/>
        <w:szCs w:val="16"/>
      </w:rPr>
    </w:pPr>
    <w:bookmarkStart w:id="1" w:name="_Hlk63320999"/>
    <w:bookmarkStart w:id="2" w:name="_Hlk63321000"/>
    <w:r w:rsidRPr="00AA772E">
      <w:rPr>
        <w:rFonts w:ascii="Calibri" w:hAnsi="Calibri"/>
        <w:noProof/>
        <w:color w:val="000000"/>
        <w:sz w:val="16"/>
        <w:szCs w:val="16"/>
      </w:rPr>
      <w:t xml:space="preserve">Projekt pn. Centrum Badań Innowacyjnych w zakresie Prewencji Chorób Cywilizacyjnych i Medycyny Indywidualizowanej (CBI PLUS) współfinansowany ze środków z Europejskiego Funduszu Rozwoju Regionalnego </w:t>
    </w:r>
  </w:p>
  <w:p w:rsidR="008565B3" w:rsidRDefault="008565B3" w:rsidP="00AA772E">
    <w:pPr>
      <w:pStyle w:val="Nagwek"/>
      <w:jc w:val="center"/>
    </w:pPr>
    <w:r w:rsidRPr="00AA772E">
      <w:rPr>
        <w:rFonts w:ascii="Calibri" w:hAnsi="Calibri"/>
        <w:noProof/>
        <w:color w:val="000000"/>
        <w:sz w:val="16"/>
        <w:szCs w:val="16"/>
      </w:rPr>
      <w:t>w ramach Regionalnego Programu Operacyjnego Województwa Podlaskiego na lata 2014-2020</w:t>
    </w:r>
  </w:p>
  <w:p w:rsidR="008565B3" w:rsidRPr="000B019D" w:rsidRDefault="008565B3" w:rsidP="00B27D7A">
    <w:pPr>
      <w:tabs>
        <w:tab w:val="left" w:pos="1290"/>
      </w:tabs>
      <w:rPr>
        <w:rFonts w:ascii="Times New Roman" w:eastAsia="Calibri" w:hAnsi="Times New Roman" w:cs="Times New Roman"/>
        <w:sz w:val="18"/>
        <w:szCs w:val="20"/>
        <w:lang w:eastAsia="pl-PL"/>
      </w:rPr>
    </w:pPr>
  </w:p>
  <w:p w:rsidR="008565B3" w:rsidRDefault="008565B3" w:rsidP="00610068">
    <w:pPr>
      <w:pStyle w:val="Nagwek"/>
    </w:pPr>
  </w:p>
  <w:bookmarkEnd w:id="1"/>
  <w:bookmarkEnd w:id="2"/>
  <w:p w:rsidR="008565B3" w:rsidRDefault="008565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03" w:rsidRDefault="00124103" w:rsidP="007D0747">
      <w:pPr>
        <w:spacing w:after="0" w:line="240" w:lineRule="auto"/>
      </w:pPr>
      <w:r>
        <w:separator/>
      </w:r>
    </w:p>
  </w:footnote>
  <w:footnote w:type="continuationSeparator" w:id="0">
    <w:p w:rsidR="00124103" w:rsidRDefault="00124103" w:rsidP="007D0747">
      <w:pPr>
        <w:spacing w:after="0" w:line="240" w:lineRule="auto"/>
      </w:pPr>
      <w:r>
        <w:continuationSeparator/>
      </w:r>
    </w:p>
  </w:footnote>
  <w:footnote w:id="1">
    <w:p w:rsidR="008565B3" w:rsidRDefault="008565B3" w:rsidP="000373A9">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8565B3" w:rsidRDefault="008565B3" w:rsidP="000373A9">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B3" w:rsidRPr="00183309" w:rsidRDefault="00124103" w:rsidP="00623812">
    <w:pPr>
      <w:pStyle w:val="Nagwek"/>
      <w:tabs>
        <w:tab w:val="clear" w:pos="9072"/>
      </w:tabs>
      <w:ind w:right="-1417"/>
      <w:rPr>
        <w:noProof/>
        <w:lang w:eastAsia="pl-PL"/>
      </w:rPr>
    </w:pPr>
    <w:sdt>
      <w:sdtPr>
        <w:id w:val="-1396735619"/>
        <w:docPartObj>
          <w:docPartGallery w:val="Page Numbers (Margins)"/>
          <w:docPartUnique/>
        </w:docPartObj>
      </w:sdtPr>
      <w:sdtEndPr/>
      <w:sdtContent>
        <w:r w:rsidR="008565B3">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5B3" w:rsidRDefault="008565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A4C31" w:rsidRPr="001A4C3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8565B3" w:rsidRDefault="008565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A4C31" w:rsidRPr="001A4C3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565B3" w:rsidRPr="00F35E59">
      <w:rPr>
        <w:noProof/>
        <w:lang w:eastAsia="pl-PL"/>
      </w:rPr>
      <w:drawing>
        <wp:inline distT="0" distB="0" distL="0" distR="0">
          <wp:extent cx="5749925" cy="538480"/>
          <wp:effectExtent l="0" t="0" r="3175" b="0"/>
          <wp:docPr id="26" name="Obraz 26"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538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FACE7C82"/>
    <w:lvl w:ilvl="0">
      <w:start w:val="1"/>
      <w:numFmt w:val="decimal"/>
      <w:lvlText w:val="%1)"/>
      <w:lvlJc w:val="left"/>
      <w:pPr>
        <w:tabs>
          <w:tab w:val="num" w:pos="0"/>
        </w:tabs>
        <w:ind w:left="720" w:hanging="360"/>
      </w:pPr>
      <w:rPr>
        <w:rFonts w:ascii="Calibri" w:eastAsia="Times New Roman" w:hAnsi="Calibri" w:cs="Calibr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2E5A7CCE"/>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F75653BC"/>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6598"/>
        </w:tabs>
        <w:ind w:left="6598"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2E23C9E"/>
    <w:multiLevelType w:val="hybridMultilevel"/>
    <w:tmpl w:val="B0089E4A"/>
    <w:lvl w:ilvl="0" w:tplc="28F0085E">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829" w:hanging="360"/>
      </w:pPr>
    </w:lvl>
    <w:lvl w:ilvl="2" w:tplc="0415001B" w:tentative="1">
      <w:start w:val="1"/>
      <w:numFmt w:val="lowerRoman"/>
      <w:lvlText w:val="%3."/>
      <w:lvlJc w:val="right"/>
      <w:pPr>
        <w:ind w:left="-109" w:hanging="180"/>
      </w:pPr>
    </w:lvl>
    <w:lvl w:ilvl="3" w:tplc="0415000F" w:tentative="1">
      <w:start w:val="1"/>
      <w:numFmt w:val="decimal"/>
      <w:lvlText w:val="%4."/>
      <w:lvlJc w:val="left"/>
      <w:pPr>
        <w:ind w:left="611" w:hanging="360"/>
      </w:pPr>
    </w:lvl>
    <w:lvl w:ilvl="4" w:tplc="04150019" w:tentative="1">
      <w:start w:val="1"/>
      <w:numFmt w:val="lowerLetter"/>
      <w:lvlText w:val="%5."/>
      <w:lvlJc w:val="left"/>
      <w:pPr>
        <w:ind w:left="1331" w:hanging="360"/>
      </w:pPr>
    </w:lvl>
    <w:lvl w:ilvl="5" w:tplc="0415001B" w:tentative="1">
      <w:start w:val="1"/>
      <w:numFmt w:val="lowerRoman"/>
      <w:lvlText w:val="%6."/>
      <w:lvlJc w:val="right"/>
      <w:pPr>
        <w:ind w:left="2051" w:hanging="180"/>
      </w:pPr>
    </w:lvl>
    <w:lvl w:ilvl="6" w:tplc="0415000F" w:tentative="1">
      <w:start w:val="1"/>
      <w:numFmt w:val="decimal"/>
      <w:lvlText w:val="%7."/>
      <w:lvlJc w:val="left"/>
      <w:pPr>
        <w:ind w:left="2771" w:hanging="360"/>
      </w:pPr>
    </w:lvl>
    <w:lvl w:ilvl="7" w:tplc="04150019" w:tentative="1">
      <w:start w:val="1"/>
      <w:numFmt w:val="lowerLetter"/>
      <w:lvlText w:val="%8."/>
      <w:lvlJc w:val="left"/>
      <w:pPr>
        <w:ind w:left="3491" w:hanging="360"/>
      </w:pPr>
    </w:lvl>
    <w:lvl w:ilvl="8" w:tplc="0415001B" w:tentative="1">
      <w:start w:val="1"/>
      <w:numFmt w:val="lowerRoman"/>
      <w:lvlText w:val="%9."/>
      <w:lvlJc w:val="right"/>
      <w:pPr>
        <w:ind w:left="4211" w:hanging="180"/>
      </w:p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93FEDB80"/>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D593E80"/>
    <w:multiLevelType w:val="hybridMultilevel"/>
    <w:tmpl w:val="55529CD0"/>
    <w:lvl w:ilvl="0" w:tplc="A0124312">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0D936560"/>
    <w:multiLevelType w:val="hybridMultilevel"/>
    <w:tmpl w:val="553A203E"/>
    <w:lvl w:ilvl="0" w:tplc="61183382">
      <w:start w:val="1"/>
      <w:numFmt w:val="lowerLetter"/>
      <w:lvlText w:val="%1)"/>
      <w:lvlJc w:val="left"/>
      <w:pPr>
        <w:ind w:left="720" w:hanging="360"/>
      </w:pPr>
      <w:rPr>
        <w:rFonts w:hint="default"/>
        <w:b/>
        <w:i w:val="0"/>
        <w:color w:val="000000"/>
        <w:sz w:val="22"/>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F5D189F"/>
    <w:multiLevelType w:val="hybridMultilevel"/>
    <w:tmpl w:val="6C0C9A66"/>
    <w:lvl w:ilvl="0" w:tplc="CDA002C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FCC07C9"/>
    <w:multiLevelType w:val="hybridMultilevel"/>
    <w:tmpl w:val="7DCA4AB6"/>
    <w:lvl w:ilvl="0" w:tplc="96721BEE">
      <w:start w:val="1"/>
      <w:numFmt w:val="decimal"/>
      <w:lvlText w:val="%1."/>
      <w:lvlJc w:val="left"/>
      <w:pPr>
        <w:tabs>
          <w:tab w:val="num" w:pos="1440"/>
        </w:tabs>
        <w:ind w:left="1440" w:hanging="360"/>
      </w:pPr>
      <w:rPr>
        <w:rFonts w:ascii="Calibri" w:eastAsia="Times New Roman" w:hAnsi="Calibri" w:cs="Calibri" w:hint="default"/>
        <w:b w:val="0"/>
      </w:rPr>
    </w:lvl>
    <w:lvl w:ilvl="1" w:tplc="3B3E0FD4">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48E1C42"/>
    <w:multiLevelType w:val="hybridMultilevel"/>
    <w:tmpl w:val="85CEAAB4"/>
    <w:lvl w:ilvl="0" w:tplc="66E60936">
      <w:start w:val="1"/>
      <w:numFmt w:val="decimal"/>
      <w:lvlText w:val="%1."/>
      <w:lvlJc w:val="left"/>
      <w:pPr>
        <w:tabs>
          <w:tab w:val="num" w:pos="502"/>
        </w:tabs>
        <w:ind w:left="502" w:hanging="360"/>
      </w:pPr>
      <w:rPr>
        <w:b w:val="0"/>
        <w:sz w:val="22"/>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7413549"/>
    <w:multiLevelType w:val="hybridMultilevel"/>
    <w:tmpl w:val="C1D6EA70"/>
    <w:lvl w:ilvl="0" w:tplc="CE120244">
      <w:start w:val="1"/>
      <w:numFmt w:val="decimal"/>
      <w:lvlText w:val="%1."/>
      <w:lvlJc w:val="left"/>
      <w:pPr>
        <w:tabs>
          <w:tab w:val="num" w:pos="360"/>
        </w:tabs>
        <w:ind w:left="360" w:hanging="360"/>
      </w:pPr>
      <w:rPr>
        <w:rFonts w:hint="default"/>
        <w:b w:val="0"/>
        <w:color w:val="auto"/>
      </w:rPr>
    </w:lvl>
    <w:lvl w:ilvl="1" w:tplc="5F3AD13C">
      <w:start w:val="1"/>
      <w:numFmt w:val="lowerLetter"/>
      <w:lvlText w:val="%2)"/>
      <w:lvlJc w:val="left"/>
      <w:pPr>
        <w:tabs>
          <w:tab w:val="num" w:pos="1440"/>
        </w:tabs>
        <w:ind w:left="1440" w:hanging="360"/>
      </w:pPr>
      <w:rPr>
        <w:rFonts w:ascii="Calibri" w:eastAsia="Calibri" w:hAnsi="Calibri" w:cs="Calibri" w:hint="default"/>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C0339B0"/>
    <w:multiLevelType w:val="hybridMultilevel"/>
    <w:tmpl w:val="D6A63A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D3B64A7"/>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2E839C0"/>
    <w:multiLevelType w:val="hybridMultilevel"/>
    <w:tmpl w:val="353C96B4"/>
    <w:lvl w:ilvl="0" w:tplc="04EADA4C">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34D46C03"/>
    <w:multiLevelType w:val="hybridMultilevel"/>
    <w:tmpl w:val="2C503CE2"/>
    <w:lvl w:ilvl="0" w:tplc="F8F804C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D50DBD"/>
    <w:multiLevelType w:val="hybridMultilevel"/>
    <w:tmpl w:val="9E3E5D04"/>
    <w:lvl w:ilvl="0" w:tplc="58D69F6C">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515D15A9"/>
    <w:multiLevelType w:val="hybridMultilevel"/>
    <w:tmpl w:val="677EACCE"/>
    <w:lvl w:ilvl="0" w:tplc="473C2300">
      <w:start w:val="1"/>
      <w:numFmt w:val="bullet"/>
      <w:lvlText w:val=""/>
      <w:lvlJc w:val="left"/>
      <w:pPr>
        <w:tabs>
          <w:tab w:val="num" w:pos="360"/>
        </w:tabs>
        <w:ind w:left="340" w:hanging="340"/>
      </w:pPr>
      <w:rPr>
        <w:rFonts w:ascii="Symbol" w:hAnsi="Symbol" w:hint="default"/>
        <w:b/>
        <w:i w:val="0"/>
        <w:color w:val="000000"/>
        <w:sz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0"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51D654A"/>
    <w:multiLevelType w:val="hybridMultilevel"/>
    <w:tmpl w:val="2D9877D8"/>
    <w:lvl w:ilvl="0" w:tplc="93A6AC30">
      <w:start w:val="6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72C25375"/>
    <w:multiLevelType w:val="hybridMultilevel"/>
    <w:tmpl w:val="B720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AA6FFC"/>
    <w:multiLevelType w:val="hybridMultilevel"/>
    <w:tmpl w:val="5C84C806"/>
    <w:lvl w:ilvl="0" w:tplc="3324466A">
      <w:start w:val="5"/>
      <w:numFmt w:val="decimal"/>
      <w:lvlText w:val="%1."/>
      <w:lvlJc w:val="left"/>
      <w:pPr>
        <w:tabs>
          <w:tab w:val="num" w:pos="1440"/>
        </w:tabs>
        <w:ind w:left="144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0F27CF"/>
    <w:multiLevelType w:val="singleLevel"/>
    <w:tmpl w:val="DAD82024"/>
    <w:lvl w:ilvl="0">
      <w:start w:val="1"/>
      <w:numFmt w:val="bullet"/>
      <w:lvlText w:val=""/>
      <w:lvlJc w:val="left"/>
      <w:pPr>
        <w:tabs>
          <w:tab w:val="num" w:pos="720"/>
        </w:tabs>
        <w:ind w:left="720" w:hanging="360"/>
      </w:pPr>
      <w:rPr>
        <w:rFonts w:ascii="Symbol" w:hAnsi="Symbol" w:hint="default"/>
        <w:b/>
      </w:rPr>
    </w:lvl>
  </w:abstractNum>
  <w:num w:numId="1">
    <w:abstractNumId w:val="64"/>
  </w:num>
  <w:num w:numId="2">
    <w:abstractNumId w:val="27"/>
  </w:num>
  <w:num w:numId="3">
    <w:abstractNumId w:val="28"/>
  </w:num>
  <w:num w:numId="4">
    <w:abstractNumId w:val="31"/>
  </w:num>
  <w:num w:numId="5">
    <w:abstractNumId w:val="33"/>
  </w:num>
  <w:num w:numId="6">
    <w:abstractNumId w:val="36"/>
  </w:num>
  <w:num w:numId="7">
    <w:abstractNumId w:val="67"/>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63"/>
  </w:num>
  <w:num w:numId="13">
    <w:abstractNumId w:val="65"/>
  </w:num>
  <w:num w:numId="14">
    <w:abstractNumId w:val="55"/>
  </w:num>
  <w:num w:numId="15">
    <w:abstractNumId w:val="50"/>
  </w:num>
  <w:num w:numId="16">
    <w:abstractNumId w:val="60"/>
  </w:num>
  <w:num w:numId="17">
    <w:abstractNumId w:val="45"/>
  </w:num>
  <w:num w:numId="18">
    <w:abstractNumId w:val="49"/>
  </w:num>
  <w:num w:numId="19">
    <w:abstractNumId w:val="43"/>
  </w:num>
  <w:num w:numId="20">
    <w:abstractNumId w:val="56"/>
  </w:num>
  <w:num w:numId="21">
    <w:abstractNumId w:val="69"/>
  </w:num>
  <w:num w:numId="22">
    <w:abstractNumId w:val="44"/>
  </w:num>
  <w:num w:numId="23">
    <w:abstractNumId w:val="61"/>
  </w:num>
  <w:num w:numId="24">
    <w:abstractNumId w:val="42"/>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71"/>
  </w:num>
  <w:num w:numId="28">
    <w:abstractNumId w:val="73"/>
  </w:num>
  <w:num w:numId="29">
    <w:abstractNumId w:val="66"/>
  </w:num>
  <w:num w:numId="30">
    <w:abstractNumId w:val="72"/>
  </w:num>
  <w:num w:numId="31">
    <w:abstractNumId w:val="48"/>
  </w:num>
  <w:num w:numId="32">
    <w:abstractNumId w:val="54"/>
  </w:num>
  <w:num w:numId="33">
    <w:abstractNumId w:val="57"/>
  </w:num>
  <w:num w:numId="34">
    <w:abstractNumId w:val="59"/>
  </w:num>
  <w:num w:numId="35">
    <w:abstractNumId w:val="46"/>
  </w:num>
  <w:num w:numId="36">
    <w:abstractNumId w:val="58"/>
  </w:num>
  <w:num w:numId="37">
    <w:abstractNumId w:val="62"/>
  </w:num>
  <w:num w:numId="38">
    <w:abstractNumId w:val="4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59F"/>
    <w:rsid w:val="000021CF"/>
    <w:rsid w:val="000027FE"/>
    <w:rsid w:val="00002A22"/>
    <w:rsid w:val="00004A6A"/>
    <w:rsid w:val="00005801"/>
    <w:rsid w:val="000130E0"/>
    <w:rsid w:val="00021F7A"/>
    <w:rsid w:val="000222E3"/>
    <w:rsid w:val="00025D32"/>
    <w:rsid w:val="000373A9"/>
    <w:rsid w:val="00040863"/>
    <w:rsid w:val="00041FF8"/>
    <w:rsid w:val="000504B8"/>
    <w:rsid w:val="00050A50"/>
    <w:rsid w:val="0005121A"/>
    <w:rsid w:val="0005633B"/>
    <w:rsid w:val="00060E52"/>
    <w:rsid w:val="000711C5"/>
    <w:rsid w:val="000822D5"/>
    <w:rsid w:val="00084510"/>
    <w:rsid w:val="00090F7C"/>
    <w:rsid w:val="00093F4A"/>
    <w:rsid w:val="000A2491"/>
    <w:rsid w:val="000A52D9"/>
    <w:rsid w:val="000A72C0"/>
    <w:rsid w:val="000B019D"/>
    <w:rsid w:val="000B3A51"/>
    <w:rsid w:val="000B47C9"/>
    <w:rsid w:val="000B5105"/>
    <w:rsid w:val="000B61E6"/>
    <w:rsid w:val="000C2806"/>
    <w:rsid w:val="000C4CEA"/>
    <w:rsid w:val="000C66FD"/>
    <w:rsid w:val="000D3342"/>
    <w:rsid w:val="000D342E"/>
    <w:rsid w:val="000D393A"/>
    <w:rsid w:val="000D3F5E"/>
    <w:rsid w:val="000D488A"/>
    <w:rsid w:val="000D4B0D"/>
    <w:rsid w:val="000D7FF4"/>
    <w:rsid w:val="000E45DC"/>
    <w:rsid w:val="000E5B40"/>
    <w:rsid w:val="000F1633"/>
    <w:rsid w:val="000F20A8"/>
    <w:rsid w:val="000F4844"/>
    <w:rsid w:val="000F7F10"/>
    <w:rsid w:val="00101876"/>
    <w:rsid w:val="001020ED"/>
    <w:rsid w:val="0010388D"/>
    <w:rsid w:val="00103DFF"/>
    <w:rsid w:val="001066D1"/>
    <w:rsid w:val="00115B9A"/>
    <w:rsid w:val="001161BA"/>
    <w:rsid w:val="0011700F"/>
    <w:rsid w:val="0011735F"/>
    <w:rsid w:val="00124103"/>
    <w:rsid w:val="0012683C"/>
    <w:rsid w:val="001272A2"/>
    <w:rsid w:val="001276B8"/>
    <w:rsid w:val="001343DA"/>
    <w:rsid w:val="00135909"/>
    <w:rsid w:val="00135957"/>
    <w:rsid w:val="00136CB5"/>
    <w:rsid w:val="00136EDF"/>
    <w:rsid w:val="00137F8B"/>
    <w:rsid w:val="0014267C"/>
    <w:rsid w:val="001431B4"/>
    <w:rsid w:val="00145A15"/>
    <w:rsid w:val="0014600E"/>
    <w:rsid w:val="00152741"/>
    <w:rsid w:val="00157310"/>
    <w:rsid w:val="00161B0B"/>
    <w:rsid w:val="001624D9"/>
    <w:rsid w:val="00163529"/>
    <w:rsid w:val="001644D0"/>
    <w:rsid w:val="00166D9B"/>
    <w:rsid w:val="001704C2"/>
    <w:rsid w:val="00170B5E"/>
    <w:rsid w:val="001710F7"/>
    <w:rsid w:val="00172F5A"/>
    <w:rsid w:val="00183309"/>
    <w:rsid w:val="001839FB"/>
    <w:rsid w:val="0018417E"/>
    <w:rsid w:val="00184DC8"/>
    <w:rsid w:val="001875CD"/>
    <w:rsid w:val="00191399"/>
    <w:rsid w:val="00193267"/>
    <w:rsid w:val="00194313"/>
    <w:rsid w:val="00194799"/>
    <w:rsid w:val="001A1276"/>
    <w:rsid w:val="001A4C31"/>
    <w:rsid w:val="001B4102"/>
    <w:rsid w:val="001B70C7"/>
    <w:rsid w:val="001C03E0"/>
    <w:rsid w:val="001C1A08"/>
    <w:rsid w:val="001C1DE1"/>
    <w:rsid w:val="001C44F4"/>
    <w:rsid w:val="001C7C22"/>
    <w:rsid w:val="001E0302"/>
    <w:rsid w:val="001E080A"/>
    <w:rsid w:val="001E0889"/>
    <w:rsid w:val="001E16DC"/>
    <w:rsid w:val="001E5E1B"/>
    <w:rsid w:val="001F042B"/>
    <w:rsid w:val="00200223"/>
    <w:rsid w:val="00202D9D"/>
    <w:rsid w:val="00203C00"/>
    <w:rsid w:val="002057FE"/>
    <w:rsid w:val="00206446"/>
    <w:rsid w:val="00214874"/>
    <w:rsid w:val="00215BC0"/>
    <w:rsid w:val="00217286"/>
    <w:rsid w:val="00217A5C"/>
    <w:rsid w:val="00220147"/>
    <w:rsid w:val="002255B6"/>
    <w:rsid w:val="002259AF"/>
    <w:rsid w:val="00233FEA"/>
    <w:rsid w:val="00236CD1"/>
    <w:rsid w:val="00237B5C"/>
    <w:rsid w:val="00237EF0"/>
    <w:rsid w:val="00240941"/>
    <w:rsid w:val="002475B8"/>
    <w:rsid w:val="00253BF9"/>
    <w:rsid w:val="0025619F"/>
    <w:rsid w:val="0025717C"/>
    <w:rsid w:val="002619AB"/>
    <w:rsid w:val="00262691"/>
    <w:rsid w:val="0026275C"/>
    <w:rsid w:val="00266DC1"/>
    <w:rsid w:val="002713E3"/>
    <w:rsid w:val="002736CC"/>
    <w:rsid w:val="00275CAC"/>
    <w:rsid w:val="0028043F"/>
    <w:rsid w:val="00280A46"/>
    <w:rsid w:val="002834BC"/>
    <w:rsid w:val="002853C2"/>
    <w:rsid w:val="00286245"/>
    <w:rsid w:val="00294A47"/>
    <w:rsid w:val="0029714E"/>
    <w:rsid w:val="00297F27"/>
    <w:rsid w:val="002A026D"/>
    <w:rsid w:val="002A1F79"/>
    <w:rsid w:val="002A49ED"/>
    <w:rsid w:val="002A56DA"/>
    <w:rsid w:val="002A5AB8"/>
    <w:rsid w:val="002A6E43"/>
    <w:rsid w:val="002A78AC"/>
    <w:rsid w:val="002B19FE"/>
    <w:rsid w:val="002B52D9"/>
    <w:rsid w:val="002B5303"/>
    <w:rsid w:val="002B5F52"/>
    <w:rsid w:val="002C26E2"/>
    <w:rsid w:val="002C3939"/>
    <w:rsid w:val="002C3C76"/>
    <w:rsid w:val="002C58BA"/>
    <w:rsid w:val="002C62C8"/>
    <w:rsid w:val="002C7F40"/>
    <w:rsid w:val="002D1E53"/>
    <w:rsid w:val="002D5B17"/>
    <w:rsid w:val="002E3BCB"/>
    <w:rsid w:val="002E70D8"/>
    <w:rsid w:val="002F1DB8"/>
    <w:rsid w:val="002F3604"/>
    <w:rsid w:val="002F5C88"/>
    <w:rsid w:val="003016E5"/>
    <w:rsid w:val="00305BA8"/>
    <w:rsid w:val="00312637"/>
    <w:rsid w:val="00316659"/>
    <w:rsid w:val="003207DA"/>
    <w:rsid w:val="003216E7"/>
    <w:rsid w:val="00322BFA"/>
    <w:rsid w:val="00324645"/>
    <w:rsid w:val="003279D8"/>
    <w:rsid w:val="0033146C"/>
    <w:rsid w:val="00331E03"/>
    <w:rsid w:val="00333498"/>
    <w:rsid w:val="003424CB"/>
    <w:rsid w:val="00345BFC"/>
    <w:rsid w:val="00347C7E"/>
    <w:rsid w:val="00352958"/>
    <w:rsid w:val="00352A6C"/>
    <w:rsid w:val="00355CC9"/>
    <w:rsid w:val="003576BB"/>
    <w:rsid w:val="00357E57"/>
    <w:rsid w:val="0036239A"/>
    <w:rsid w:val="00363B95"/>
    <w:rsid w:val="0037028D"/>
    <w:rsid w:val="003717E3"/>
    <w:rsid w:val="0037553C"/>
    <w:rsid w:val="00376A3D"/>
    <w:rsid w:val="00376F9C"/>
    <w:rsid w:val="00381BFD"/>
    <w:rsid w:val="00387A73"/>
    <w:rsid w:val="00387E1F"/>
    <w:rsid w:val="00390B76"/>
    <w:rsid w:val="003925A3"/>
    <w:rsid w:val="00393FC6"/>
    <w:rsid w:val="003966D4"/>
    <w:rsid w:val="003970CC"/>
    <w:rsid w:val="003A2FF6"/>
    <w:rsid w:val="003A458F"/>
    <w:rsid w:val="003A6371"/>
    <w:rsid w:val="003B3B88"/>
    <w:rsid w:val="003B7C09"/>
    <w:rsid w:val="003C03B2"/>
    <w:rsid w:val="003C09F9"/>
    <w:rsid w:val="003C1157"/>
    <w:rsid w:val="003C50A6"/>
    <w:rsid w:val="003C6069"/>
    <w:rsid w:val="003E0456"/>
    <w:rsid w:val="003E1F12"/>
    <w:rsid w:val="003E3689"/>
    <w:rsid w:val="003E5359"/>
    <w:rsid w:val="003F23F2"/>
    <w:rsid w:val="00404820"/>
    <w:rsid w:val="0041280E"/>
    <w:rsid w:val="0041417E"/>
    <w:rsid w:val="0041469C"/>
    <w:rsid w:val="00414FE3"/>
    <w:rsid w:val="004163E1"/>
    <w:rsid w:val="00420EE0"/>
    <w:rsid w:val="00421E21"/>
    <w:rsid w:val="0042343E"/>
    <w:rsid w:val="00424E3A"/>
    <w:rsid w:val="0043395D"/>
    <w:rsid w:val="0043581A"/>
    <w:rsid w:val="00435D96"/>
    <w:rsid w:val="0044456C"/>
    <w:rsid w:val="00446819"/>
    <w:rsid w:val="00451398"/>
    <w:rsid w:val="00453FA9"/>
    <w:rsid w:val="00455308"/>
    <w:rsid w:val="004554EF"/>
    <w:rsid w:val="00462A2A"/>
    <w:rsid w:val="00471421"/>
    <w:rsid w:val="004714C6"/>
    <w:rsid w:val="00476AD6"/>
    <w:rsid w:val="004810FE"/>
    <w:rsid w:val="00483ACD"/>
    <w:rsid w:val="00484CA7"/>
    <w:rsid w:val="00494DE1"/>
    <w:rsid w:val="00496A2A"/>
    <w:rsid w:val="00497A20"/>
    <w:rsid w:val="004A22FE"/>
    <w:rsid w:val="004A7B6F"/>
    <w:rsid w:val="004A7CCB"/>
    <w:rsid w:val="004B55DA"/>
    <w:rsid w:val="004B58D8"/>
    <w:rsid w:val="004C0519"/>
    <w:rsid w:val="004C1BE4"/>
    <w:rsid w:val="004C4F1D"/>
    <w:rsid w:val="004C5A43"/>
    <w:rsid w:val="004C6030"/>
    <w:rsid w:val="004D1501"/>
    <w:rsid w:val="004D1905"/>
    <w:rsid w:val="004D3BF8"/>
    <w:rsid w:val="004D3DD6"/>
    <w:rsid w:val="004E0721"/>
    <w:rsid w:val="004E353A"/>
    <w:rsid w:val="004E62E0"/>
    <w:rsid w:val="004E769A"/>
    <w:rsid w:val="004F186F"/>
    <w:rsid w:val="004F2594"/>
    <w:rsid w:val="004F2FD7"/>
    <w:rsid w:val="004F584C"/>
    <w:rsid w:val="004F5855"/>
    <w:rsid w:val="004F7948"/>
    <w:rsid w:val="00501518"/>
    <w:rsid w:val="005022F9"/>
    <w:rsid w:val="005035DF"/>
    <w:rsid w:val="00503B47"/>
    <w:rsid w:val="005052FA"/>
    <w:rsid w:val="005059A8"/>
    <w:rsid w:val="00511934"/>
    <w:rsid w:val="005124B6"/>
    <w:rsid w:val="00513111"/>
    <w:rsid w:val="00517B1E"/>
    <w:rsid w:val="005260F1"/>
    <w:rsid w:val="005274E3"/>
    <w:rsid w:val="00527D6E"/>
    <w:rsid w:val="00534798"/>
    <w:rsid w:val="005354C7"/>
    <w:rsid w:val="00535804"/>
    <w:rsid w:val="0053760E"/>
    <w:rsid w:val="00537958"/>
    <w:rsid w:val="00540D06"/>
    <w:rsid w:val="005414FA"/>
    <w:rsid w:val="00544EE9"/>
    <w:rsid w:val="00545541"/>
    <w:rsid w:val="0055388D"/>
    <w:rsid w:val="00562FDD"/>
    <w:rsid w:val="0056545A"/>
    <w:rsid w:val="00570056"/>
    <w:rsid w:val="00570E86"/>
    <w:rsid w:val="00572D6F"/>
    <w:rsid w:val="0057723D"/>
    <w:rsid w:val="00580B72"/>
    <w:rsid w:val="0059100E"/>
    <w:rsid w:val="00595E82"/>
    <w:rsid w:val="00596CC1"/>
    <w:rsid w:val="005A0FE3"/>
    <w:rsid w:val="005A347E"/>
    <w:rsid w:val="005A3512"/>
    <w:rsid w:val="005A4AAB"/>
    <w:rsid w:val="005B0469"/>
    <w:rsid w:val="005B20E6"/>
    <w:rsid w:val="005B317A"/>
    <w:rsid w:val="005B3A37"/>
    <w:rsid w:val="005C1298"/>
    <w:rsid w:val="005C5875"/>
    <w:rsid w:val="005C6266"/>
    <w:rsid w:val="005C7079"/>
    <w:rsid w:val="005D175C"/>
    <w:rsid w:val="005D24D6"/>
    <w:rsid w:val="005E1BA2"/>
    <w:rsid w:val="005E354F"/>
    <w:rsid w:val="005F7CB9"/>
    <w:rsid w:val="006016E7"/>
    <w:rsid w:val="006035D1"/>
    <w:rsid w:val="00603DED"/>
    <w:rsid w:val="00604221"/>
    <w:rsid w:val="00604DFF"/>
    <w:rsid w:val="00607774"/>
    <w:rsid w:val="00610068"/>
    <w:rsid w:val="006103A7"/>
    <w:rsid w:val="00615B15"/>
    <w:rsid w:val="006161FF"/>
    <w:rsid w:val="00617C05"/>
    <w:rsid w:val="006221C3"/>
    <w:rsid w:val="00622A6F"/>
    <w:rsid w:val="00623812"/>
    <w:rsid w:val="00623F78"/>
    <w:rsid w:val="00624CC1"/>
    <w:rsid w:val="00630FF1"/>
    <w:rsid w:val="0063113D"/>
    <w:rsid w:val="00633385"/>
    <w:rsid w:val="0063511B"/>
    <w:rsid w:val="0063519B"/>
    <w:rsid w:val="00636847"/>
    <w:rsid w:val="00640834"/>
    <w:rsid w:val="0064344C"/>
    <w:rsid w:val="00645095"/>
    <w:rsid w:val="00645214"/>
    <w:rsid w:val="00650EE1"/>
    <w:rsid w:val="00651705"/>
    <w:rsid w:val="00651A7C"/>
    <w:rsid w:val="006528D4"/>
    <w:rsid w:val="00652ED3"/>
    <w:rsid w:val="0065546A"/>
    <w:rsid w:val="00656F52"/>
    <w:rsid w:val="00657377"/>
    <w:rsid w:val="00657B32"/>
    <w:rsid w:val="00657B3D"/>
    <w:rsid w:val="00657FE4"/>
    <w:rsid w:val="0066196B"/>
    <w:rsid w:val="00663B41"/>
    <w:rsid w:val="00664384"/>
    <w:rsid w:val="00671A6F"/>
    <w:rsid w:val="00677594"/>
    <w:rsid w:val="00683521"/>
    <w:rsid w:val="00685560"/>
    <w:rsid w:val="00690467"/>
    <w:rsid w:val="00690A6A"/>
    <w:rsid w:val="006923D3"/>
    <w:rsid w:val="006945BD"/>
    <w:rsid w:val="00695964"/>
    <w:rsid w:val="0069703F"/>
    <w:rsid w:val="006A12D8"/>
    <w:rsid w:val="006A3B88"/>
    <w:rsid w:val="006A4753"/>
    <w:rsid w:val="006A5E65"/>
    <w:rsid w:val="006B0E53"/>
    <w:rsid w:val="006B5450"/>
    <w:rsid w:val="006B57A2"/>
    <w:rsid w:val="006B6E11"/>
    <w:rsid w:val="006B7BEF"/>
    <w:rsid w:val="006C0F4D"/>
    <w:rsid w:val="006C2E27"/>
    <w:rsid w:val="006C3119"/>
    <w:rsid w:val="006C5875"/>
    <w:rsid w:val="006D1A75"/>
    <w:rsid w:val="006D2423"/>
    <w:rsid w:val="006D26A9"/>
    <w:rsid w:val="006D2AC3"/>
    <w:rsid w:val="006D3025"/>
    <w:rsid w:val="006D4EEA"/>
    <w:rsid w:val="006E0BBF"/>
    <w:rsid w:val="006E2846"/>
    <w:rsid w:val="006F001D"/>
    <w:rsid w:val="006F2112"/>
    <w:rsid w:val="006F2395"/>
    <w:rsid w:val="006F7DC6"/>
    <w:rsid w:val="00700F7E"/>
    <w:rsid w:val="007149A0"/>
    <w:rsid w:val="00714D5A"/>
    <w:rsid w:val="0071543E"/>
    <w:rsid w:val="00722F5D"/>
    <w:rsid w:val="0072594C"/>
    <w:rsid w:val="0073456D"/>
    <w:rsid w:val="00734DB7"/>
    <w:rsid w:val="00735607"/>
    <w:rsid w:val="00737718"/>
    <w:rsid w:val="00737947"/>
    <w:rsid w:val="0074036F"/>
    <w:rsid w:val="00743D07"/>
    <w:rsid w:val="0074689F"/>
    <w:rsid w:val="007530DC"/>
    <w:rsid w:val="007552D7"/>
    <w:rsid w:val="00757188"/>
    <w:rsid w:val="0076107E"/>
    <w:rsid w:val="0076290A"/>
    <w:rsid w:val="00766125"/>
    <w:rsid w:val="00766BF8"/>
    <w:rsid w:val="0077565C"/>
    <w:rsid w:val="00775C59"/>
    <w:rsid w:val="007804EF"/>
    <w:rsid w:val="00780EB7"/>
    <w:rsid w:val="00784A7A"/>
    <w:rsid w:val="00784CA1"/>
    <w:rsid w:val="007868C3"/>
    <w:rsid w:val="00787A97"/>
    <w:rsid w:val="00787C34"/>
    <w:rsid w:val="00787F52"/>
    <w:rsid w:val="0079548F"/>
    <w:rsid w:val="007959BA"/>
    <w:rsid w:val="00796ACA"/>
    <w:rsid w:val="007A0F58"/>
    <w:rsid w:val="007A1D6D"/>
    <w:rsid w:val="007A35D6"/>
    <w:rsid w:val="007A6A70"/>
    <w:rsid w:val="007A73CC"/>
    <w:rsid w:val="007B3422"/>
    <w:rsid w:val="007B7CB4"/>
    <w:rsid w:val="007B7CED"/>
    <w:rsid w:val="007C6097"/>
    <w:rsid w:val="007C6231"/>
    <w:rsid w:val="007D0747"/>
    <w:rsid w:val="007D27AB"/>
    <w:rsid w:val="007D316A"/>
    <w:rsid w:val="007E0554"/>
    <w:rsid w:val="007E2D55"/>
    <w:rsid w:val="007E72B2"/>
    <w:rsid w:val="007F0251"/>
    <w:rsid w:val="007F1BA7"/>
    <w:rsid w:val="007F2E79"/>
    <w:rsid w:val="007F4465"/>
    <w:rsid w:val="007F5447"/>
    <w:rsid w:val="007F7DCA"/>
    <w:rsid w:val="00801969"/>
    <w:rsid w:val="0080692F"/>
    <w:rsid w:val="008106C6"/>
    <w:rsid w:val="00811642"/>
    <w:rsid w:val="00815B56"/>
    <w:rsid w:val="0081600C"/>
    <w:rsid w:val="00816ADE"/>
    <w:rsid w:val="00825630"/>
    <w:rsid w:val="0082728E"/>
    <w:rsid w:val="008276EA"/>
    <w:rsid w:val="0082773E"/>
    <w:rsid w:val="00831BB8"/>
    <w:rsid w:val="00832814"/>
    <w:rsid w:val="008365E3"/>
    <w:rsid w:val="008410EB"/>
    <w:rsid w:val="008424BA"/>
    <w:rsid w:val="00843148"/>
    <w:rsid w:val="0084325E"/>
    <w:rsid w:val="00846BB9"/>
    <w:rsid w:val="00850E70"/>
    <w:rsid w:val="008531EC"/>
    <w:rsid w:val="00853FA5"/>
    <w:rsid w:val="008554AC"/>
    <w:rsid w:val="008565B3"/>
    <w:rsid w:val="00857616"/>
    <w:rsid w:val="00862216"/>
    <w:rsid w:val="00863240"/>
    <w:rsid w:val="008657FB"/>
    <w:rsid w:val="00866666"/>
    <w:rsid w:val="00866F34"/>
    <w:rsid w:val="008703EA"/>
    <w:rsid w:val="0087053A"/>
    <w:rsid w:val="00872416"/>
    <w:rsid w:val="0087365A"/>
    <w:rsid w:val="00874380"/>
    <w:rsid w:val="0088223A"/>
    <w:rsid w:val="00882E8F"/>
    <w:rsid w:val="0088309E"/>
    <w:rsid w:val="00884FB3"/>
    <w:rsid w:val="00885EF1"/>
    <w:rsid w:val="00890085"/>
    <w:rsid w:val="008907FC"/>
    <w:rsid w:val="00891AFA"/>
    <w:rsid w:val="008921D9"/>
    <w:rsid w:val="008932CE"/>
    <w:rsid w:val="00893DE9"/>
    <w:rsid w:val="00895545"/>
    <w:rsid w:val="00897435"/>
    <w:rsid w:val="008A3C54"/>
    <w:rsid w:val="008A4C87"/>
    <w:rsid w:val="008B097D"/>
    <w:rsid w:val="008B39FB"/>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1741"/>
    <w:rsid w:val="008F2CBB"/>
    <w:rsid w:val="008F31C5"/>
    <w:rsid w:val="008F4AB3"/>
    <w:rsid w:val="008F4AC7"/>
    <w:rsid w:val="00900047"/>
    <w:rsid w:val="00901DB9"/>
    <w:rsid w:val="00904156"/>
    <w:rsid w:val="00904D09"/>
    <w:rsid w:val="00905952"/>
    <w:rsid w:val="00905C0D"/>
    <w:rsid w:val="00912426"/>
    <w:rsid w:val="00917E6F"/>
    <w:rsid w:val="0092004E"/>
    <w:rsid w:val="0092419A"/>
    <w:rsid w:val="0092639A"/>
    <w:rsid w:val="009302D2"/>
    <w:rsid w:val="0093143D"/>
    <w:rsid w:val="00933E77"/>
    <w:rsid w:val="00934372"/>
    <w:rsid w:val="00935683"/>
    <w:rsid w:val="00936AF5"/>
    <w:rsid w:val="00936EB5"/>
    <w:rsid w:val="0094149E"/>
    <w:rsid w:val="00944DE5"/>
    <w:rsid w:val="009454E8"/>
    <w:rsid w:val="00954415"/>
    <w:rsid w:val="00954FA8"/>
    <w:rsid w:val="0096006A"/>
    <w:rsid w:val="0096264F"/>
    <w:rsid w:val="00963B58"/>
    <w:rsid w:val="009667DD"/>
    <w:rsid w:val="00973E16"/>
    <w:rsid w:val="009746D8"/>
    <w:rsid w:val="009750D2"/>
    <w:rsid w:val="009778D3"/>
    <w:rsid w:val="009817A2"/>
    <w:rsid w:val="009837D5"/>
    <w:rsid w:val="00984F29"/>
    <w:rsid w:val="00985BF8"/>
    <w:rsid w:val="009900DB"/>
    <w:rsid w:val="00995D3E"/>
    <w:rsid w:val="00997F47"/>
    <w:rsid w:val="009A2452"/>
    <w:rsid w:val="009A2D6A"/>
    <w:rsid w:val="009A5601"/>
    <w:rsid w:val="009B17CE"/>
    <w:rsid w:val="009C161C"/>
    <w:rsid w:val="009C2D5D"/>
    <w:rsid w:val="009C5050"/>
    <w:rsid w:val="009C7030"/>
    <w:rsid w:val="009C71B3"/>
    <w:rsid w:val="009C7465"/>
    <w:rsid w:val="009D0574"/>
    <w:rsid w:val="009D1338"/>
    <w:rsid w:val="009D20EA"/>
    <w:rsid w:val="009D430E"/>
    <w:rsid w:val="009D45F8"/>
    <w:rsid w:val="009D49FE"/>
    <w:rsid w:val="009D6678"/>
    <w:rsid w:val="009E32C3"/>
    <w:rsid w:val="009E41DC"/>
    <w:rsid w:val="009E441C"/>
    <w:rsid w:val="009E577A"/>
    <w:rsid w:val="009E62A6"/>
    <w:rsid w:val="009E710B"/>
    <w:rsid w:val="009E790B"/>
    <w:rsid w:val="009F3631"/>
    <w:rsid w:val="009F380F"/>
    <w:rsid w:val="009F72EC"/>
    <w:rsid w:val="009F77F0"/>
    <w:rsid w:val="00A022BA"/>
    <w:rsid w:val="00A03493"/>
    <w:rsid w:val="00A13983"/>
    <w:rsid w:val="00A1449C"/>
    <w:rsid w:val="00A16096"/>
    <w:rsid w:val="00A175C6"/>
    <w:rsid w:val="00A20BDD"/>
    <w:rsid w:val="00A23E42"/>
    <w:rsid w:val="00A3520B"/>
    <w:rsid w:val="00A3795D"/>
    <w:rsid w:val="00A4065C"/>
    <w:rsid w:val="00A45DC0"/>
    <w:rsid w:val="00A4778A"/>
    <w:rsid w:val="00A47D11"/>
    <w:rsid w:val="00A50CD2"/>
    <w:rsid w:val="00A540E2"/>
    <w:rsid w:val="00A60B15"/>
    <w:rsid w:val="00A75205"/>
    <w:rsid w:val="00A818FC"/>
    <w:rsid w:val="00A821EF"/>
    <w:rsid w:val="00A8404D"/>
    <w:rsid w:val="00A84316"/>
    <w:rsid w:val="00A846DF"/>
    <w:rsid w:val="00A8626C"/>
    <w:rsid w:val="00A87810"/>
    <w:rsid w:val="00A87B97"/>
    <w:rsid w:val="00A9184A"/>
    <w:rsid w:val="00A97085"/>
    <w:rsid w:val="00AA06A4"/>
    <w:rsid w:val="00AA1200"/>
    <w:rsid w:val="00AA287B"/>
    <w:rsid w:val="00AA772E"/>
    <w:rsid w:val="00AB6CFA"/>
    <w:rsid w:val="00AB7BE1"/>
    <w:rsid w:val="00AC07AE"/>
    <w:rsid w:val="00AC17A2"/>
    <w:rsid w:val="00AC20D0"/>
    <w:rsid w:val="00AC5634"/>
    <w:rsid w:val="00AC71CF"/>
    <w:rsid w:val="00AC7535"/>
    <w:rsid w:val="00AD015D"/>
    <w:rsid w:val="00AD10EE"/>
    <w:rsid w:val="00AD1406"/>
    <w:rsid w:val="00AE0AF2"/>
    <w:rsid w:val="00AE2F05"/>
    <w:rsid w:val="00AE72F6"/>
    <w:rsid w:val="00AF04B7"/>
    <w:rsid w:val="00AF57F2"/>
    <w:rsid w:val="00B028F2"/>
    <w:rsid w:val="00B1153D"/>
    <w:rsid w:val="00B125F2"/>
    <w:rsid w:val="00B203CD"/>
    <w:rsid w:val="00B20663"/>
    <w:rsid w:val="00B2369F"/>
    <w:rsid w:val="00B24340"/>
    <w:rsid w:val="00B27D7A"/>
    <w:rsid w:val="00B300E2"/>
    <w:rsid w:val="00B3099E"/>
    <w:rsid w:val="00B30D09"/>
    <w:rsid w:val="00B30F73"/>
    <w:rsid w:val="00B3179C"/>
    <w:rsid w:val="00B359E6"/>
    <w:rsid w:val="00B367A6"/>
    <w:rsid w:val="00B403C9"/>
    <w:rsid w:val="00B4067B"/>
    <w:rsid w:val="00B41161"/>
    <w:rsid w:val="00B44906"/>
    <w:rsid w:val="00B53408"/>
    <w:rsid w:val="00B54F97"/>
    <w:rsid w:val="00B57F57"/>
    <w:rsid w:val="00B6073F"/>
    <w:rsid w:val="00B653E6"/>
    <w:rsid w:val="00B66FE9"/>
    <w:rsid w:val="00B7059C"/>
    <w:rsid w:val="00B72298"/>
    <w:rsid w:val="00B745C4"/>
    <w:rsid w:val="00B75404"/>
    <w:rsid w:val="00B80BCD"/>
    <w:rsid w:val="00B8369E"/>
    <w:rsid w:val="00B90985"/>
    <w:rsid w:val="00B91984"/>
    <w:rsid w:val="00B93AAD"/>
    <w:rsid w:val="00B94406"/>
    <w:rsid w:val="00B95577"/>
    <w:rsid w:val="00B9618D"/>
    <w:rsid w:val="00B96449"/>
    <w:rsid w:val="00B9653F"/>
    <w:rsid w:val="00BA24A0"/>
    <w:rsid w:val="00BA2D72"/>
    <w:rsid w:val="00BB0881"/>
    <w:rsid w:val="00BB112E"/>
    <w:rsid w:val="00BB1FBD"/>
    <w:rsid w:val="00BB43BE"/>
    <w:rsid w:val="00BB475A"/>
    <w:rsid w:val="00BB67A6"/>
    <w:rsid w:val="00BC3C90"/>
    <w:rsid w:val="00BC5FEA"/>
    <w:rsid w:val="00BD0D48"/>
    <w:rsid w:val="00BD1D17"/>
    <w:rsid w:val="00BD29D5"/>
    <w:rsid w:val="00BD3AEB"/>
    <w:rsid w:val="00BD4CB5"/>
    <w:rsid w:val="00BE1543"/>
    <w:rsid w:val="00BE5A0C"/>
    <w:rsid w:val="00BE64F0"/>
    <w:rsid w:val="00BE65C2"/>
    <w:rsid w:val="00BF5BCA"/>
    <w:rsid w:val="00C00E2D"/>
    <w:rsid w:val="00C0145F"/>
    <w:rsid w:val="00C05318"/>
    <w:rsid w:val="00C057E8"/>
    <w:rsid w:val="00C07CDD"/>
    <w:rsid w:val="00C1530A"/>
    <w:rsid w:val="00C16D26"/>
    <w:rsid w:val="00C227A3"/>
    <w:rsid w:val="00C238EE"/>
    <w:rsid w:val="00C311AD"/>
    <w:rsid w:val="00C3179D"/>
    <w:rsid w:val="00C35F97"/>
    <w:rsid w:val="00C36231"/>
    <w:rsid w:val="00C41630"/>
    <w:rsid w:val="00C43025"/>
    <w:rsid w:val="00C43DC8"/>
    <w:rsid w:val="00C467C4"/>
    <w:rsid w:val="00C474F0"/>
    <w:rsid w:val="00C50A11"/>
    <w:rsid w:val="00C522F6"/>
    <w:rsid w:val="00C54199"/>
    <w:rsid w:val="00C557E4"/>
    <w:rsid w:val="00C55823"/>
    <w:rsid w:val="00C639C3"/>
    <w:rsid w:val="00C82964"/>
    <w:rsid w:val="00C82F95"/>
    <w:rsid w:val="00C86DFD"/>
    <w:rsid w:val="00C9059F"/>
    <w:rsid w:val="00C90C54"/>
    <w:rsid w:val="00C9603C"/>
    <w:rsid w:val="00C96CD1"/>
    <w:rsid w:val="00CA2D78"/>
    <w:rsid w:val="00CB17C6"/>
    <w:rsid w:val="00CB1F6E"/>
    <w:rsid w:val="00CB2B3E"/>
    <w:rsid w:val="00CB3755"/>
    <w:rsid w:val="00CB5324"/>
    <w:rsid w:val="00CB5F65"/>
    <w:rsid w:val="00CB6B50"/>
    <w:rsid w:val="00CB7F6D"/>
    <w:rsid w:val="00CC1784"/>
    <w:rsid w:val="00CC452F"/>
    <w:rsid w:val="00CD1A10"/>
    <w:rsid w:val="00CD2A8E"/>
    <w:rsid w:val="00CE4D41"/>
    <w:rsid w:val="00CE7B87"/>
    <w:rsid w:val="00CF00A2"/>
    <w:rsid w:val="00CF03AC"/>
    <w:rsid w:val="00CF23EF"/>
    <w:rsid w:val="00CF30EB"/>
    <w:rsid w:val="00CF5F35"/>
    <w:rsid w:val="00CF6E1C"/>
    <w:rsid w:val="00D032B4"/>
    <w:rsid w:val="00D05B07"/>
    <w:rsid w:val="00D10959"/>
    <w:rsid w:val="00D1171F"/>
    <w:rsid w:val="00D153F5"/>
    <w:rsid w:val="00D20105"/>
    <w:rsid w:val="00D216D7"/>
    <w:rsid w:val="00D24D93"/>
    <w:rsid w:val="00D26940"/>
    <w:rsid w:val="00D27884"/>
    <w:rsid w:val="00D27953"/>
    <w:rsid w:val="00D322F7"/>
    <w:rsid w:val="00D327F8"/>
    <w:rsid w:val="00D33E00"/>
    <w:rsid w:val="00D406BA"/>
    <w:rsid w:val="00D45CD3"/>
    <w:rsid w:val="00D4673E"/>
    <w:rsid w:val="00D5079F"/>
    <w:rsid w:val="00D50AAF"/>
    <w:rsid w:val="00D52675"/>
    <w:rsid w:val="00D530D3"/>
    <w:rsid w:val="00D635BF"/>
    <w:rsid w:val="00D635DD"/>
    <w:rsid w:val="00D645F8"/>
    <w:rsid w:val="00D66AD5"/>
    <w:rsid w:val="00D66CB1"/>
    <w:rsid w:val="00D775B4"/>
    <w:rsid w:val="00D818B6"/>
    <w:rsid w:val="00D81ACF"/>
    <w:rsid w:val="00D874C2"/>
    <w:rsid w:val="00D94B21"/>
    <w:rsid w:val="00D94CBD"/>
    <w:rsid w:val="00D97C2C"/>
    <w:rsid w:val="00DA4063"/>
    <w:rsid w:val="00DA4127"/>
    <w:rsid w:val="00DA55A1"/>
    <w:rsid w:val="00DA5AD5"/>
    <w:rsid w:val="00DA5C8F"/>
    <w:rsid w:val="00DA75E4"/>
    <w:rsid w:val="00DC01C3"/>
    <w:rsid w:val="00DC3B57"/>
    <w:rsid w:val="00DE1AE0"/>
    <w:rsid w:val="00DE2A04"/>
    <w:rsid w:val="00DE52DB"/>
    <w:rsid w:val="00DE5E67"/>
    <w:rsid w:val="00DE775A"/>
    <w:rsid w:val="00DF152E"/>
    <w:rsid w:val="00DF20DC"/>
    <w:rsid w:val="00DF382A"/>
    <w:rsid w:val="00DF4A66"/>
    <w:rsid w:val="00E00457"/>
    <w:rsid w:val="00E01077"/>
    <w:rsid w:val="00E05FCF"/>
    <w:rsid w:val="00E07A45"/>
    <w:rsid w:val="00E16A47"/>
    <w:rsid w:val="00E1788C"/>
    <w:rsid w:val="00E17F7E"/>
    <w:rsid w:val="00E2085D"/>
    <w:rsid w:val="00E22060"/>
    <w:rsid w:val="00E2583B"/>
    <w:rsid w:val="00E33564"/>
    <w:rsid w:val="00E3395C"/>
    <w:rsid w:val="00E371E7"/>
    <w:rsid w:val="00E377FA"/>
    <w:rsid w:val="00E41DF6"/>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5EB1"/>
    <w:rsid w:val="00E769E0"/>
    <w:rsid w:val="00E77246"/>
    <w:rsid w:val="00E80AC2"/>
    <w:rsid w:val="00E87E0E"/>
    <w:rsid w:val="00E90928"/>
    <w:rsid w:val="00E91C34"/>
    <w:rsid w:val="00E92FFE"/>
    <w:rsid w:val="00E9309A"/>
    <w:rsid w:val="00E973AD"/>
    <w:rsid w:val="00E97565"/>
    <w:rsid w:val="00E976A5"/>
    <w:rsid w:val="00E97865"/>
    <w:rsid w:val="00EA0303"/>
    <w:rsid w:val="00EB0505"/>
    <w:rsid w:val="00EB2549"/>
    <w:rsid w:val="00EB297B"/>
    <w:rsid w:val="00EB3ADF"/>
    <w:rsid w:val="00EB3DD8"/>
    <w:rsid w:val="00EB4500"/>
    <w:rsid w:val="00EB6542"/>
    <w:rsid w:val="00EB7038"/>
    <w:rsid w:val="00EC0189"/>
    <w:rsid w:val="00EC1EE6"/>
    <w:rsid w:val="00EC339F"/>
    <w:rsid w:val="00EC4DE4"/>
    <w:rsid w:val="00EC63FF"/>
    <w:rsid w:val="00ED01CD"/>
    <w:rsid w:val="00ED0208"/>
    <w:rsid w:val="00ED0755"/>
    <w:rsid w:val="00ED0AC6"/>
    <w:rsid w:val="00ED0C3E"/>
    <w:rsid w:val="00ED15EB"/>
    <w:rsid w:val="00ED1FBE"/>
    <w:rsid w:val="00ED384E"/>
    <w:rsid w:val="00ED628B"/>
    <w:rsid w:val="00ED7547"/>
    <w:rsid w:val="00EE0CEA"/>
    <w:rsid w:val="00EE2354"/>
    <w:rsid w:val="00EE29E9"/>
    <w:rsid w:val="00EE32A8"/>
    <w:rsid w:val="00EE4CE6"/>
    <w:rsid w:val="00EE640F"/>
    <w:rsid w:val="00EE654D"/>
    <w:rsid w:val="00EE7D81"/>
    <w:rsid w:val="00EF6CD4"/>
    <w:rsid w:val="00EF7109"/>
    <w:rsid w:val="00F00586"/>
    <w:rsid w:val="00F04A59"/>
    <w:rsid w:val="00F057E0"/>
    <w:rsid w:val="00F058B0"/>
    <w:rsid w:val="00F058F2"/>
    <w:rsid w:val="00F07334"/>
    <w:rsid w:val="00F10B43"/>
    <w:rsid w:val="00F13C46"/>
    <w:rsid w:val="00F21B9E"/>
    <w:rsid w:val="00F24BD9"/>
    <w:rsid w:val="00F25C6D"/>
    <w:rsid w:val="00F265AC"/>
    <w:rsid w:val="00F27ED9"/>
    <w:rsid w:val="00F303A7"/>
    <w:rsid w:val="00F324A7"/>
    <w:rsid w:val="00F33251"/>
    <w:rsid w:val="00F36A54"/>
    <w:rsid w:val="00F40C6A"/>
    <w:rsid w:val="00F4217A"/>
    <w:rsid w:val="00F4428E"/>
    <w:rsid w:val="00F45C5B"/>
    <w:rsid w:val="00F45D92"/>
    <w:rsid w:val="00F47184"/>
    <w:rsid w:val="00F52749"/>
    <w:rsid w:val="00F53726"/>
    <w:rsid w:val="00F62DB2"/>
    <w:rsid w:val="00F64166"/>
    <w:rsid w:val="00F65542"/>
    <w:rsid w:val="00F65843"/>
    <w:rsid w:val="00F6704F"/>
    <w:rsid w:val="00F670DE"/>
    <w:rsid w:val="00F67247"/>
    <w:rsid w:val="00F7050B"/>
    <w:rsid w:val="00F70A27"/>
    <w:rsid w:val="00F723AC"/>
    <w:rsid w:val="00F732BA"/>
    <w:rsid w:val="00F81DA5"/>
    <w:rsid w:val="00F86E56"/>
    <w:rsid w:val="00F920E2"/>
    <w:rsid w:val="00F94CF6"/>
    <w:rsid w:val="00F9791F"/>
    <w:rsid w:val="00FA0139"/>
    <w:rsid w:val="00FA171E"/>
    <w:rsid w:val="00FA5600"/>
    <w:rsid w:val="00FA734B"/>
    <w:rsid w:val="00FA7BDB"/>
    <w:rsid w:val="00FB0D7E"/>
    <w:rsid w:val="00FB1943"/>
    <w:rsid w:val="00FB216B"/>
    <w:rsid w:val="00FB319E"/>
    <w:rsid w:val="00FC08EB"/>
    <w:rsid w:val="00FC22E7"/>
    <w:rsid w:val="00FC53A0"/>
    <w:rsid w:val="00FC6BF5"/>
    <w:rsid w:val="00FD2624"/>
    <w:rsid w:val="00FD3ECF"/>
    <w:rsid w:val="00FE0D81"/>
    <w:rsid w:val="00FE0DD3"/>
    <w:rsid w:val="00FE107A"/>
    <w:rsid w:val="00FE25A0"/>
    <w:rsid w:val="00FE4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uiPriority w:val="99"/>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D818B6"/>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table" w:customStyle="1" w:styleId="Tabela-Siatka3">
    <w:name w:val="Tabela - Siatka3"/>
    <w:basedOn w:val="Standardowy"/>
    <w:next w:val="Tabela-Siatka"/>
    <w:uiPriority w:val="39"/>
    <w:rsid w:val="00AA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 w:id="19616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platformazakupowa.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pn/umb"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89DE1-FF87-4C76-A143-0CEB39FD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33</Pages>
  <Words>10399</Words>
  <Characters>62394</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Wolański</cp:lastModifiedBy>
  <cp:revision>147</cp:revision>
  <cp:lastPrinted>2023-05-23T11:35:00Z</cp:lastPrinted>
  <dcterms:created xsi:type="dcterms:W3CDTF">2022-07-11T11:00:00Z</dcterms:created>
  <dcterms:modified xsi:type="dcterms:W3CDTF">2023-05-25T12:56:00Z</dcterms:modified>
</cp:coreProperties>
</file>