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5837E622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8017A9">
        <w:rPr>
          <w:rFonts w:eastAsia="Times New Roman"/>
          <w:lang w:val="pl-PL" w:eastAsia="pl-PL"/>
        </w:rPr>
        <w:t xml:space="preserve">wykonanie I etapu modernizacji osnowy geodezyjnej w zakresie przeglądu i projektu poziomej geodezyjnej osnowy szczegółowej w celu dostosowania bazy danych szczegółowych osnów geodezyjnych do obowiązujących przepisów prawa dla obszaru gmin: Tarnowo Podgórne </w:t>
      </w:r>
      <w:r w:rsidR="00E21CF0">
        <w:rPr>
          <w:rFonts w:eastAsia="Times New Roman"/>
          <w:lang w:val="pl-PL" w:eastAsia="pl-PL"/>
        </w:rPr>
        <w:br/>
      </w:r>
      <w:bookmarkStart w:id="0" w:name="_GoBack"/>
      <w:bookmarkEnd w:id="0"/>
      <w:r w:rsidR="008017A9">
        <w:rPr>
          <w:rFonts w:eastAsia="Times New Roman"/>
          <w:lang w:val="pl-PL" w:eastAsia="pl-PL"/>
        </w:rPr>
        <w:t>i Dopiewo w powiecie poznańskim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054BEA79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 xml:space="preserve">o której mowa w art. 108 ust. 1 pkt. 5 ustawy Prawo zamówień 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E21CF0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E21CF0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E21CF0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B4318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4</cp:revision>
  <cp:lastPrinted>2021-03-29T13:03:00Z</cp:lastPrinted>
  <dcterms:created xsi:type="dcterms:W3CDTF">2021-03-29T13:04:00Z</dcterms:created>
  <dcterms:modified xsi:type="dcterms:W3CDTF">2021-04-13T07:05:00Z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