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DB" w:rsidRDefault="003823DB" w:rsidP="003823DB">
      <w:pPr>
        <w:suppressAutoHyphens w:val="0"/>
        <w:autoSpaceDE w:val="0"/>
        <w:autoSpaceDN w:val="0"/>
        <w:adjustRightInd w:val="0"/>
        <w:spacing w:before="69"/>
        <w:ind w:right="7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5 do SIWZ</w:t>
      </w:r>
    </w:p>
    <w:p w:rsidR="003823DB" w:rsidRDefault="003823DB" w:rsidP="003823DB">
      <w:pPr>
        <w:suppressAutoHyphens w:val="0"/>
        <w:autoSpaceDE w:val="0"/>
        <w:autoSpaceDN w:val="0"/>
        <w:adjustRightInd w:val="0"/>
        <w:spacing w:before="69"/>
        <w:ind w:right="70"/>
        <w:jc w:val="center"/>
        <w:rPr>
          <w:rFonts w:ascii="Arial" w:hAnsi="Arial" w:cs="Arial"/>
          <w:b/>
          <w:bCs/>
          <w:color w:val="000000"/>
          <w:sz w:val="36"/>
        </w:rPr>
      </w:pPr>
      <w:r w:rsidRPr="003823DB">
        <w:rPr>
          <w:rFonts w:ascii="Arial" w:hAnsi="Arial" w:cs="Arial"/>
          <w:b/>
          <w:bCs/>
          <w:color w:val="000000"/>
          <w:sz w:val="36"/>
        </w:rPr>
        <w:t>Informacje dla Wykonawców</w:t>
      </w:r>
    </w:p>
    <w:p w:rsidR="00F1026E" w:rsidRPr="008A3352" w:rsidRDefault="00F1026E" w:rsidP="003823DB">
      <w:pPr>
        <w:suppressAutoHyphens w:val="0"/>
        <w:autoSpaceDE w:val="0"/>
        <w:autoSpaceDN w:val="0"/>
        <w:adjustRightInd w:val="0"/>
        <w:spacing w:before="69"/>
        <w:ind w:right="7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3352" w:rsidRPr="008A3352" w:rsidRDefault="008A3352" w:rsidP="008A3352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 xml:space="preserve">Cenę oferty należy obliczyć uwzględniając zakres rzeczowy określony w formularzu rzeczowo – cenowym. </w:t>
      </w:r>
      <w:r w:rsidRPr="008A3352">
        <w:rPr>
          <w:rFonts w:ascii="Arial" w:hAnsi="Arial" w:cs="Arial"/>
          <w:bCs/>
          <w:color w:val="000000"/>
          <w:sz w:val="22"/>
          <w:szCs w:val="22"/>
        </w:rPr>
        <w:t>W tym celu Wykonawca zobowiązany jest wypełnić kolumny od 5 do 10 formularza rzeczowo-cenowego stanowiącego załącznik do projektu umowy (odrębnie dla każdego zadania).</w:t>
      </w:r>
    </w:p>
    <w:p w:rsidR="008A3352" w:rsidRPr="008A3352" w:rsidRDefault="008A3352" w:rsidP="008A3352">
      <w:pPr>
        <w:suppressAutoHyphens w:val="0"/>
        <w:autoSpaceDE w:val="0"/>
        <w:autoSpaceDN w:val="0"/>
        <w:adjustRightInd w:val="0"/>
        <w:spacing w:before="69"/>
        <w:ind w:left="720" w:right="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3352">
        <w:rPr>
          <w:rFonts w:ascii="Arial" w:hAnsi="Arial" w:cs="Arial"/>
          <w:bCs/>
          <w:color w:val="000000"/>
          <w:sz w:val="22"/>
          <w:szCs w:val="22"/>
        </w:rPr>
        <w:t>Zamawiający dopuszcza, zgodnie z taryfami zatwierdzonymi przez URE, od kolumny 5 do 8 zastosowanie w obliczeniach liczbowych wartości maksymalnie do pięciu miejsc po przecinku.</w:t>
      </w:r>
    </w:p>
    <w:p w:rsidR="008A3352" w:rsidRPr="008A3352" w:rsidRDefault="008A3352" w:rsidP="008A3352">
      <w:pPr>
        <w:suppressAutoHyphens w:val="0"/>
        <w:autoSpaceDE w:val="0"/>
        <w:autoSpaceDN w:val="0"/>
        <w:adjustRightInd w:val="0"/>
        <w:spacing w:before="69"/>
        <w:ind w:left="720" w:right="7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3352">
        <w:rPr>
          <w:rFonts w:ascii="Arial" w:hAnsi="Arial" w:cs="Arial"/>
          <w:bCs/>
          <w:color w:val="000000"/>
          <w:sz w:val="22"/>
          <w:szCs w:val="22"/>
        </w:rPr>
        <w:t>W kolumnach 9 i 10 bezwzględnie należy obliczyć cenę z dokładnością do dwóch miejsc po przecinku. (wartość łączna netto + podatek VAT)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A3352">
        <w:rPr>
          <w:rFonts w:ascii="Arial" w:hAnsi="Arial" w:cs="Arial"/>
          <w:color w:val="000000"/>
          <w:sz w:val="22"/>
          <w:szCs w:val="22"/>
        </w:rPr>
        <w:t>Wykonawca już przeprowadzał procedury zmiany sprzedawcy trzy razy</w:t>
      </w:r>
      <w:r w:rsidR="008A3352">
        <w:rPr>
          <w:rFonts w:ascii="Arial" w:hAnsi="Arial" w:cs="Arial"/>
          <w:color w:val="000000"/>
          <w:sz w:val="22"/>
          <w:szCs w:val="22"/>
        </w:rPr>
        <w:t>.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Wszystkie punkty poboru energii (PPE) ujęte w przetargu objęte są terminowymi umowami sprzedaży energii elektrycznej, które obowiązują do 28 lutego 2021 r.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A3352">
        <w:rPr>
          <w:rFonts w:ascii="Arial" w:hAnsi="Arial" w:cs="Arial"/>
          <w:color w:val="000000"/>
          <w:sz w:val="22"/>
          <w:szCs w:val="22"/>
        </w:rPr>
        <w:t>Zamawiający przekaże Wykonawcy, którego oferta zostanie wybrana, niezbędne do przeprowadzenia procedury zmiany sprzedawcy, dane i dokumenty</w:t>
      </w:r>
      <w:r w:rsidRPr="008A3352">
        <w:rPr>
          <w:rFonts w:ascii="Arial" w:hAnsi="Arial" w:cs="Arial"/>
          <w:sz w:val="22"/>
          <w:szCs w:val="22"/>
        </w:rPr>
        <w:t xml:space="preserve"> z jednostek objętych postępowaniem przetargowym w wersji elektronicznej </w:t>
      </w:r>
      <w:r w:rsidRPr="008A3352">
        <w:rPr>
          <w:rFonts w:ascii="Arial" w:hAnsi="Arial" w:cs="Arial"/>
          <w:color w:val="000000"/>
          <w:sz w:val="22"/>
          <w:szCs w:val="22"/>
        </w:rPr>
        <w:t>(edytowalnej),</w:t>
      </w:r>
      <w:r w:rsidRPr="008A3352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Wszystkie PPE objęte przetargiem posiadają rozdzielone umowy na sprzedaż</w:t>
      </w:r>
      <w:r w:rsidR="008A3352">
        <w:rPr>
          <w:rFonts w:ascii="Arial" w:hAnsi="Arial" w:cs="Arial"/>
          <w:sz w:val="22"/>
          <w:szCs w:val="22"/>
        </w:rPr>
        <w:t xml:space="preserve"> </w:t>
      </w:r>
      <w:r w:rsidR="008A3352">
        <w:rPr>
          <w:rFonts w:ascii="Arial" w:hAnsi="Arial" w:cs="Arial"/>
          <w:sz w:val="22"/>
          <w:szCs w:val="22"/>
        </w:rPr>
        <w:br/>
      </w:r>
      <w:r w:rsidRPr="008A3352">
        <w:rPr>
          <w:rFonts w:ascii="Arial" w:hAnsi="Arial" w:cs="Arial"/>
          <w:sz w:val="22"/>
          <w:szCs w:val="22"/>
        </w:rPr>
        <w:t>i dystrybucję energii,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Wszystkie punkty poboru Zamawiającego rozliczane w taryfie B posiadają układy pomiarowo-rozliczeniowe dostosowane do zmiany sprzedawcy,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 xml:space="preserve">PPE objęte przetargiem znajdują się na terenie Operatora Systemu Dystrybucyjnego – </w:t>
      </w:r>
      <w:r w:rsidRPr="008A3352">
        <w:rPr>
          <w:rFonts w:ascii="Arial" w:hAnsi="Arial" w:cs="Arial"/>
          <w:b/>
          <w:sz w:val="22"/>
          <w:szCs w:val="22"/>
        </w:rPr>
        <w:t>Tauron Dystrybucja S.A</w:t>
      </w:r>
      <w:r w:rsidRPr="008A3352">
        <w:rPr>
          <w:rFonts w:ascii="Arial" w:hAnsi="Arial" w:cs="Arial"/>
          <w:sz w:val="22"/>
          <w:szCs w:val="22"/>
        </w:rPr>
        <w:t>. Natomiast cztery PPE należące do Służby Drogowej Powiatu Świdni</w:t>
      </w:r>
      <w:r w:rsidR="005E7BC1">
        <w:rPr>
          <w:rFonts w:ascii="Arial" w:hAnsi="Arial" w:cs="Arial"/>
          <w:sz w:val="22"/>
          <w:szCs w:val="22"/>
        </w:rPr>
        <w:t>ckiego w Jaworzynie Śl. /w pkt. 1 SIWZ - poz. 21 w</w:t>
      </w:r>
      <w:r w:rsidRPr="008A3352">
        <w:rPr>
          <w:rFonts w:ascii="Arial" w:hAnsi="Arial" w:cs="Arial"/>
          <w:sz w:val="22"/>
          <w:szCs w:val="22"/>
        </w:rPr>
        <w:t xml:space="preserve"> tabeli nr 2/ Obsługiwane są przez </w:t>
      </w:r>
      <w:r w:rsidRPr="008A3352">
        <w:rPr>
          <w:rFonts w:ascii="Arial" w:hAnsi="Arial" w:cs="Arial"/>
          <w:b/>
          <w:sz w:val="22"/>
          <w:szCs w:val="22"/>
        </w:rPr>
        <w:t>PKP Energetyka S.A.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bCs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Zamawiający i Podmioty w imieniu, których występuje mają zawarte umowy dystrybucyjne na czas nieokreślony.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bCs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 xml:space="preserve">Aktualnym sprzedawcą jest dla </w:t>
      </w:r>
    </w:p>
    <w:p w:rsidR="003823DB" w:rsidRPr="008A3352" w:rsidRDefault="003823DB" w:rsidP="003823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9"/>
        <w:ind w:right="70"/>
        <w:jc w:val="both"/>
        <w:rPr>
          <w:rFonts w:ascii="Arial" w:hAnsi="Arial" w:cs="Arial"/>
          <w:bCs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obiektów SP ZOZ w Świdnicy</w:t>
      </w:r>
      <w:r w:rsidR="00391835">
        <w:rPr>
          <w:rFonts w:ascii="Arial" w:hAnsi="Arial" w:cs="Arial"/>
          <w:sz w:val="22"/>
          <w:szCs w:val="22"/>
        </w:rPr>
        <w:t xml:space="preserve"> i Żarowie</w:t>
      </w:r>
      <w:r w:rsidRPr="008A3352">
        <w:rPr>
          <w:rFonts w:ascii="Arial" w:hAnsi="Arial" w:cs="Arial"/>
          <w:sz w:val="22"/>
          <w:szCs w:val="22"/>
        </w:rPr>
        <w:t xml:space="preserve"> - </w:t>
      </w:r>
      <w:r w:rsidRPr="008A3352">
        <w:rPr>
          <w:rFonts w:ascii="Arial" w:hAnsi="Arial" w:cs="Arial"/>
          <w:snapToGrid w:val="0"/>
          <w:sz w:val="22"/>
          <w:szCs w:val="22"/>
        </w:rPr>
        <w:t>PGE Obrót S.A  z Rzeszowa</w:t>
      </w:r>
    </w:p>
    <w:p w:rsidR="003823DB" w:rsidRPr="008A3352" w:rsidRDefault="003823DB" w:rsidP="003823D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69"/>
        <w:ind w:right="70"/>
        <w:jc w:val="both"/>
        <w:rPr>
          <w:rFonts w:ascii="Arial" w:hAnsi="Arial" w:cs="Arial"/>
          <w:bCs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 xml:space="preserve">obiektów Starostwa Powiatowego i jednostek - </w:t>
      </w:r>
      <w:r w:rsidRPr="008A3352">
        <w:rPr>
          <w:rFonts w:ascii="Arial" w:hAnsi="Arial" w:cs="Arial"/>
          <w:snapToGrid w:val="0"/>
          <w:sz w:val="22"/>
          <w:szCs w:val="22"/>
        </w:rPr>
        <w:t>PGE Obrót S.A  z Rzeszowa</w:t>
      </w:r>
    </w:p>
    <w:p w:rsidR="00216D9E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Zamawiający wyraża zgodę na otrzymywanie faktur w formie elektronicznej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Zamawiający wyraża zgodę na podpisanie umowy drogą korespondencyjną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 xml:space="preserve">Zamawiający udzieli Wykonawcy stosownego pełnomocnictwa do zgłoszenia </w:t>
      </w:r>
      <w:bookmarkStart w:id="0" w:name="_GoBack"/>
      <w:bookmarkEnd w:id="0"/>
      <w:r w:rsidRPr="008A3352">
        <w:rPr>
          <w:rFonts w:ascii="Arial" w:hAnsi="Arial" w:cs="Arial"/>
          <w:sz w:val="22"/>
          <w:szCs w:val="22"/>
        </w:rPr>
        <w:t>w imieniu Zamawiającego zawartej umowy sprzedaży energii elektrycznej do OSD oraz wykonania czynności niezbędnych do przeprowadzenia procesu zmiany sprzedawcy u OSD (Załącznik nr 4 do SIWZ - § 4 ust.9)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Zamawiający przewiduje rozliczanie zgodne z cyklem rozliczeniowym Operatora Systemu Dystrybucyjnego (Załącznik nr 4 do SIWZ - § 5 ust.4)</w:t>
      </w:r>
    </w:p>
    <w:p w:rsidR="003823DB" w:rsidRPr="008A3352" w:rsidRDefault="003823DB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Zamawiający dysponuje tytułem prawnym (akt notarialny, umowa najmu, umowa dzierżawy, itp.) który upoważnia go do swobodnego dysponowania obiektami opisanymi w przedmiocie zamówienia)</w:t>
      </w:r>
      <w:r w:rsidR="00A66BEF" w:rsidRPr="008A3352">
        <w:rPr>
          <w:rFonts w:ascii="Arial" w:hAnsi="Arial" w:cs="Arial"/>
          <w:sz w:val="22"/>
          <w:szCs w:val="22"/>
        </w:rPr>
        <w:t>.</w:t>
      </w:r>
    </w:p>
    <w:p w:rsidR="00A66BEF" w:rsidRPr="008A3352" w:rsidRDefault="00A66BEF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sz w:val="22"/>
          <w:szCs w:val="22"/>
        </w:rPr>
      </w:pPr>
      <w:r w:rsidRPr="008A3352">
        <w:rPr>
          <w:rFonts w:ascii="Arial" w:hAnsi="Arial" w:cs="Arial"/>
          <w:b/>
          <w:sz w:val="22"/>
          <w:szCs w:val="22"/>
        </w:rPr>
        <w:t>Wykonawca który zostanie wybrany przygotuje i zawrze indywidualne umowy na dostawę energii elektrycznej z podmiotami wymienionymi w</w:t>
      </w:r>
      <w:r w:rsidR="00443763" w:rsidRPr="008A3352">
        <w:rPr>
          <w:rFonts w:ascii="Arial" w:hAnsi="Arial" w:cs="Arial"/>
          <w:b/>
          <w:sz w:val="22"/>
          <w:szCs w:val="22"/>
        </w:rPr>
        <w:t xml:space="preserve"> formularzach </w:t>
      </w:r>
      <w:r w:rsidRPr="008A3352">
        <w:rPr>
          <w:rFonts w:ascii="Arial" w:hAnsi="Arial" w:cs="Arial"/>
          <w:b/>
          <w:sz w:val="22"/>
          <w:szCs w:val="22"/>
        </w:rPr>
        <w:t>rzeczowo-cenowych</w:t>
      </w:r>
      <w:r w:rsidR="00443763" w:rsidRPr="008A3352">
        <w:rPr>
          <w:rFonts w:ascii="Arial" w:hAnsi="Arial" w:cs="Arial"/>
          <w:b/>
          <w:sz w:val="22"/>
          <w:szCs w:val="22"/>
        </w:rPr>
        <w:t>.</w:t>
      </w:r>
    </w:p>
    <w:p w:rsidR="00A66BEF" w:rsidRPr="008A3352" w:rsidRDefault="00443763" w:rsidP="003823DB">
      <w:pPr>
        <w:numPr>
          <w:ilvl w:val="0"/>
          <w:numId w:val="1"/>
        </w:numPr>
        <w:tabs>
          <w:tab w:val="clear" w:pos="390"/>
          <w:tab w:val="num" w:pos="720"/>
        </w:tabs>
        <w:suppressAutoHyphens w:val="0"/>
        <w:autoSpaceDE w:val="0"/>
        <w:autoSpaceDN w:val="0"/>
        <w:adjustRightInd w:val="0"/>
        <w:spacing w:before="69"/>
        <w:ind w:left="720" w:right="70" w:hanging="360"/>
        <w:jc w:val="both"/>
        <w:rPr>
          <w:rFonts w:ascii="Arial" w:hAnsi="Arial" w:cs="Arial"/>
          <w:sz w:val="22"/>
          <w:szCs w:val="22"/>
        </w:rPr>
      </w:pPr>
      <w:r w:rsidRPr="008A3352">
        <w:rPr>
          <w:rFonts w:ascii="Arial" w:hAnsi="Arial" w:cs="Arial"/>
          <w:sz w:val="22"/>
          <w:szCs w:val="22"/>
        </w:rPr>
        <w:t>Zamawiający przedkłada przykładową umowę</w:t>
      </w:r>
      <w:r w:rsidR="00E54F6F" w:rsidRPr="008A3352">
        <w:rPr>
          <w:rFonts w:ascii="Arial" w:hAnsi="Arial" w:cs="Arial"/>
          <w:sz w:val="22"/>
          <w:szCs w:val="22"/>
        </w:rPr>
        <w:t xml:space="preserve"> </w:t>
      </w:r>
      <w:r w:rsidRPr="008A3352">
        <w:rPr>
          <w:rFonts w:ascii="Arial" w:hAnsi="Arial" w:cs="Arial"/>
          <w:sz w:val="22"/>
          <w:szCs w:val="22"/>
        </w:rPr>
        <w:t>indywidualną,</w:t>
      </w:r>
      <w:r w:rsidR="00E54F6F" w:rsidRPr="008A3352">
        <w:rPr>
          <w:rFonts w:ascii="Arial" w:hAnsi="Arial" w:cs="Arial"/>
          <w:sz w:val="22"/>
          <w:szCs w:val="22"/>
        </w:rPr>
        <w:t xml:space="preserve"> której zapisy nie są w sprzeczności z postanowieniami </w:t>
      </w:r>
      <w:r w:rsidRPr="008A3352">
        <w:rPr>
          <w:rFonts w:ascii="Arial" w:hAnsi="Arial" w:cs="Arial"/>
          <w:sz w:val="22"/>
          <w:szCs w:val="22"/>
        </w:rPr>
        <w:t xml:space="preserve">jak </w:t>
      </w:r>
      <w:r w:rsidR="00E54F6F" w:rsidRPr="008A3352">
        <w:rPr>
          <w:rFonts w:ascii="Arial" w:hAnsi="Arial" w:cs="Arial"/>
          <w:sz w:val="22"/>
          <w:szCs w:val="22"/>
        </w:rPr>
        <w:t>w umow</w:t>
      </w:r>
      <w:r w:rsidRPr="008A3352">
        <w:rPr>
          <w:rFonts w:ascii="Arial" w:hAnsi="Arial" w:cs="Arial"/>
          <w:sz w:val="22"/>
          <w:szCs w:val="22"/>
        </w:rPr>
        <w:t xml:space="preserve">ie </w:t>
      </w:r>
      <w:r w:rsidR="00E54F6F" w:rsidRPr="008A3352">
        <w:rPr>
          <w:rFonts w:ascii="Arial" w:hAnsi="Arial" w:cs="Arial"/>
          <w:sz w:val="22"/>
          <w:szCs w:val="22"/>
        </w:rPr>
        <w:t>główn</w:t>
      </w:r>
      <w:r w:rsidRPr="008A3352">
        <w:rPr>
          <w:rFonts w:ascii="Arial" w:hAnsi="Arial" w:cs="Arial"/>
          <w:sz w:val="22"/>
          <w:szCs w:val="22"/>
        </w:rPr>
        <w:t>ej</w:t>
      </w:r>
      <w:r w:rsidR="00E54F6F" w:rsidRPr="008A3352">
        <w:rPr>
          <w:rFonts w:ascii="Arial" w:hAnsi="Arial" w:cs="Arial"/>
          <w:sz w:val="22"/>
          <w:szCs w:val="22"/>
        </w:rPr>
        <w:t xml:space="preserve"> dotycząc</w:t>
      </w:r>
      <w:r w:rsidRPr="008A3352">
        <w:rPr>
          <w:rFonts w:ascii="Arial" w:hAnsi="Arial" w:cs="Arial"/>
          <w:sz w:val="22"/>
          <w:szCs w:val="22"/>
        </w:rPr>
        <w:t>ej z</w:t>
      </w:r>
      <w:r w:rsidR="00E54F6F" w:rsidRPr="008A3352">
        <w:rPr>
          <w:rFonts w:ascii="Arial" w:hAnsi="Arial" w:cs="Arial"/>
          <w:sz w:val="22"/>
          <w:szCs w:val="22"/>
        </w:rPr>
        <w:t>adań nr 1 i nr 2</w:t>
      </w:r>
      <w:r w:rsidRPr="008A3352">
        <w:rPr>
          <w:rFonts w:ascii="Arial" w:hAnsi="Arial" w:cs="Arial"/>
          <w:sz w:val="22"/>
          <w:szCs w:val="22"/>
        </w:rPr>
        <w:t xml:space="preserve"> (umowa główna ma treść jak w zał. nr 4 do SIWZ).  </w:t>
      </w:r>
    </w:p>
    <w:p w:rsidR="00A66BEF" w:rsidRDefault="00A66BEF" w:rsidP="00A66BEF">
      <w:pPr>
        <w:jc w:val="center"/>
        <w:rPr>
          <w:rFonts w:cs="Arial"/>
          <w:b/>
          <w:bCs/>
          <w:sz w:val="23"/>
          <w:szCs w:val="23"/>
        </w:rPr>
      </w:pPr>
    </w:p>
    <w:p w:rsidR="00A66BEF" w:rsidRDefault="00A66BEF" w:rsidP="00A66BEF">
      <w:pPr>
        <w:jc w:val="center"/>
        <w:rPr>
          <w:rFonts w:cs="Arial"/>
          <w:b/>
          <w:bCs/>
          <w:sz w:val="23"/>
          <w:szCs w:val="23"/>
        </w:rPr>
      </w:pPr>
    </w:p>
    <w:p w:rsidR="00A66BEF" w:rsidRDefault="00A66BEF" w:rsidP="00A66BEF">
      <w:pPr>
        <w:jc w:val="center"/>
        <w:rPr>
          <w:rFonts w:cs="Arial"/>
          <w:b/>
          <w:bCs/>
          <w:sz w:val="23"/>
          <w:szCs w:val="23"/>
        </w:rPr>
      </w:pPr>
      <w:r w:rsidRPr="0095327F">
        <w:rPr>
          <w:rFonts w:cs="Arial"/>
          <w:b/>
          <w:bCs/>
          <w:sz w:val="23"/>
          <w:szCs w:val="23"/>
        </w:rPr>
        <w:t>UMOWA</w:t>
      </w:r>
    </w:p>
    <w:p w:rsidR="00A66BEF" w:rsidRPr="009764EC" w:rsidRDefault="00A66BEF" w:rsidP="00A66BEF">
      <w:pPr>
        <w:jc w:val="center"/>
        <w:rPr>
          <w:rFonts w:cs="Arial"/>
          <w:b/>
          <w:bCs/>
          <w:sz w:val="12"/>
          <w:szCs w:val="12"/>
        </w:rPr>
      </w:pPr>
    </w:p>
    <w:p w:rsidR="00A66BEF" w:rsidRDefault="00A66BEF" w:rsidP="00A66BEF">
      <w:pPr>
        <w:jc w:val="center"/>
        <w:rPr>
          <w:rFonts w:cs="Arial"/>
          <w:sz w:val="22"/>
          <w:szCs w:val="22"/>
        </w:rPr>
      </w:pPr>
      <w:r w:rsidRPr="00D30B7A">
        <w:rPr>
          <w:rFonts w:cs="Arial"/>
          <w:sz w:val="22"/>
          <w:szCs w:val="22"/>
        </w:rPr>
        <w:t xml:space="preserve">zawarta w dniu </w:t>
      </w:r>
      <w:r>
        <w:rPr>
          <w:rFonts w:cs="Arial"/>
          <w:sz w:val="22"/>
          <w:szCs w:val="22"/>
        </w:rPr>
        <w:t>……….</w:t>
      </w:r>
      <w:r w:rsidRPr="00D30B7A">
        <w:rPr>
          <w:rFonts w:cs="Arial"/>
          <w:sz w:val="22"/>
          <w:szCs w:val="22"/>
        </w:rPr>
        <w:t>w Świdnicy</w:t>
      </w:r>
    </w:p>
    <w:p w:rsidR="00A66BEF" w:rsidRDefault="00A66BEF" w:rsidP="00A66BEF">
      <w:pPr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 ramach postępowania o zamówienie publiczne nr …………..,</w:t>
      </w:r>
    </w:p>
    <w:p w:rsidR="00A66BEF" w:rsidRPr="00092B64" w:rsidRDefault="00A66BEF" w:rsidP="00A66BEF">
      <w:pPr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na podstawie § 4 ust 8 pkt 4 umowy</w:t>
      </w:r>
      <w:r w:rsidR="0047414F">
        <w:rPr>
          <w:rFonts w:cs="Arial"/>
          <w:bCs/>
          <w:sz w:val="20"/>
          <w:szCs w:val="20"/>
        </w:rPr>
        <w:t xml:space="preserve"> (głównej)</w:t>
      </w:r>
      <w:r>
        <w:rPr>
          <w:rFonts w:cs="Arial"/>
          <w:bCs/>
          <w:sz w:val="20"/>
          <w:szCs w:val="20"/>
        </w:rPr>
        <w:t xml:space="preserve"> z dnia </w:t>
      </w:r>
      <w:r w:rsidR="0047414F">
        <w:rPr>
          <w:rFonts w:cs="Arial"/>
          <w:bCs/>
          <w:sz w:val="20"/>
          <w:szCs w:val="20"/>
        </w:rPr>
        <w:t>………</w:t>
      </w:r>
      <w:r>
        <w:rPr>
          <w:rFonts w:cs="Arial"/>
          <w:bCs/>
          <w:sz w:val="20"/>
          <w:szCs w:val="20"/>
        </w:rPr>
        <w:t xml:space="preserve">…. </w:t>
      </w:r>
    </w:p>
    <w:p w:rsidR="00A66BEF" w:rsidRDefault="00A66BEF" w:rsidP="00A66BEF">
      <w:pPr>
        <w:rPr>
          <w:rFonts w:cs="Arial"/>
          <w:sz w:val="22"/>
          <w:szCs w:val="22"/>
        </w:rPr>
      </w:pPr>
      <w:r w:rsidRPr="00D30B7A">
        <w:rPr>
          <w:rFonts w:cs="Arial"/>
          <w:sz w:val="22"/>
          <w:szCs w:val="22"/>
        </w:rPr>
        <w:t>pomiędzy:</w:t>
      </w:r>
    </w:p>
    <w:p w:rsidR="00A66BEF" w:rsidRPr="00AC433A" w:rsidRDefault="00A66BEF" w:rsidP="00A66BEF">
      <w:pPr>
        <w:rPr>
          <w:rFonts w:cs="Arial"/>
          <w:b/>
          <w:bCs/>
          <w:sz w:val="16"/>
          <w:szCs w:val="16"/>
        </w:rPr>
      </w:pPr>
    </w:p>
    <w:p w:rsidR="00A66BEF" w:rsidRPr="000862FE" w:rsidRDefault="00A66BEF" w:rsidP="00A66BEF">
      <w:pPr>
        <w:rPr>
          <w:rFonts w:cs="Arial"/>
          <w:bCs/>
          <w:sz w:val="22"/>
          <w:szCs w:val="22"/>
        </w:rPr>
      </w:pPr>
      <w:r w:rsidRPr="000862FE">
        <w:rPr>
          <w:rFonts w:cs="Arial"/>
          <w:b/>
          <w:bCs/>
          <w:sz w:val="22"/>
          <w:szCs w:val="22"/>
        </w:rPr>
        <w:t xml:space="preserve">Powiatem Świdnickim, </w:t>
      </w:r>
      <w:r w:rsidRPr="000862FE">
        <w:rPr>
          <w:rFonts w:cs="Arial"/>
          <w:bCs/>
          <w:sz w:val="22"/>
          <w:szCs w:val="22"/>
        </w:rPr>
        <w:t>ul. Marii Skłodowskiej-Curie 7, 58-100 Świdnica</w:t>
      </w:r>
      <w:r>
        <w:rPr>
          <w:rFonts w:cs="Arial"/>
          <w:bCs/>
          <w:sz w:val="22"/>
          <w:szCs w:val="22"/>
        </w:rPr>
        <w:t xml:space="preserve">, </w:t>
      </w:r>
      <w:r w:rsidRPr="000862FE">
        <w:rPr>
          <w:rFonts w:cs="Arial"/>
          <w:bCs/>
          <w:sz w:val="22"/>
          <w:szCs w:val="22"/>
        </w:rPr>
        <w:t>NIP 884-23-69-827</w:t>
      </w:r>
      <w:r w:rsidRPr="000862FE">
        <w:rPr>
          <w:rFonts w:cs="Arial"/>
          <w:b/>
          <w:bCs/>
          <w:sz w:val="22"/>
          <w:szCs w:val="22"/>
        </w:rPr>
        <w:t xml:space="preserve"> </w:t>
      </w:r>
      <w:r w:rsidRPr="000862FE">
        <w:rPr>
          <w:rFonts w:cs="Arial"/>
          <w:bCs/>
          <w:sz w:val="22"/>
          <w:szCs w:val="22"/>
        </w:rPr>
        <w:t>w imieniu, którego występuje</w:t>
      </w:r>
      <w:r>
        <w:rPr>
          <w:rFonts w:cs="Arial"/>
          <w:bCs/>
          <w:sz w:val="22"/>
          <w:szCs w:val="22"/>
        </w:rPr>
        <w:t xml:space="preserve"> </w:t>
      </w:r>
      <w:r w:rsidR="007D731F">
        <w:rPr>
          <w:rFonts w:cs="Arial"/>
          <w:bCs/>
          <w:sz w:val="22"/>
          <w:szCs w:val="22"/>
        </w:rPr>
        <w:t xml:space="preserve">……………….. </w:t>
      </w:r>
      <w:r w:rsidRPr="001362AA">
        <w:rPr>
          <w:rFonts w:cs="Arial"/>
          <w:bCs/>
          <w:sz w:val="22"/>
          <w:szCs w:val="22"/>
        </w:rPr>
        <w:t>–</w:t>
      </w:r>
      <w:r w:rsidR="007D731F">
        <w:rPr>
          <w:rFonts w:cs="Arial"/>
          <w:bCs/>
          <w:sz w:val="22"/>
          <w:szCs w:val="22"/>
        </w:rPr>
        <w:t xml:space="preserve"> </w:t>
      </w:r>
      <w:r w:rsidRPr="001362AA">
        <w:rPr>
          <w:rFonts w:cs="Arial"/>
          <w:bCs/>
          <w:sz w:val="22"/>
          <w:szCs w:val="22"/>
        </w:rPr>
        <w:t xml:space="preserve"> dyrektor Zespoł</w:t>
      </w:r>
      <w:r>
        <w:rPr>
          <w:rFonts w:cs="Arial"/>
          <w:bCs/>
          <w:sz w:val="22"/>
          <w:szCs w:val="22"/>
        </w:rPr>
        <w:t>u</w:t>
      </w:r>
      <w:r w:rsidRPr="001362AA">
        <w:rPr>
          <w:rFonts w:cs="Arial"/>
          <w:bCs/>
          <w:sz w:val="22"/>
          <w:szCs w:val="22"/>
        </w:rPr>
        <w:t xml:space="preserve"> Szkół </w:t>
      </w:r>
      <w:r w:rsidR="007D731F">
        <w:rPr>
          <w:rFonts w:cs="Arial"/>
          <w:bCs/>
          <w:sz w:val="22"/>
          <w:szCs w:val="22"/>
        </w:rPr>
        <w:t xml:space="preserve">nr…………. </w:t>
      </w:r>
      <w:r w:rsidR="007D731F" w:rsidRPr="007D731F">
        <w:rPr>
          <w:rFonts w:cs="Arial"/>
          <w:bCs/>
          <w:i/>
          <w:sz w:val="22"/>
          <w:szCs w:val="22"/>
        </w:rPr>
        <w:t>siedziba</w:t>
      </w:r>
      <w:r w:rsidR="007D731F">
        <w:rPr>
          <w:rFonts w:cs="Arial"/>
          <w:bCs/>
          <w:sz w:val="22"/>
          <w:szCs w:val="22"/>
        </w:rPr>
        <w:t xml:space="preserve"> …………..</w:t>
      </w:r>
      <w:r>
        <w:rPr>
          <w:rFonts w:cs="Arial"/>
          <w:bCs/>
          <w:sz w:val="22"/>
          <w:szCs w:val="22"/>
        </w:rPr>
        <w:t xml:space="preserve">, </w:t>
      </w:r>
      <w:r w:rsidRPr="00DD4A2B">
        <w:rPr>
          <w:rFonts w:cs="Arial"/>
          <w:b/>
          <w:bCs/>
          <w:sz w:val="22"/>
          <w:szCs w:val="22"/>
        </w:rPr>
        <w:t>zwanym dalej Zamawiającym</w:t>
      </w:r>
    </w:p>
    <w:p w:rsidR="00A66BEF" w:rsidRPr="00F12F73" w:rsidRDefault="00A66BEF" w:rsidP="00A66BEF">
      <w:pPr>
        <w:rPr>
          <w:rFonts w:cs="Arial"/>
          <w:sz w:val="22"/>
          <w:szCs w:val="22"/>
        </w:rPr>
      </w:pPr>
      <w:r w:rsidRPr="00F12F73">
        <w:rPr>
          <w:rFonts w:cs="Arial"/>
          <w:sz w:val="22"/>
          <w:szCs w:val="22"/>
        </w:rPr>
        <w:t>a</w:t>
      </w:r>
    </w:p>
    <w:p w:rsidR="00A66BEF" w:rsidRDefault="00A66BEF" w:rsidP="00A66BE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Pr="00F12F73">
        <w:rPr>
          <w:sz w:val="22"/>
          <w:szCs w:val="22"/>
        </w:rPr>
        <w:t xml:space="preserve">KRS </w:t>
      </w:r>
      <w:r>
        <w:rPr>
          <w:sz w:val="22"/>
          <w:szCs w:val="22"/>
        </w:rPr>
        <w:t>………….</w:t>
      </w:r>
      <w:r w:rsidRPr="00F12F73">
        <w:rPr>
          <w:sz w:val="22"/>
          <w:szCs w:val="22"/>
        </w:rPr>
        <w:t xml:space="preserve">, NIP: </w:t>
      </w:r>
      <w:r>
        <w:rPr>
          <w:sz w:val="22"/>
          <w:szCs w:val="22"/>
        </w:rPr>
        <w:t>………………..</w:t>
      </w:r>
      <w:r w:rsidRPr="00F12F73">
        <w:rPr>
          <w:sz w:val="22"/>
          <w:szCs w:val="22"/>
        </w:rPr>
        <w:t>,</w:t>
      </w:r>
    </w:p>
    <w:p w:rsidR="00A66BEF" w:rsidRPr="00F12F73" w:rsidRDefault="00A66BEF" w:rsidP="00A66BEF">
      <w:pPr>
        <w:rPr>
          <w:b/>
          <w:sz w:val="22"/>
          <w:szCs w:val="22"/>
        </w:rPr>
      </w:pPr>
      <w:r w:rsidRPr="00F12F73">
        <w:rPr>
          <w:sz w:val="22"/>
          <w:szCs w:val="22"/>
        </w:rPr>
        <w:t>reprezentowan</w:t>
      </w:r>
      <w:r>
        <w:rPr>
          <w:sz w:val="22"/>
          <w:szCs w:val="22"/>
        </w:rPr>
        <w:t xml:space="preserve">ą </w:t>
      </w:r>
      <w:r w:rsidRPr="00F12F73">
        <w:rPr>
          <w:sz w:val="22"/>
          <w:szCs w:val="22"/>
        </w:rPr>
        <w:t>przez:</w:t>
      </w:r>
    </w:p>
    <w:p w:rsidR="00A66BEF" w:rsidRPr="00F12F73" w:rsidRDefault="00A66BEF" w:rsidP="00A66BEF">
      <w:pPr>
        <w:rPr>
          <w:b/>
          <w:bCs/>
          <w:sz w:val="22"/>
          <w:szCs w:val="22"/>
        </w:rPr>
      </w:pPr>
      <w:r w:rsidRPr="00F12F73">
        <w:rPr>
          <w:sz w:val="22"/>
          <w:szCs w:val="22"/>
        </w:rPr>
        <w:t xml:space="preserve">zwaną dalej </w:t>
      </w:r>
      <w:r w:rsidRPr="00F12F73">
        <w:rPr>
          <w:b/>
          <w:bCs/>
          <w:sz w:val="22"/>
          <w:szCs w:val="22"/>
        </w:rPr>
        <w:t>Wykonawcą</w:t>
      </w:r>
    </w:p>
    <w:p w:rsidR="00A66BEF" w:rsidRPr="00AC433A" w:rsidRDefault="00A66BEF" w:rsidP="00A66BEF">
      <w:pPr>
        <w:jc w:val="center"/>
        <w:rPr>
          <w:rFonts w:cs="Arial"/>
          <w:b/>
          <w:bCs/>
          <w:sz w:val="16"/>
          <w:szCs w:val="16"/>
        </w:rPr>
      </w:pPr>
    </w:p>
    <w:p w:rsidR="00A66BEF" w:rsidRPr="00413D55" w:rsidRDefault="00A66BEF" w:rsidP="00A66BEF">
      <w:pPr>
        <w:jc w:val="center"/>
        <w:rPr>
          <w:rFonts w:cs="Arial"/>
          <w:b/>
          <w:bCs/>
          <w:sz w:val="20"/>
          <w:szCs w:val="20"/>
        </w:rPr>
      </w:pPr>
      <w:r w:rsidRPr="00413D55">
        <w:rPr>
          <w:rFonts w:cs="Arial"/>
          <w:b/>
          <w:bCs/>
          <w:sz w:val="20"/>
          <w:szCs w:val="20"/>
        </w:rPr>
        <w:t>§ 1 [Przedmiot umowy]</w:t>
      </w:r>
    </w:p>
    <w:p w:rsidR="00A66BEF" w:rsidRPr="00413D55" w:rsidRDefault="00A66BEF" w:rsidP="00A66BEF">
      <w:pPr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Przedmiotem umowy jest sprzedaż energii elektrycznej do następujących punktów odbioru:</w:t>
      </w:r>
    </w:p>
    <w:p w:rsidR="00A66BEF" w:rsidRDefault="00A66BEF" w:rsidP="00A66BEF">
      <w:pPr>
        <w:jc w:val="both"/>
        <w:rPr>
          <w:rFonts w:cs="Arial"/>
          <w:sz w:val="23"/>
          <w:szCs w:val="23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745"/>
        <w:gridCol w:w="1980"/>
        <w:gridCol w:w="1440"/>
        <w:gridCol w:w="1986"/>
        <w:gridCol w:w="1434"/>
      </w:tblGrid>
      <w:tr w:rsidR="00A66BEF" w:rsidRPr="005E0D7A" w:rsidTr="007B3BB7">
        <w:trPr>
          <w:trHeight w:val="882"/>
        </w:trPr>
        <w:tc>
          <w:tcPr>
            <w:tcW w:w="1595" w:type="dxa"/>
            <w:shd w:val="clear" w:color="auto" w:fill="E6E6E6"/>
          </w:tcPr>
          <w:p w:rsidR="00A66BEF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A66BEF" w:rsidRPr="00B2559D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2559D">
              <w:rPr>
                <w:rFonts w:cs="Arial"/>
                <w:bCs/>
                <w:sz w:val="16"/>
                <w:szCs w:val="16"/>
              </w:rPr>
              <w:t>Jednostka organizacyjna powiatu</w:t>
            </w:r>
            <w:r>
              <w:rPr>
                <w:rFonts w:cs="Arial"/>
                <w:bCs/>
                <w:sz w:val="16"/>
                <w:szCs w:val="16"/>
              </w:rPr>
              <w:t xml:space="preserve"> i jej a</w:t>
            </w:r>
            <w:r w:rsidRPr="00B2559D">
              <w:rPr>
                <w:rFonts w:cs="Arial"/>
                <w:bCs/>
                <w:sz w:val="16"/>
                <w:szCs w:val="16"/>
              </w:rPr>
              <w:t>dres</w:t>
            </w:r>
          </w:p>
        </w:tc>
        <w:tc>
          <w:tcPr>
            <w:tcW w:w="745" w:type="dxa"/>
            <w:shd w:val="clear" w:color="auto" w:fill="E6E6E6"/>
          </w:tcPr>
          <w:p w:rsidR="00A66BEF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A66BEF" w:rsidRPr="00B2559D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Grupa t</w:t>
            </w:r>
            <w:r w:rsidRPr="00B2559D">
              <w:rPr>
                <w:rFonts w:cs="Arial"/>
                <w:bCs/>
                <w:sz w:val="16"/>
                <w:szCs w:val="16"/>
              </w:rPr>
              <w:t>aryfowa</w:t>
            </w:r>
          </w:p>
        </w:tc>
        <w:tc>
          <w:tcPr>
            <w:tcW w:w="1980" w:type="dxa"/>
            <w:shd w:val="clear" w:color="auto" w:fill="E6E6E6"/>
            <w:noWrap/>
          </w:tcPr>
          <w:p w:rsidR="00A66BEF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A66BEF" w:rsidRPr="00B2559D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2559D">
              <w:rPr>
                <w:rFonts w:cs="Arial"/>
                <w:bCs/>
                <w:sz w:val="16"/>
                <w:szCs w:val="16"/>
              </w:rPr>
              <w:t>Nr PPE</w:t>
            </w:r>
          </w:p>
        </w:tc>
        <w:tc>
          <w:tcPr>
            <w:tcW w:w="1440" w:type="dxa"/>
            <w:shd w:val="clear" w:color="auto" w:fill="E6E6E6"/>
          </w:tcPr>
          <w:p w:rsidR="00A66BEF" w:rsidRPr="009764EC" w:rsidRDefault="00A66BEF" w:rsidP="007B3BB7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  <w:p w:rsidR="00A66BEF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2559D">
              <w:rPr>
                <w:rFonts w:cs="Arial"/>
                <w:bCs/>
                <w:sz w:val="16"/>
                <w:szCs w:val="16"/>
              </w:rPr>
              <w:t xml:space="preserve">Planowane zużycie energii elektrycznej </w:t>
            </w:r>
            <w:r>
              <w:rPr>
                <w:rFonts w:cs="Arial"/>
                <w:bCs/>
                <w:sz w:val="16"/>
                <w:szCs w:val="16"/>
              </w:rPr>
              <w:t>k</w:t>
            </w:r>
            <w:r w:rsidRPr="00B2559D">
              <w:rPr>
                <w:rFonts w:cs="Arial"/>
                <w:bCs/>
                <w:sz w:val="16"/>
                <w:szCs w:val="16"/>
              </w:rPr>
              <w:t xml:space="preserve">Wh za </w:t>
            </w:r>
            <w:r>
              <w:rPr>
                <w:rFonts w:cs="Arial"/>
                <w:bCs/>
                <w:sz w:val="16"/>
                <w:szCs w:val="16"/>
              </w:rPr>
              <w:t>36</w:t>
            </w:r>
            <w:r w:rsidRPr="00B2559D">
              <w:rPr>
                <w:rFonts w:cs="Arial"/>
                <w:bCs/>
                <w:sz w:val="16"/>
                <w:szCs w:val="16"/>
              </w:rPr>
              <w:t xml:space="preserve"> m</w:t>
            </w:r>
            <w:r>
              <w:rPr>
                <w:rFonts w:cs="Arial"/>
                <w:bCs/>
                <w:sz w:val="16"/>
                <w:szCs w:val="16"/>
              </w:rPr>
              <w:t>iesięcy</w:t>
            </w:r>
          </w:p>
          <w:p w:rsidR="00A66BEF" w:rsidRPr="009764EC" w:rsidRDefault="00A66BEF" w:rsidP="007B3BB7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E6E6E6"/>
          </w:tcPr>
          <w:p w:rsidR="00A66BEF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A66BEF" w:rsidRPr="00B2559D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2559D">
              <w:rPr>
                <w:rFonts w:cs="Arial"/>
                <w:bCs/>
                <w:sz w:val="16"/>
                <w:szCs w:val="16"/>
              </w:rPr>
              <w:t>Adres /PPE/</w:t>
            </w:r>
          </w:p>
        </w:tc>
        <w:tc>
          <w:tcPr>
            <w:tcW w:w="1434" w:type="dxa"/>
            <w:shd w:val="clear" w:color="auto" w:fill="E6E6E6"/>
          </w:tcPr>
          <w:p w:rsidR="00A66BEF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  <w:p w:rsidR="00A66BEF" w:rsidRPr="00B2559D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2559D">
              <w:rPr>
                <w:rFonts w:cs="Arial"/>
                <w:bCs/>
                <w:sz w:val="16"/>
                <w:szCs w:val="16"/>
              </w:rPr>
              <w:t xml:space="preserve">NIP </w:t>
            </w:r>
            <w:r>
              <w:rPr>
                <w:rFonts w:cs="Arial"/>
                <w:bCs/>
                <w:sz w:val="16"/>
                <w:szCs w:val="16"/>
              </w:rPr>
              <w:t>j</w:t>
            </w:r>
            <w:r w:rsidRPr="00B2559D">
              <w:rPr>
                <w:rFonts w:cs="Arial"/>
                <w:bCs/>
                <w:sz w:val="16"/>
                <w:szCs w:val="16"/>
              </w:rPr>
              <w:t>ednostki organizacyjnej /</w:t>
            </w:r>
            <w:r>
              <w:rPr>
                <w:rFonts w:cs="Arial"/>
                <w:bCs/>
                <w:sz w:val="16"/>
                <w:szCs w:val="16"/>
              </w:rPr>
              <w:t>p</w:t>
            </w:r>
            <w:r w:rsidRPr="00B2559D">
              <w:rPr>
                <w:rFonts w:cs="Arial"/>
                <w:bCs/>
                <w:sz w:val="16"/>
                <w:szCs w:val="16"/>
              </w:rPr>
              <w:t>łatnika/</w:t>
            </w:r>
          </w:p>
        </w:tc>
      </w:tr>
      <w:tr w:rsidR="00A66BEF" w:rsidRPr="005E0D7A" w:rsidTr="007B3BB7">
        <w:trPr>
          <w:trHeight w:val="735"/>
        </w:trPr>
        <w:tc>
          <w:tcPr>
            <w:tcW w:w="1595" w:type="dxa"/>
            <w:vMerge w:val="restart"/>
            <w:shd w:val="clear" w:color="auto" w:fill="auto"/>
            <w:vAlign w:val="center"/>
          </w:tcPr>
          <w:p w:rsidR="00A66BEF" w:rsidRPr="00B2559D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A66BEF" w:rsidRPr="00B2559D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66BEF" w:rsidRPr="009C228B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noWrap/>
          </w:tcPr>
          <w:p w:rsidR="00A66BEF" w:rsidRPr="007E2589" w:rsidRDefault="00A66BEF" w:rsidP="007B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66BEF" w:rsidRPr="00B2559D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A66BEF" w:rsidRPr="00621421" w:rsidRDefault="00A66BEF" w:rsidP="007B3BB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A66BEF" w:rsidRPr="005E0D7A" w:rsidTr="007B3BB7">
        <w:trPr>
          <w:trHeight w:val="536"/>
        </w:trPr>
        <w:tc>
          <w:tcPr>
            <w:tcW w:w="1595" w:type="dxa"/>
            <w:vMerge/>
            <w:shd w:val="clear" w:color="auto" w:fill="auto"/>
            <w:vAlign w:val="center"/>
          </w:tcPr>
          <w:p w:rsidR="00A66BEF" w:rsidRPr="00B2559D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A66BEF" w:rsidRPr="00B2559D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66BEF" w:rsidRPr="009C228B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noWrap/>
          </w:tcPr>
          <w:p w:rsidR="00A66BEF" w:rsidRPr="007E2589" w:rsidRDefault="00A66BEF" w:rsidP="007B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66BEF" w:rsidRPr="00B2559D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A66BEF" w:rsidRPr="005E0D7A" w:rsidRDefault="00A66BEF" w:rsidP="007B3BB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66BEF" w:rsidRPr="005E0D7A" w:rsidTr="007B3BB7">
        <w:trPr>
          <w:trHeight w:val="531"/>
        </w:trPr>
        <w:tc>
          <w:tcPr>
            <w:tcW w:w="1595" w:type="dxa"/>
            <w:vMerge/>
            <w:shd w:val="clear" w:color="auto" w:fill="auto"/>
            <w:vAlign w:val="center"/>
          </w:tcPr>
          <w:p w:rsidR="00A66BEF" w:rsidRPr="00B2559D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A66BEF" w:rsidRPr="00B2559D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66BEF" w:rsidRPr="009C228B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noWrap/>
          </w:tcPr>
          <w:p w:rsidR="00A66BEF" w:rsidRPr="007E2589" w:rsidRDefault="00A66BEF" w:rsidP="007B3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66BEF" w:rsidRPr="00B2559D" w:rsidRDefault="00A66BEF" w:rsidP="007B3BB7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A66BEF" w:rsidRPr="005E0D7A" w:rsidRDefault="00A66BEF" w:rsidP="007B3BB7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A66BEF" w:rsidRDefault="00A66BEF" w:rsidP="00A66BEF">
      <w:pPr>
        <w:jc w:val="center"/>
        <w:rPr>
          <w:rFonts w:cs="Arial"/>
          <w:b/>
          <w:bCs/>
          <w:sz w:val="22"/>
          <w:szCs w:val="22"/>
        </w:rPr>
      </w:pPr>
    </w:p>
    <w:p w:rsidR="00A66BEF" w:rsidRPr="00413D55" w:rsidRDefault="00A66BEF" w:rsidP="00A66BEF">
      <w:pPr>
        <w:jc w:val="center"/>
        <w:rPr>
          <w:rFonts w:cs="Arial"/>
          <w:b/>
          <w:bCs/>
          <w:sz w:val="20"/>
          <w:szCs w:val="20"/>
        </w:rPr>
      </w:pPr>
      <w:r w:rsidRPr="00413D55">
        <w:rPr>
          <w:rFonts w:cs="Arial"/>
          <w:b/>
          <w:bCs/>
          <w:sz w:val="20"/>
          <w:szCs w:val="20"/>
        </w:rPr>
        <w:t>§ 2  [Czas obowiązywania]</w:t>
      </w:r>
    </w:p>
    <w:p w:rsidR="00A66BEF" w:rsidRPr="00413D55" w:rsidRDefault="00A66BEF" w:rsidP="00A66BEF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 w:right="-108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 xml:space="preserve">Umowa zostaje zawarta na okres od dnia zawarcia niniejszej umowy do dnia </w:t>
      </w:r>
      <w:r w:rsidRPr="00413D55"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9</w:t>
      </w:r>
      <w:r w:rsidRPr="00413D55">
        <w:rPr>
          <w:rFonts w:cs="Arial"/>
          <w:b/>
          <w:sz w:val="20"/>
          <w:szCs w:val="20"/>
        </w:rPr>
        <w:t xml:space="preserve"> lutego 202</w:t>
      </w:r>
      <w:r>
        <w:rPr>
          <w:rFonts w:cs="Arial"/>
          <w:b/>
          <w:sz w:val="20"/>
          <w:szCs w:val="20"/>
        </w:rPr>
        <w:t>4</w:t>
      </w:r>
      <w:r w:rsidRPr="00413D55">
        <w:rPr>
          <w:rFonts w:cs="Arial"/>
          <w:b/>
          <w:sz w:val="20"/>
          <w:szCs w:val="20"/>
        </w:rPr>
        <w:t xml:space="preserve"> r.</w:t>
      </w:r>
      <w:r w:rsidRPr="00413D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          </w:t>
      </w:r>
      <w:r w:rsidRPr="00413D55">
        <w:rPr>
          <w:rFonts w:cs="Arial"/>
          <w:sz w:val="20"/>
          <w:szCs w:val="20"/>
        </w:rPr>
        <w:t xml:space="preserve">z zastrzeżeniem, że sprzedaż energii elektrycznej nastąpi od dnia </w:t>
      </w:r>
      <w:r w:rsidRPr="00413D55">
        <w:rPr>
          <w:rFonts w:cs="Arial"/>
          <w:b/>
          <w:sz w:val="20"/>
          <w:szCs w:val="20"/>
        </w:rPr>
        <w:t>1 marca 20</w:t>
      </w:r>
      <w:r>
        <w:rPr>
          <w:rFonts w:cs="Arial"/>
          <w:b/>
          <w:sz w:val="20"/>
          <w:szCs w:val="20"/>
        </w:rPr>
        <w:t>21</w:t>
      </w:r>
      <w:r w:rsidRPr="00413D55">
        <w:rPr>
          <w:rFonts w:cs="Arial"/>
          <w:b/>
          <w:sz w:val="20"/>
          <w:szCs w:val="20"/>
        </w:rPr>
        <w:t xml:space="preserve"> r.  </w:t>
      </w:r>
    </w:p>
    <w:p w:rsidR="00A66BEF" w:rsidRPr="00413D55" w:rsidRDefault="00A66BEF" w:rsidP="00A66BEF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Sprzedaż do poszczególnych punktów odbioru nastąpi nie wcześniej niż z dniem rozwiązania dotychczasowych umów sprzedaży oraz kompleksowych umów sprzedaży energii elektrycznej.</w:t>
      </w:r>
    </w:p>
    <w:p w:rsidR="00A66BEF" w:rsidRPr="00413D55" w:rsidRDefault="00A66BEF" w:rsidP="00A66BEF">
      <w:pPr>
        <w:jc w:val="both"/>
        <w:rPr>
          <w:rFonts w:cs="Arial"/>
          <w:sz w:val="20"/>
          <w:szCs w:val="20"/>
        </w:rPr>
      </w:pPr>
    </w:p>
    <w:p w:rsidR="00A66BEF" w:rsidRPr="00413D55" w:rsidRDefault="00A66BEF" w:rsidP="00A66BEF">
      <w:pPr>
        <w:jc w:val="center"/>
        <w:rPr>
          <w:rFonts w:cs="Arial"/>
          <w:b/>
          <w:bCs/>
          <w:sz w:val="20"/>
          <w:szCs w:val="20"/>
        </w:rPr>
      </w:pPr>
      <w:r w:rsidRPr="00413D55">
        <w:rPr>
          <w:rFonts w:cs="Arial"/>
          <w:b/>
          <w:bCs/>
          <w:sz w:val="20"/>
          <w:szCs w:val="20"/>
        </w:rPr>
        <w:t>§ 3  [Warunki sprzedaży]</w:t>
      </w:r>
    </w:p>
    <w:p w:rsidR="00A66BEF" w:rsidRPr="00413D55" w:rsidRDefault="00A66BEF" w:rsidP="00A66BEF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413D55">
        <w:rPr>
          <w:sz w:val="20"/>
          <w:szCs w:val="20"/>
        </w:rPr>
        <w:t xml:space="preserve">Sprzedaż energii elektrycznej odbywać się będzie na warunkach określonych przepisami ustawy </w:t>
      </w:r>
      <w:r>
        <w:rPr>
          <w:sz w:val="20"/>
          <w:szCs w:val="20"/>
        </w:rPr>
        <w:t xml:space="preserve"> </w:t>
      </w:r>
      <w:r w:rsidRPr="00413D55">
        <w:rPr>
          <w:sz w:val="20"/>
          <w:szCs w:val="20"/>
        </w:rPr>
        <w:t>z dnia 10 kwietn</w:t>
      </w:r>
      <w:r>
        <w:rPr>
          <w:sz w:val="20"/>
          <w:szCs w:val="20"/>
        </w:rPr>
        <w:t>ia 1997 r. - Prawo energetyczne</w:t>
      </w:r>
      <w:r w:rsidRPr="004C40F6">
        <w:rPr>
          <w:sz w:val="20"/>
          <w:szCs w:val="20"/>
        </w:rPr>
        <w:t xml:space="preserve"> (</w:t>
      </w:r>
      <w:proofErr w:type="spellStart"/>
      <w:r w:rsidRPr="004C40F6">
        <w:rPr>
          <w:sz w:val="20"/>
          <w:szCs w:val="20"/>
        </w:rPr>
        <w:t>t.j</w:t>
      </w:r>
      <w:proofErr w:type="spellEnd"/>
      <w:r w:rsidRPr="004C40F6">
        <w:rPr>
          <w:sz w:val="20"/>
          <w:szCs w:val="20"/>
        </w:rPr>
        <w:t xml:space="preserve">. Dz. U. z 2020 r. poz. 833 z </w:t>
      </w:r>
      <w:proofErr w:type="spellStart"/>
      <w:r w:rsidRPr="004C40F6">
        <w:rPr>
          <w:sz w:val="20"/>
          <w:szCs w:val="20"/>
        </w:rPr>
        <w:t>późn</w:t>
      </w:r>
      <w:proofErr w:type="spellEnd"/>
      <w:r w:rsidRPr="004C40F6">
        <w:rPr>
          <w:sz w:val="20"/>
          <w:szCs w:val="20"/>
        </w:rPr>
        <w:t>. zm.)</w:t>
      </w:r>
      <w:r w:rsidRPr="00413D55">
        <w:rPr>
          <w:sz w:val="20"/>
          <w:szCs w:val="20"/>
        </w:rPr>
        <w:t>, przepisami wykonawczymi do ww. ustawy, przepisami Kodeksu cywilnego, zasadami określonymi w koncesji i postanowieniach niniejszej umowy.</w:t>
      </w:r>
    </w:p>
    <w:p w:rsidR="00A66BEF" w:rsidRPr="00413D55" w:rsidRDefault="00A66BEF" w:rsidP="00A66BEF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413D55">
        <w:rPr>
          <w:sz w:val="20"/>
          <w:szCs w:val="20"/>
        </w:rPr>
        <w:t>Wykonawca oświadcza, że posiada aktualną koncesję na prowadzenie działalności gospodarczej w zakresie obrotu energią elektryczną wydaną przez Prezesa Urzędu Regulacji Energetyki.</w:t>
      </w:r>
    </w:p>
    <w:p w:rsidR="00A66BEF" w:rsidRPr="00413D55" w:rsidRDefault="00A66BEF" w:rsidP="00A66BEF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413D55">
        <w:rPr>
          <w:sz w:val="20"/>
          <w:szCs w:val="20"/>
        </w:rPr>
        <w:t>Wykonawca zobowiązuje się do posiadania wszelkich niezbędnych koncesji i zezwoleń wymaganych prawem przez cały okres realizacji umowy.</w:t>
      </w:r>
    </w:p>
    <w:p w:rsidR="00A66BEF" w:rsidRPr="00413D55" w:rsidRDefault="00A66BEF" w:rsidP="00A66BEF">
      <w:pPr>
        <w:widowControl/>
        <w:numPr>
          <w:ilvl w:val="0"/>
          <w:numId w:val="3"/>
        </w:numPr>
        <w:jc w:val="both"/>
        <w:rPr>
          <w:sz w:val="20"/>
          <w:szCs w:val="20"/>
        </w:rPr>
      </w:pPr>
      <w:r w:rsidRPr="00413D55">
        <w:rPr>
          <w:sz w:val="20"/>
          <w:szCs w:val="20"/>
        </w:rPr>
        <w:t>Dostawa energii odbywać się będzie za pośrednictwem sieci dystrybucji należącej do Operatora Systemu Dystrybucyjnego (dalej OSD), na obszarze którego znajdują się miejsca dostawy energii elektrycznej.</w:t>
      </w:r>
    </w:p>
    <w:p w:rsidR="00A66BEF" w:rsidRPr="00413D55" w:rsidRDefault="00A66BEF" w:rsidP="00A66BEF">
      <w:pPr>
        <w:widowControl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413D55">
        <w:rPr>
          <w:sz w:val="20"/>
          <w:szCs w:val="20"/>
        </w:rPr>
        <w:t>Wykonawca oświadcza, że zawarł umowę z OSD, w ramach której OSD zapewnia Wykonawcy świadczenie usług dystrybucji na rzecz Zamawiającego przez cały okres obowiązywania niniejszej umowy.</w:t>
      </w:r>
    </w:p>
    <w:p w:rsidR="00A66BEF" w:rsidRPr="00413D55" w:rsidRDefault="00A66BEF" w:rsidP="00A66BEF">
      <w:pPr>
        <w:jc w:val="center"/>
        <w:rPr>
          <w:rFonts w:cs="Arial"/>
          <w:b/>
          <w:bCs/>
          <w:sz w:val="20"/>
          <w:szCs w:val="20"/>
        </w:rPr>
      </w:pPr>
    </w:p>
    <w:p w:rsidR="00A66BEF" w:rsidRPr="00413D55" w:rsidRDefault="00A66BEF" w:rsidP="00A66BEF">
      <w:pPr>
        <w:jc w:val="center"/>
        <w:rPr>
          <w:rFonts w:cs="Arial"/>
          <w:b/>
          <w:bCs/>
          <w:sz w:val="20"/>
          <w:szCs w:val="20"/>
        </w:rPr>
      </w:pPr>
      <w:r w:rsidRPr="00413D55">
        <w:rPr>
          <w:rFonts w:cs="Arial"/>
          <w:b/>
          <w:bCs/>
          <w:sz w:val="20"/>
          <w:szCs w:val="20"/>
        </w:rPr>
        <w:t>§ 4  [Warunki wykonywania umowy]</w:t>
      </w:r>
    </w:p>
    <w:p w:rsidR="00A66BEF" w:rsidRPr="00413D55" w:rsidRDefault="00A66BEF" w:rsidP="00A66BEF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Wykonawca zobowiązany jest dostarczać energię elektryczną</w:t>
      </w:r>
      <w:r w:rsidR="00BD7DFB">
        <w:rPr>
          <w:rFonts w:cs="Arial"/>
          <w:sz w:val="20"/>
          <w:szCs w:val="20"/>
        </w:rPr>
        <w:t xml:space="preserve"> do punktów odbioru określonych</w:t>
      </w:r>
      <w:r>
        <w:rPr>
          <w:rFonts w:cs="Arial"/>
          <w:sz w:val="20"/>
          <w:szCs w:val="20"/>
        </w:rPr>
        <w:t xml:space="preserve"> </w:t>
      </w:r>
      <w:r w:rsidRPr="00413D55">
        <w:rPr>
          <w:rFonts w:cs="Arial"/>
          <w:sz w:val="20"/>
          <w:szCs w:val="20"/>
        </w:rPr>
        <w:t>w § 1 umowy.</w:t>
      </w:r>
    </w:p>
    <w:p w:rsidR="00A66BEF" w:rsidRPr="00413D55" w:rsidRDefault="00A66BEF" w:rsidP="00A66BEF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Wykonawca dokonywać będzie bilansowania handlowego energii zakupionej przez Zamawiającego na podstawie standardowego profilu zużycia odpowiedniego dla odbiorców</w:t>
      </w:r>
      <w:r>
        <w:rPr>
          <w:rFonts w:cs="Arial"/>
          <w:sz w:val="20"/>
          <w:szCs w:val="20"/>
        </w:rPr>
        <w:t xml:space="preserve"> </w:t>
      </w:r>
      <w:r w:rsidRPr="00413D55">
        <w:rPr>
          <w:rFonts w:cs="Arial"/>
          <w:sz w:val="20"/>
          <w:szCs w:val="20"/>
        </w:rPr>
        <w:t>w grupach taryfowych. Wynagrodzenie Wykonawcy za sprzedaż energii określone w § 5 ust.1 umowy uwzględnia koszty bilansowania handlowego zakupionej energii.</w:t>
      </w:r>
    </w:p>
    <w:p w:rsidR="00A66BEF" w:rsidRPr="00413D55" w:rsidRDefault="00A66BEF" w:rsidP="00A66BEF">
      <w:pPr>
        <w:widowControl/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lastRenderedPageBreak/>
        <w:t>Jeżeli w trakcie realizacji przedmiotu umowy nastąpi zmiana stawki podatku VAT lub zmiany wysokości podatku akcyzowego dla dostaw objętych przedmiotem umowy, Strony dokonają odpowiedniej zmiany wynagrodzenia umownego w formie pisemnej (aneks) - dotyczy to części wynagrodzenia za dostawy, których w dniu zmiany stawki podatku VAT lub zmiany wysokości podatku akcyzowego jeszcze nie wykonano.</w:t>
      </w:r>
    </w:p>
    <w:p w:rsidR="00A66BEF" w:rsidRPr="00413D55" w:rsidRDefault="00A66BEF" w:rsidP="00A66BEF">
      <w:pPr>
        <w:jc w:val="both"/>
        <w:rPr>
          <w:rFonts w:cs="Arial"/>
          <w:sz w:val="20"/>
          <w:szCs w:val="20"/>
        </w:rPr>
      </w:pPr>
    </w:p>
    <w:p w:rsidR="00A66BEF" w:rsidRPr="00413D55" w:rsidRDefault="00A66BEF" w:rsidP="00A66BEF">
      <w:pPr>
        <w:jc w:val="center"/>
        <w:rPr>
          <w:rFonts w:cs="Arial"/>
          <w:b/>
          <w:bCs/>
          <w:sz w:val="20"/>
          <w:szCs w:val="20"/>
        </w:rPr>
      </w:pPr>
      <w:r w:rsidRPr="00413D55">
        <w:rPr>
          <w:rFonts w:cs="Arial"/>
          <w:b/>
          <w:bCs/>
          <w:sz w:val="20"/>
          <w:szCs w:val="20"/>
        </w:rPr>
        <w:t>§ 5  [Zasady rozliczenia i wynagrodzenia]</w:t>
      </w:r>
    </w:p>
    <w:p w:rsidR="00A66BEF" w:rsidRPr="00413D55" w:rsidRDefault="00A66BEF" w:rsidP="00A66BEF">
      <w:pPr>
        <w:widowControl/>
        <w:numPr>
          <w:ilvl w:val="0"/>
          <w:numId w:val="5"/>
        </w:numPr>
        <w:tabs>
          <w:tab w:val="clear" w:pos="1065"/>
          <w:tab w:val="num" w:pos="360"/>
        </w:tabs>
        <w:suppressAutoHyphens w:val="0"/>
        <w:ind w:left="360" w:right="-108" w:hanging="360"/>
        <w:jc w:val="both"/>
        <w:rPr>
          <w:rFonts w:cs="Arial"/>
          <w:b/>
          <w:sz w:val="20"/>
          <w:szCs w:val="20"/>
        </w:rPr>
      </w:pPr>
      <w:r w:rsidRPr="00413D55">
        <w:rPr>
          <w:rFonts w:cs="Arial"/>
          <w:sz w:val="20"/>
          <w:szCs w:val="20"/>
        </w:rPr>
        <w:t>Rozliczenia między Stronami za dostarczoną energię elektryczną odbywać się będą nie częściej niż jeden raz w miesiącu, na podstawie odczytów ilości pobranej energii oraz cen jednostkowych sprzedaży energii, tj.:</w:t>
      </w:r>
      <w:r w:rsidRPr="00413D55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………</w:t>
      </w:r>
      <w:r w:rsidRPr="00413D55">
        <w:rPr>
          <w:rFonts w:cs="Arial"/>
          <w:b/>
          <w:sz w:val="20"/>
          <w:szCs w:val="20"/>
        </w:rPr>
        <w:t xml:space="preserve"> zł netto za 1 kWh dla grupy taryfowej </w:t>
      </w:r>
      <w:r>
        <w:rPr>
          <w:rFonts w:cs="Arial"/>
          <w:b/>
          <w:sz w:val="20"/>
          <w:szCs w:val="20"/>
        </w:rPr>
        <w:t>…..</w:t>
      </w:r>
    </w:p>
    <w:p w:rsidR="00A66BEF" w:rsidRPr="00413D55" w:rsidRDefault="00A66BEF" w:rsidP="00A66BEF">
      <w:pPr>
        <w:ind w:right="-108" w:firstLine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Okresem rozliczeniowym jest cykl rozliczeniowy stosowany przez Operatora Systemu</w:t>
      </w:r>
    </w:p>
    <w:p w:rsidR="00A66BEF" w:rsidRPr="00413D55" w:rsidRDefault="00A66BEF" w:rsidP="00A66BEF">
      <w:pPr>
        <w:ind w:right="-108" w:firstLine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Dystrybucyjnego dla danego Zamawiającego.</w:t>
      </w:r>
    </w:p>
    <w:p w:rsidR="00A66BEF" w:rsidRPr="00413D55" w:rsidRDefault="00A66BEF" w:rsidP="00A66BEF">
      <w:pPr>
        <w:widowControl/>
        <w:numPr>
          <w:ilvl w:val="0"/>
          <w:numId w:val="5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Ilość pobranej przez Zamawiającego energii elektrycznej zostanie ustalona na podstawie danych pomiarowo–rozliczeniowych dostarczonych przez OSD w danym okresie rozliczeniowym dla każdego punktu poboru energii, określonego w § 1 niniejszej umowy. Uzyskanie tych danych leży po stronie Wykonawcy.</w:t>
      </w:r>
    </w:p>
    <w:p w:rsidR="00A66BEF" w:rsidRPr="00413D55" w:rsidRDefault="00A66BEF" w:rsidP="00A66BEF">
      <w:pPr>
        <w:widowControl/>
        <w:numPr>
          <w:ilvl w:val="0"/>
          <w:numId w:val="5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 xml:space="preserve">Za zrealizowany przedmiot umowy Wykonawca będzie wystawiał dla Zamawiającego fakturę uwzględniającą rozliczenia dla każdego urządzenia pomiarowego, zgodnie z cyklem rozliczeniowym Operatora Systemu Dystrybucyjnego, płatną przez Zamawiającego </w:t>
      </w:r>
      <w:r w:rsidRPr="00413D55">
        <w:rPr>
          <w:rFonts w:cs="Arial"/>
          <w:b/>
          <w:sz w:val="20"/>
          <w:szCs w:val="20"/>
        </w:rPr>
        <w:t>w ciągu 30 dni</w:t>
      </w:r>
      <w:r w:rsidRPr="00413D55">
        <w:rPr>
          <w:rFonts w:cs="Arial"/>
          <w:sz w:val="20"/>
          <w:szCs w:val="20"/>
        </w:rPr>
        <w:t xml:space="preserve"> od daty prawidłowego wystawienia faktury. Terminem zapłaty jest data uznania rachunku bankowego Wykonawcy.</w:t>
      </w:r>
    </w:p>
    <w:p w:rsidR="00A66BEF" w:rsidRPr="00413D55" w:rsidRDefault="00A66BEF" w:rsidP="00A66BEF">
      <w:pPr>
        <w:widowControl/>
        <w:numPr>
          <w:ilvl w:val="0"/>
          <w:numId w:val="5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Faktury winny być wystawione na bezpośredniego płatnika</w:t>
      </w:r>
      <w:r>
        <w:rPr>
          <w:rFonts w:cs="Arial"/>
          <w:sz w:val="20"/>
          <w:szCs w:val="20"/>
        </w:rPr>
        <w:t>,</w:t>
      </w:r>
      <w:r w:rsidRPr="00413D55">
        <w:rPr>
          <w:rFonts w:cs="Arial"/>
          <w:sz w:val="20"/>
          <w:szCs w:val="20"/>
        </w:rPr>
        <w:t xml:space="preserve"> tj. Powiat Świdnicki, w następującym układzie:</w:t>
      </w:r>
    </w:p>
    <w:p w:rsidR="00A66BEF" w:rsidRPr="00413D55" w:rsidRDefault="00A66BEF" w:rsidP="00A66BEF">
      <w:pPr>
        <w:ind w:firstLine="360"/>
        <w:jc w:val="both"/>
        <w:rPr>
          <w:rFonts w:cs="Arial"/>
          <w:sz w:val="20"/>
          <w:szCs w:val="20"/>
        </w:rPr>
      </w:pPr>
      <w:r w:rsidRPr="00413D55">
        <w:rPr>
          <w:rFonts w:cs="Arial"/>
          <w:b/>
          <w:sz w:val="20"/>
          <w:szCs w:val="20"/>
        </w:rPr>
        <w:t>Nabywca:</w:t>
      </w:r>
      <w:r w:rsidRPr="00413D55">
        <w:rPr>
          <w:rFonts w:cs="Arial"/>
          <w:b/>
          <w:sz w:val="20"/>
          <w:szCs w:val="20"/>
        </w:rPr>
        <w:tab/>
      </w:r>
      <w:r w:rsidRPr="00413D55">
        <w:rPr>
          <w:rFonts w:cs="Arial"/>
          <w:sz w:val="20"/>
          <w:szCs w:val="20"/>
        </w:rPr>
        <w:t>Powiat Świdnicki, ul. Marii Skłodowskiej-Curie 7, 58-100 Świdnica,</w:t>
      </w:r>
    </w:p>
    <w:p w:rsidR="00A66BEF" w:rsidRPr="00413D55" w:rsidRDefault="00A66BEF" w:rsidP="00A66BEF">
      <w:pPr>
        <w:ind w:left="1416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NIP 884-23-69-827;</w:t>
      </w:r>
    </w:p>
    <w:p w:rsidR="00A66BEF" w:rsidRPr="00413D55" w:rsidRDefault="00A66BEF" w:rsidP="00A66BEF">
      <w:pPr>
        <w:tabs>
          <w:tab w:val="num" w:pos="360"/>
        </w:tabs>
        <w:ind w:right="-468" w:firstLine="360"/>
        <w:jc w:val="both"/>
        <w:rPr>
          <w:rFonts w:cs="Arial"/>
          <w:sz w:val="20"/>
          <w:szCs w:val="20"/>
        </w:rPr>
      </w:pPr>
      <w:r w:rsidRPr="00413D55">
        <w:rPr>
          <w:rFonts w:cs="Arial"/>
          <w:b/>
          <w:sz w:val="20"/>
          <w:szCs w:val="20"/>
        </w:rPr>
        <w:t>Odbiorca:</w:t>
      </w:r>
      <w:r w:rsidRPr="00413D5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  <w:t>…………………….</w:t>
      </w:r>
      <w:r w:rsidRPr="00413D55">
        <w:rPr>
          <w:rFonts w:cs="Arial"/>
          <w:sz w:val="20"/>
          <w:szCs w:val="20"/>
        </w:rPr>
        <w:t>.</w:t>
      </w:r>
    </w:p>
    <w:p w:rsidR="00A66BEF" w:rsidRPr="00413D55" w:rsidRDefault="00A66BEF" w:rsidP="00A66BEF">
      <w:pPr>
        <w:rPr>
          <w:rFonts w:cs="Arial"/>
          <w:sz w:val="20"/>
          <w:szCs w:val="20"/>
        </w:rPr>
      </w:pPr>
    </w:p>
    <w:p w:rsidR="00A66BEF" w:rsidRPr="00413D55" w:rsidRDefault="00A66BEF" w:rsidP="00A66BEF">
      <w:pPr>
        <w:jc w:val="center"/>
        <w:rPr>
          <w:rFonts w:cs="Arial"/>
          <w:b/>
          <w:bCs/>
          <w:sz w:val="20"/>
          <w:szCs w:val="20"/>
        </w:rPr>
      </w:pPr>
      <w:r w:rsidRPr="00413D55">
        <w:rPr>
          <w:rFonts w:cs="Arial"/>
          <w:b/>
          <w:bCs/>
          <w:sz w:val="20"/>
          <w:szCs w:val="20"/>
        </w:rPr>
        <w:t>§ 6   [Szczególny tryb odstąpienia od umowy]</w:t>
      </w:r>
    </w:p>
    <w:p w:rsidR="00A66BEF" w:rsidRPr="00413D55" w:rsidRDefault="00A66BEF" w:rsidP="00A66BEF">
      <w:pPr>
        <w:widowControl/>
        <w:numPr>
          <w:ilvl w:val="0"/>
          <w:numId w:val="6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66BEF" w:rsidRPr="00413D55" w:rsidRDefault="00A66BEF" w:rsidP="00A66BEF">
      <w:pPr>
        <w:widowControl/>
        <w:numPr>
          <w:ilvl w:val="0"/>
          <w:numId w:val="6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W przypadku, o którym mowa w ust. 1, Wykonawca może żądać wyłącznie wynagrodzenia należnego z tytułu wykonania części umowy.</w:t>
      </w:r>
    </w:p>
    <w:p w:rsidR="00A66BEF" w:rsidRPr="00413D55" w:rsidRDefault="00A66BEF" w:rsidP="00A66BEF">
      <w:pPr>
        <w:rPr>
          <w:rFonts w:cs="Arial"/>
          <w:sz w:val="20"/>
          <w:szCs w:val="20"/>
        </w:rPr>
      </w:pPr>
    </w:p>
    <w:p w:rsidR="00A66BEF" w:rsidRPr="00413D55" w:rsidRDefault="00A66BEF" w:rsidP="00A66BEF">
      <w:pPr>
        <w:jc w:val="center"/>
        <w:rPr>
          <w:rFonts w:cs="Arial"/>
          <w:b/>
          <w:bCs/>
          <w:sz w:val="20"/>
          <w:szCs w:val="20"/>
        </w:rPr>
      </w:pPr>
      <w:r w:rsidRPr="00413D55">
        <w:rPr>
          <w:rFonts w:cs="Arial"/>
          <w:b/>
          <w:bCs/>
          <w:sz w:val="20"/>
          <w:szCs w:val="20"/>
        </w:rPr>
        <w:t>§ 7  [Postanowienia końcowe]</w:t>
      </w:r>
    </w:p>
    <w:p w:rsidR="00A66BEF" w:rsidRPr="00413D55" w:rsidRDefault="00A66BEF" w:rsidP="00A66BEF">
      <w:pPr>
        <w:widowControl/>
        <w:numPr>
          <w:ilvl w:val="0"/>
          <w:numId w:val="7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Wszelkie zmiany i uzupełnienia niniejszej umowy mogą nastąpić w formie pisemnej pod rygorem nieważności za zgodą obu stron, z zastrzeżeniem treści art. 144 ustawy Prawo zamówień publicznych.</w:t>
      </w:r>
    </w:p>
    <w:p w:rsidR="00A66BEF" w:rsidRPr="00413D55" w:rsidRDefault="00A66BEF" w:rsidP="00A66BEF">
      <w:pPr>
        <w:widowControl/>
        <w:numPr>
          <w:ilvl w:val="0"/>
          <w:numId w:val="7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cs="Arial"/>
          <w:sz w:val="20"/>
          <w:szCs w:val="20"/>
        </w:rPr>
      </w:pPr>
      <w:r w:rsidRPr="00413D55">
        <w:rPr>
          <w:rFonts w:cs="Arial"/>
          <w:sz w:val="20"/>
          <w:szCs w:val="20"/>
        </w:rPr>
        <w:t>W sprawach nieuregulowanych umową stosuje się przepisy</w:t>
      </w:r>
      <w:r w:rsidR="007D731F">
        <w:rPr>
          <w:rFonts w:cs="Arial"/>
          <w:sz w:val="20"/>
          <w:szCs w:val="20"/>
        </w:rPr>
        <w:t xml:space="preserve"> ustawy Prawo energetyczne wraz                                           </w:t>
      </w:r>
      <w:r w:rsidRPr="00413D55">
        <w:rPr>
          <w:rFonts w:cs="Arial"/>
          <w:sz w:val="20"/>
          <w:szCs w:val="20"/>
        </w:rPr>
        <w:t>z rozporządzeniami wykonawczymi, przepisy Kodeksu cywilnego oraz ustawy Prawo zamówień publicznych.</w:t>
      </w:r>
    </w:p>
    <w:p w:rsidR="00A66BEF" w:rsidRPr="00413D55" w:rsidRDefault="00A66BEF" w:rsidP="00A66BEF">
      <w:pPr>
        <w:widowControl/>
        <w:numPr>
          <w:ilvl w:val="0"/>
          <w:numId w:val="7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cs="Arial"/>
          <w:sz w:val="20"/>
          <w:szCs w:val="20"/>
        </w:rPr>
      </w:pPr>
      <w:r w:rsidRPr="00413D55">
        <w:rPr>
          <w:sz w:val="20"/>
          <w:szCs w:val="20"/>
        </w:rPr>
        <w:t>Ewentualne spory powstałe w trakcie realizacji niniejszej umowy rozpatrywać będzie sąd powszechny właściwy miejscowo dla siedziby Zamawiającego.</w:t>
      </w:r>
    </w:p>
    <w:p w:rsidR="00A66BEF" w:rsidRPr="00413D55" w:rsidRDefault="00A66BEF" w:rsidP="00A66BEF">
      <w:pPr>
        <w:widowControl/>
        <w:numPr>
          <w:ilvl w:val="0"/>
          <w:numId w:val="7"/>
        </w:numPr>
        <w:tabs>
          <w:tab w:val="clear" w:pos="1065"/>
          <w:tab w:val="num" w:pos="360"/>
        </w:tabs>
        <w:suppressAutoHyphens w:val="0"/>
        <w:ind w:left="360" w:hanging="360"/>
        <w:jc w:val="both"/>
        <w:rPr>
          <w:rFonts w:cs="Arial"/>
          <w:sz w:val="20"/>
          <w:szCs w:val="20"/>
        </w:rPr>
      </w:pPr>
      <w:r w:rsidRPr="00413D55">
        <w:rPr>
          <w:sz w:val="20"/>
          <w:szCs w:val="20"/>
        </w:rPr>
        <w:t>Umowa została sporządzona w dwóch jednobrzmiących egzemplarzach, po jednym dla Zamawiającego i Wykonawcy.</w:t>
      </w:r>
    </w:p>
    <w:p w:rsidR="00A66BEF" w:rsidRDefault="00A66BEF" w:rsidP="00A66BEF">
      <w:pPr>
        <w:rPr>
          <w:rFonts w:cs="Arial"/>
          <w:sz w:val="23"/>
          <w:szCs w:val="23"/>
        </w:rPr>
      </w:pPr>
    </w:p>
    <w:p w:rsidR="00A66BEF" w:rsidRDefault="00A66BEF" w:rsidP="00A66BEF">
      <w:pPr>
        <w:rPr>
          <w:rFonts w:cs="Arial"/>
          <w:sz w:val="23"/>
          <w:szCs w:val="23"/>
        </w:rPr>
      </w:pPr>
    </w:p>
    <w:p w:rsidR="00A66BEF" w:rsidRDefault="00A66BEF" w:rsidP="00A66BEF">
      <w:pPr>
        <w:jc w:val="center"/>
        <w:rPr>
          <w:rFonts w:cs="Arial"/>
          <w:b/>
          <w:sz w:val="23"/>
          <w:szCs w:val="23"/>
        </w:rPr>
      </w:pPr>
      <w:r w:rsidRPr="00A66BEF">
        <w:rPr>
          <w:rFonts w:cs="Arial"/>
          <w:b/>
          <w:sz w:val="23"/>
          <w:szCs w:val="23"/>
        </w:rPr>
        <w:t>ZAMAWIAJĄCY</w:t>
      </w:r>
      <w:r w:rsidRPr="00A66BEF">
        <w:rPr>
          <w:rFonts w:cs="Arial"/>
          <w:b/>
          <w:sz w:val="23"/>
          <w:szCs w:val="23"/>
        </w:rPr>
        <w:tab/>
      </w:r>
      <w:r w:rsidRPr="00A66BEF">
        <w:rPr>
          <w:rFonts w:cs="Arial"/>
          <w:b/>
          <w:sz w:val="23"/>
          <w:szCs w:val="23"/>
        </w:rPr>
        <w:tab/>
      </w:r>
      <w:r w:rsidRPr="00A66BEF">
        <w:rPr>
          <w:rFonts w:cs="Arial"/>
          <w:b/>
          <w:sz w:val="23"/>
          <w:szCs w:val="23"/>
        </w:rPr>
        <w:tab/>
      </w:r>
      <w:r w:rsidRPr="00A66BEF">
        <w:rPr>
          <w:rFonts w:cs="Arial"/>
          <w:b/>
          <w:sz w:val="23"/>
          <w:szCs w:val="23"/>
        </w:rPr>
        <w:tab/>
      </w:r>
      <w:r w:rsidRPr="00A66BEF">
        <w:rPr>
          <w:rFonts w:cs="Arial"/>
          <w:b/>
          <w:sz w:val="23"/>
          <w:szCs w:val="23"/>
        </w:rPr>
        <w:tab/>
        <w:t>WYKONAWCA</w:t>
      </w:r>
    </w:p>
    <w:p w:rsidR="008A3352" w:rsidRDefault="008A3352" w:rsidP="00A66BEF">
      <w:pPr>
        <w:jc w:val="center"/>
        <w:rPr>
          <w:rFonts w:cs="Arial"/>
          <w:b/>
          <w:sz w:val="23"/>
          <w:szCs w:val="23"/>
        </w:rPr>
      </w:pPr>
    </w:p>
    <w:sectPr w:rsidR="008A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5CB"/>
    <w:multiLevelType w:val="hybridMultilevel"/>
    <w:tmpl w:val="F516F5BC"/>
    <w:lvl w:ilvl="0" w:tplc="3C1C71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31032"/>
    <w:multiLevelType w:val="hybridMultilevel"/>
    <w:tmpl w:val="6EB0B630"/>
    <w:lvl w:ilvl="0" w:tplc="D2F6A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839F5"/>
    <w:multiLevelType w:val="multilevel"/>
    <w:tmpl w:val="CD862EB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7F718A"/>
    <w:multiLevelType w:val="hybridMultilevel"/>
    <w:tmpl w:val="47669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B545A"/>
    <w:multiLevelType w:val="hybridMultilevel"/>
    <w:tmpl w:val="5EB47C36"/>
    <w:lvl w:ilvl="0" w:tplc="8332A6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B593F"/>
    <w:multiLevelType w:val="hybridMultilevel"/>
    <w:tmpl w:val="72FA7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8E59AE"/>
    <w:multiLevelType w:val="hybridMultilevel"/>
    <w:tmpl w:val="A8E86C76"/>
    <w:lvl w:ilvl="0" w:tplc="440CD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46007E"/>
    <w:multiLevelType w:val="hybridMultilevel"/>
    <w:tmpl w:val="44BA0DAC"/>
    <w:lvl w:ilvl="0" w:tplc="EF96E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DB"/>
    <w:rsid w:val="00216B6D"/>
    <w:rsid w:val="00216D9E"/>
    <w:rsid w:val="003823DB"/>
    <w:rsid w:val="00391835"/>
    <w:rsid w:val="00443763"/>
    <w:rsid w:val="0047414F"/>
    <w:rsid w:val="005E7BC1"/>
    <w:rsid w:val="007D731F"/>
    <w:rsid w:val="007F37B3"/>
    <w:rsid w:val="0081150A"/>
    <w:rsid w:val="0087138C"/>
    <w:rsid w:val="008A3352"/>
    <w:rsid w:val="009D2910"/>
    <w:rsid w:val="00A66BEF"/>
    <w:rsid w:val="00BD7DFB"/>
    <w:rsid w:val="00D807F8"/>
    <w:rsid w:val="00D95775"/>
    <w:rsid w:val="00E54F6F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71C5-7FDC-404E-AA5A-E4B72B3D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D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823DB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ZnakZnak2">
    <w:name w:val="Znak Znak2"/>
    <w:basedOn w:val="Normalny"/>
    <w:rsid w:val="003823DB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Bernard Koczkodon</cp:lastModifiedBy>
  <cp:revision>15</cp:revision>
  <dcterms:created xsi:type="dcterms:W3CDTF">2020-09-29T05:58:00Z</dcterms:created>
  <dcterms:modified xsi:type="dcterms:W3CDTF">2020-10-08T07:28:00Z</dcterms:modified>
</cp:coreProperties>
</file>