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1597" w14:textId="08819911" w:rsidR="00F51318" w:rsidRPr="00967EF2" w:rsidRDefault="00F51318" w:rsidP="00F51318">
      <w:pPr>
        <w:jc w:val="right"/>
        <w:rPr>
          <w:rFonts w:ascii="Verdana" w:hAnsi="Verdana" w:cs="Verdana"/>
          <w:sz w:val="18"/>
          <w:szCs w:val="18"/>
        </w:rPr>
      </w:pPr>
      <w:r w:rsidRPr="000C7874">
        <w:rPr>
          <w:rFonts w:ascii="Verdana" w:hAnsi="Verdana"/>
          <w:sz w:val="18"/>
          <w:szCs w:val="18"/>
        </w:rPr>
        <w:t>Postępowanie nr: WB.2710.</w:t>
      </w:r>
      <w:r w:rsidR="000C7874" w:rsidRPr="000C7874">
        <w:rPr>
          <w:rFonts w:ascii="Verdana" w:hAnsi="Verdana"/>
          <w:sz w:val="18"/>
          <w:szCs w:val="18"/>
        </w:rPr>
        <w:t>5</w:t>
      </w:r>
      <w:r w:rsidRPr="000C7874">
        <w:rPr>
          <w:rFonts w:ascii="Verdana" w:hAnsi="Verdana"/>
          <w:sz w:val="18"/>
          <w:szCs w:val="18"/>
        </w:rPr>
        <w:t>.2024.KB</w:t>
      </w:r>
      <w:r w:rsidRPr="000C7874">
        <w:rPr>
          <w:rFonts w:ascii="Verdana" w:hAnsi="Verdana" w:cs="Verdana"/>
          <w:sz w:val="18"/>
          <w:szCs w:val="18"/>
        </w:rPr>
        <w:t>; załącznik nr 1</w:t>
      </w:r>
    </w:p>
    <w:p w14:paraId="2DCEFA5A" w14:textId="77777777" w:rsidR="00F51318" w:rsidRPr="00967EF2" w:rsidRDefault="00F51318" w:rsidP="00F51318">
      <w:pPr>
        <w:jc w:val="right"/>
        <w:rPr>
          <w:rFonts w:ascii="Verdana" w:hAnsi="Verdana"/>
          <w:sz w:val="20"/>
          <w:szCs w:val="20"/>
        </w:rPr>
      </w:pPr>
    </w:p>
    <w:p w14:paraId="786726E2" w14:textId="77777777" w:rsidR="00F51318" w:rsidRPr="00967EF2" w:rsidRDefault="00F51318" w:rsidP="00F51318">
      <w:pPr>
        <w:jc w:val="right"/>
        <w:rPr>
          <w:rFonts w:ascii="Verdana" w:hAnsi="Verdana"/>
          <w:sz w:val="20"/>
          <w:szCs w:val="2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F51318" w:rsidRPr="00967EF2" w14:paraId="543829D0" w14:textId="77777777" w:rsidTr="004611E0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44A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6BD8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51318" w:rsidRPr="00967EF2" w14:paraId="42C69E02" w14:textId="77777777" w:rsidTr="004611E0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395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17A3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51318" w:rsidRPr="00967EF2" w14:paraId="5A1A6AEC" w14:textId="77777777" w:rsidTr="004611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8BBD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C9C5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51318" w:rsidRPr="00967EF2" w14:paraId="77C9B345" w14:textId="77777777" w:rsidTr="004611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D034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704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51318" w:rsidRPr="00967EF2" w14:paraId="3659ED9A" w14:textId="77777777" w:rsidTr="004611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50C9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E617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51318" w:rsidRPr="00967EF2" w14:paraId="7A5D86DF" w14:textId="77777777" w:rsidTr="004611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07E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98E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51318" w:rsidRPr="00967EF2" w14:paraId="46A6E505" w14:textId="77777777" w:rsidTr="004611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147E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0CCC" w14:textId="77777777" w:rsidR="00F51318" w:rsidRPr="00967EF2" w:rsidRDefault="00F51318" w:rsidP="004611E0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0BACD4D9" w14:textId="77777777" w:rsidR="00F51318" w:rsidRPr="00967EF2" w:rsidRDefault="00F51318" w:rsidP="00F51318">
      <w:pPr>
        <w:keepNext/>
        <w:tabs>
          <w:tab w:val="left" w:pos="0"/>
        </w:tabs>
        <w:spacing w:line="360" w:lineRule="auto"/>
        <w:ind w:left="708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006E4F1E" w14:textId="77777777" w:rsidR="00F51318" w:rsidRPr="00967EF2" w:rsidRDefault="00F51318" w:rsidP="00F51318">
      <w:pPr>
        <w:keepNext/>
        <w:tabs>
          <w:tab w:val="left" w:pos="0"/>
        </w:tabs>
        <w:spacing w:line="360" w:lineRule="auto"/>
        <w:ind w:left="3402"/>
        <w:jc w:val="both"/>
        <w:outlineLvl w:val="7"/>
        <w:rPr>
          <w:rFonts w:ascii="Verdana" w:hAnsi="Verdana"/>
          <w:b/>
          <w:i/>
          <w:iCs/>
          <w:sz w:val="16"/>
        </w:rPr>
      </w:pPr>
      <w:r w:rsidRPr="00967EF2">
        <w:rPr>
          <w:rFonts w:ascii="Verdana" w:hAnsi="Verdana"/>
          <w:b/>
          <w:i/>
          <w:iCs/>
          <w:sz w:val="16"/>
        </w:rPr>
        <w:t>FORMULARZ OFERTOWY</w:t>
      </w:r>
    </w:p>
    <w:p w14:paraId="22DDF3EA" w14:textId="77777777" w:rsidR="00F51318" w:rsidRPr="00F424BA" w:rsidRDefault="00F51318" w:rsidP="00F51318">
      <w:pPr>
        <w:spacing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384F3C">
        <w:rPr>
          <w:rFonts w:ascii="Verdana" w:hAnsi="Verdana"/>
          <w:sz w:val="18"/>
          <w:szCs w:val="18"/>
        </w:rPr>
        <w:t>Niniejszym, po zapoznaniu się z treścią postępowania i załącznikami pn.:</w:t>
      </w:r>
      <w:r w:rsidRPr="00384F3C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F424BA">
        <w:rPr>
          <w:rFonts w:ascii="Verdana" w:hAnsi="Verdana" w:cs="Verdana"/>
          <w:sz w:val="18"/>
          <w:szCs w:val="18"/>
        </w:rPr>
        <w:t xml:space="preserve">Dostawa </w:t>
      </w:r>
      <w:r w:rsidRPr="00F424BA">
        <w:rPr>
          <w:rFonts w:ascii="Verdana" w:eastAsia="Verdana" w:hAnsi="Verdana" w:cs="Verdana"/>
          <w:color w:val="000000"/>
          <w:sz w:val="18"/>
          <w:szCs w:val="18"/>
        </w:rPr>
        <w:t xml:space="preserve">Systemu do detekcji i wizualizacji sygnału WB oraz DNA, wraz z termocyklerem PCR </w:t>
      </w:r>
      <w:r w:rsidRPr="00F424BA">
        <w:rPr>
          <w:rFonts w:ascii="Verdana" w:hAnsi="Verdana" w:cs="Verdana"/>
          <w:sz w:val="18"/>
          <w:szCs w:val="18"/>
          <w:lang w:eastAsia="ar-SA"/>
        </w:rPr>
        <w:t xml:space="preserve">dla </w:t>
      </w:r>
      <w:r w:rsidRPr="00F424BA">
        <w:rPr>
          <w:rFonts w:ascii="Verdana" w:hAnsi="Verdana" w:cs="Verdana"/>
          <w:sz w:val="18"/>
          <w:szCs w:val="18"/>
          <w:lang w:eastAsia="zh-CN"/>
        </w:rPr>
        <w:t>Wydziału Biotechnologii Uniwersytetu Wrocławskiego wraz z instalacją oraz przeszkoleniem pracowników w zakresie obsługi</w:t>
      </w:r>
      <w:r w:rsidRPr="00A403F3">
        <w:rPr>
          <w:rFonts w:ascii="Verdana" w:hAnsi="Verdana" w:cs="Calibri"/>
          <w:sz w:val="18"/>
          <w:szCs w:val="18"/>
          <w:lang w:eastAsia="ar-SA"/>
        </w:rPr>
        <w:t>,</w:t>
      </w:r>
      <w:r w:rsidRPr="00384F3C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384F3C">
        <w:rPr>
          <w:rFonts w:ascii="Verdana" w:hAnsi="Verdana" w:cs="Verdana"/>
          <w:sz w:val="18"/>
          <w:szCs w:val="18"/>
        </w:rPr>
        <w:t>o</w:t>
      </w:r>
      <w:r w:rsidRPr="00384F3C">
        <w:rPr>
          <w:rFonts w:ascii="Verdana" w:hAnsi="Verdana"/>
          <w:sz w:val="18"/>
          <w:szCs w:val="18"/>
        </w:rPr>
        <w:t xml:space="preserve">świadczamy, że przedmiot zamówienia opisany szczegółowo w zapytaniu ofertowym wraz z załącznikami, zobowiązujemy się zrealizować w zakresie ustalonym w </w:t>
      </w:r>
      <w:r w:rsidRPr="005765CB">
        <w:rPr>
          <w:rFonts w:ascii="Verdana" w:hAnsi="Verdana"/>
          <w:sz w:val="18"/>
          <w:szCs w:val="18"/>
        </w:rPr>
        <w:t>umowie (</w:t>
      </w:r>
      <w:r w:rsidRPr="005765CB">
        <w:rPr>
          <w:rFonts w:ascii="Verdana" w:hAnsi="Verdana"/>
          <w:b/>
          <w:sz w:val="18"/>
          <w:szCs w:val="18"/>
        </w:rPr>
        <w:t xml:space="preserve">do </w:t>
      </w:r>
      <w:r>
        <w:rPr>
          <w:rFonts w:ascii="Verdana" w:hAnsi="Verdana"/>
          <w:b/>
          <w:sz w:val="18"/>
          <w:szCs w:val="18"/>
        </w:rPr>
        <w:t>60</w:t>
      </w:r>
      <w:r w:rsidRPr="005765CB">
        <w:rPr>
          <w:rFonts w:ascii="Verdana" w:hAnsi="Verdana"/>
          <w:b/>
          <w:sz w:val="18"/>
          <w:szCs w:val="18"/>
        </w:rPr>
        <w:t xml:space="preserve"> dni</w:t>
      </w:r>
      <w:r w:rsidRPr="00384F3C">
        <w:rPr>
          <w:rFonts w:ascii="Verdana" w:hAnsi="Verdana"/>
          <w:b/>
          <w:sz w:val="18"/>
          <w:szCs w:val="18"/>
        </w:rPr>
        <w:t xml:space="preserve"> </w:t>
      </w:r>
      <w:r w:rsidRPr="00384F3C">
        <w:rPr>
          <w:rFonts w:ascii="Verdana" w:hAnsi="Verdana"/>
          <w:sz w:val="18"/>
          <w:szCs w:val="18"/>
        </w:rPr>
        <w:t xml:space="preserve">od dnia podpisania umowy),za cenę ofertową: </w:t>
      </w:r>
    </w:p>
    <w:p w14:paraId="37E30C76" w14:textId="77777777" w:rsidR="00F51318" w:rsidRPr="00967EF2" w:rsidRDefault="00F51318" w:rsidP="00F51318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F51318" w:rsidRPr="00967EF2" w14:paraId="5FE355CF" w14:textId="77777777" w:rsidTr="004611E0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1C61CF8B" w14:textId="77777777" w:rsidR="00F51318" w:rsidRPr="00967EF2" w:rsidRDefault="00F51318" w:rsidP="004611E0">
            <w:pPr>
              <w:jc w:val="both"/>
              <w:rPr>
                <w:rFonts w:ascii="Verdana" w:hAnsi="Verdana"/>
                <w:sz w:val="16"/>
              </w:rPr>
            </w:pPr>
          </w:p>
          <w:p w14:paraId="6F63B9FF" w14:textId="77777777" w:rsidR="00F51318" w:rsidRPr="00967EF2" w:rsidRDefault="00F51318" w:rsidP="004611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7EF2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F51318" w:rsidRPr="00967EF2" w14:paraId="19F1957B" w14:textId="77777777" w:rsidTr="004611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CEE0" w14:textId="77777777" w:rsidR="00F51318" w:rsidRPr="00967EF2" w:rsidRDefault="00F51318" w:rsidP="00F5131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7B4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7CB59D13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netto</w:t>
            </w:r>
          </w:p>
          <w:p w14:paraId="5E57D3F1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012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F51318" w:rsidRPr="00967EF2" w14:paraId="7676A98B" w14:textId="77777777" w:rsidTr="004611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5B96" w14:textId="77777777" w:rsidR="00F51318" w:rsidRPr="00967EF2" w:rsidRDefault="00F51318" w:rsidP="00F5131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6367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61E0656B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Wartość podatku VAT (…....%)*</w:t>
            </w:r>
          </w:p>
          <w:p w14:paraId="789FB593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(iloczyn ceny ofertowej netto i stawki podatku VAT)</w:t>
            </w:r>
          </w:p>
          <w:p w14:paraId="2205C456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DB80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F51318" w:rsidRPr="00967EF2" w14:paraId="4D25D7C3" w14:textId="77777777" w:rsidTr="004611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36DA" w14:textId="77777777" w:rsidR="00F51318" w:rsidRPr="00967EF2" w:rsidRDefault="00F51318" w:rsidP="00F5131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1EB1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3EE22971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brutto</w:t>
            </w:r>
          </w:p>
          <w:p w14:paraId="055CB649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(suma ceny ofertowej netto i wartości podatku VAT)</w:t>
            </w:r>
          </w:p>
          <w:p w14:paraId="50C9C704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BCA4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F51318" w:rsidRPr="00967EF2" w14:paraId="38F50A2C" w14:textId="77777777" w:rsidTr="004611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B2B" w14:textId="77777777" w:rsidR="00F51318" w:rsidRPr="00967EF2" w:rsidRDefault="00F51318" w:rsidP="00F5131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69B" w14:textId="77777777" w:rsidR="00F51318" w:rsidRPr="00DB3A15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Producent, typ oraz  model</w:t>
            </w:r>
          </w:p>
          <w:p w14:paraId="5FB154CF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747F" w14:textId="77777777" w:rsidR="00F51318" w:rsidRPr="00967EF2" w:rsidRDefault="00F51318" w:rsidP="004611E0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2B941240" w14:textId="77777777" w:rsidR="00F51318" w:rsidRPr="00967EF2" w:rsidRDefault="00F51318" w:rsidP="00F51318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6A8CFA0A" w14:textId="77777777" w:rsidR="00F51318" w:rsidRPr="00967EF2" w:rsidRDefault="00F51318" w:rsidP="00F51318">
      <w:pPr>
        <w:spacing w:line="360" w:lineRule="auto"/>
        <w:jc w:val="center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Słownie: ..................................................................................................................................... brutto</w:t>
      </w:r>
    </w:p>
    <w:p w14:paraId="3D6134D7" w14:textId="77777777" w:rsidR="00F51318" w:rsidRPr="00967EF2" w:rsidRDefault="00F51318" w:rsidP="00F513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5534E276" w14:textId="77777777" w:rsidR="00F51318" w:rsidRPr="00967EF2" w:rsidRDefault="00F51318" w:rsidP="00F513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68E0B835" w14:textId="77777777" w:rsidR="00F51318" w:rsidRPr="00967EF2" w:rsidRDefault="00F51318" w:rsidP="00F513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1007C650" w14:textId="77777777" w:rsidR="00F51318" w:rsidRPr="00967EF2" w:rsidRDefault="00F51318" w:rsidP="00F513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154FA49C" w14:textId="77777777" w:rsidR="00F51318" w:rsidRPr="00967EF2" w:rsidRDefault="00F51318" w:rsidP="00F513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2B6ABB55" w14:textId="77777777" w:rsidR="00F51318" w:rsidRPr="00967EF2" w:rsidRDefault="00F51318" w:rsidP="00F513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38A16A5F" w14:textId="77777777" w:rsidR="00F51318" w:rsidRPr="00967EF2" w:rsidRDefault="00F51318" w:rsidP="00F51318">
      <w:pPr>
        <w:jc w:val="both"/>
        <w:rPr>
          <w:rFonts w:ascii="Verdana" w:hAnsi="Verdana"/>
          <w:sz w:val="16"/>
          <w:szCs w:val="20"/>
        </w:rPr>
      </w:pPr>
    </w:p>
    <w:p w14:paraId="237A84B9" w14:textId="77777777" w:rsidR="00F51318" w:rsidRPr="00967EF2" w:rsidRDefault="00F51318" w:rsidP="00F51318">
      <w:pPr>
        <w:rPr>
          <w:rFonts w:ascii="Verdana" w:hAnsi="Verdana"/>
          <w:sz w:val="16"/>
          <w:szCs w:val="20"/>
        </w:rPr>
      </w:pPr>
    </w:p>
    <w:p w14:paraId="2E426840" w14:textId="77777777" w:rsidR="00F51318" w:rsidRPr="00967EF2" w:rsidRDefault="00F51318" w:rsidP="00F51318">
      <w:pPr>
        <w:jc w:val="both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44A63E2F" w14:textId="77777777" w:rsidR="00F51318" w:rsidRPr="00967EF2" w:rsidRDefault="00F51318" w:rsidP="00F51318">
      <w:pPr>
        <w:ind w:left="4956" w:hanging="4956"/>
        <w:jc w:val="right"/>
        <w:rPr>
          <w:rFonts w:ascii="Verdana" w:hAnsi="Verdana"/>
          <w:b/>
          <w:bCs/>
          <w:sz w:val="16"/>
          <w:szCs w:val="20"/>
          <w:vertAlign w:val="superscript"/>
        </w:rPr>
      </w:pPr>
      <w:r w:rsidRPr="00967EF2">
        <w:rPr>
          <w:rFonts w:ascii="Verdana" w:hAnsi="Verdana"/>
          <w:b/>
          <w:bCs/>
          <w:sz w:val="16"/>
          <w:vertAlign w:val="superscript"/>
        </w:rPr>
        <w:t>(miejscowość, data)</w:t>
      </w:r>
      <w:r w:rsidRPr="00967EF2">
        <w:rPr>
          <w:rFonts w:ascii="Verdana" w:hAnsi="Verdana"/>
          <w:b/>
          <w:bCs/>
          <w:sz w:val="16"/>
        </w:rPr>
        <w:tab/>
      </w:r>
      <w:r w:rsidRPr="00967EF2">
        <w:rPr>
          <w:rFonts w:ascii="Verdana" w:hAnsi="Verdana"/>
          <w:b/>
          <w:bCs/>
          <w:sz w:val="16"/>
        </w:rPr>
        <w:tab/>
        <w:t xml:space="preserve">  </w:t>
      </w:r>
      <w:r w:rsidRPr="00967EF2">
        <w:rPr>
          <w:rFonts w:ascii="Verdana" w:hAnsi="Verdana"/>
          <w:b/>
          <w:bCs/>
          <w:sz w:val="16"/>
          <w:vertAlign w:val="superscript"/>
        </w:rPr>
        <w:t>(</w:t>
      </w:r>
      <w:r w:rsidRPr="00967EF2">
        <w:rPr>
          <w:rFonts w:ascii="Verdana" w:hAnsi="Verdana"/>
          <w:b/>
          <w:bCs/>
          <w:sz w:val="16"/>
          <w:szCs w:val="20"/>
          <w:vertAlign w:val="superscript"/>
        </w:rPr>
        <w:t>podpis osób uprawnionych do podejmowania zobowiązań)</w:t>
      </w:r>
    </w:p>
    <w:p w14:paraId="38AC703C" w14:textId="5AB5218A" w:rsidR="00F51318" w:rsidRPr="00010C58" w:rsidRDefault="00F51318" w:rsidP="00F51318">
      <w:pPr>
        <w:suppressAutoHyphens/>
        <w:jc w:val="right"/>
        <w:rPr>
          <w:rFonts w:ascii="Verdana" w:hAnsi="Verdana" w:cs="Verdana"/>
          <w:sz w:val="16"/>
          <w:szCs w:val="16"/>
          <w:lang w:eastAsia="zh-CN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br w:type="page"/>
      </w:r>
      <w:r>
        <w:rPr>
          <w:rFonts w:ascii="Verdana" w:hAnsi="Verdana" w:cs="Verdana"/>
          <w:sz w:val="16"/>
          <w:szCs w:val="16"/>
          <w:lang w:eastAsia="zh-CN"/>
        </w:rPr>
        <w:lastRenderedPageBreak/>
        <w:t xml:space="preserve">Postępowanie </w:t>
      </w:r>
      <w:r w:rsidRPr="000C7874">
        <w:rPr>
          <w:rFonts w:ascii="Verdana" w:hAnsi="Verdana" w:cs="Verdana"/>
          <w:sz w:val="16"/>
          <w:szCs w:val="16"/>
          <w:lang w:eastAsia="zh-CN"/>
        </w:rPr>
        <w:t>nr:</w:t>
      </w:r>
      <w:r w:rsidRPr="000C7874">
        <w:rPr>
          <w:rFonts w:ascii="Verdana" w:hAnsi="Verdana"/>
          <w:b/>
          <w:sz w:val="18"/>
          <w:szCs w:val="18"/>
        </w:rPr>
        <w:t xml:space="preserve"> </w:t>
      </w:r>
      <w:r w:rsidRPr="000C7874">
        <w:rPr>
          <w:rFonts w:ascii="Verdana" w:hAnsi="Verdana"/>
          <w:sz w:val="18"/>
          <w:szCs w:val="18"/>
        </w:rPr>
        <w:t>WB.2710.</w:t>
      </w:r>
      <w:r w:rsidR="000C7874" w:rsidRPr="000C7874">
        <w:rPr>
          <w:rFonts w:ascii="Verdana" w:hAnsi="Verdana"/>
          <w:sz w:val="18"/>
          <w:szCs w:val="18"/>
        </w:rPr>
        <w:t>5</w:t>
      </w:r>
      <w:r w:rsidRPr="000C7874">
        <w:rPr>
          <w:rFonts w:ascii="Verdana" w:hAnsi="Verdana"/>
          <w:sz w:val="18"/>
          <w:szCs w:val="18"/>
        </w:rPr>
        <w:t>.2024.KB</w:t>
      </w:r>
    </w:p>
    <w:p w14:paraId="4A5A7B7F" w14:textId="77777777" w:rsidR="00F51318" w:rsidRPr="00967EF2" w:rsidRDefault="00F51318" w:rsidP="00F51318">
      <w:pPr>
        <w:suppressAutoHyphens/>
        <w:ind w:left="567"/>
        <w:jc w:val="right"/>
        <w:rPr>
          <w:rFonts w:ascii="Verdana" w:hAnsi="Verdana" w:cs="Verdana"/>
          <w:sz w:val="16"/>
          <w:szCs w:val="16"/>
          <w:lang w:eastAsia="zh-CN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t xml:space="preserve">załącznik nr </w:t>
      </w:r>
      <w:r>
        <w:rPr>
          <w:rFonts w:ascii="Verdana" w:hAnsi="Verdana" w:cs="Verdana"/>
          <w:sz w:val="16"/>
          <w:szCs w:val="16"/>
          <w:lang w:eastAsia="zh-CN"/>
        </w:rPr>
        <w:t>2</w:t>
      </w:r>
    </w:p>
    <w:p w14:paraId="0C409ED7" w14:textId="77777777" w:rsidR="00F51318" w:rsidRPr="00967EF2" w:rsidRDefault="00F51318" w:rsidP="00F51318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261A6092" w14:textId="77777777" w:rsidR="00F51318" w:rsidRPr="00967EF2" w:rsidRDefault="00F51318" w:rsidP="00F51318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5CF778EF" w14:textId="77777777" w:rsidR="00F51318" w:rsidRPr="00967EF2" w:rsidRDefault="00F51318" w:rsidP="00F51318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1CE755FF" w14:textId="77777777" w:rsidR="00F51318" w:rsidRDefault="00F51318" w:rsidP="00F51318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>OPIS PRZEDMIOTU ZAMÓWIENIA – SPECYFIKACJA TECHNICZNA – WYMAGANIA MINIMALNE</w:t>
      </w:r>
    </w:p>
    <w:p w14:paraId="71DAE410" w14:textId="77777777" w:rsidR="00F51318" w:rsidRPr="00967EF2" w:rsidRDefault="00F51318" w:rsidP="00F51318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756C1E23" w14:textId="77777777" w:rsidR="00F51318" w:rsidRPr="00967EF2" w:rsidRDefault="00F51318" w:rsidP="00F51318">
      <w:pPr>
        <w:suppressAutoHyphens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4FCD2D4F" w14:textId="77777777" w:rsidR="00F51318" w:rsidRPr="00F424BA" w:rsidRDefault="00F51318" w:rsidP="00F51318">
      <w:pPr>
        <w:spacing w:line="360" w:lineRule="auto"/>
        <w:jc w:val="center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 w:rsidRPr="00F424BA">
        <w:rPr>
          <w:rFonts w:ascii="Verdana" w:eastAsia="Verdana" w:hAnsi="Verdana" w:cs="Verdana"/>
          <w:b/>
          <w:bCs/>
          <w:color w:val="000000"/>
          <w:sz w:val="18"/>
          <w:szCs w:val="18"/>
        </w:rPr>
        <w:t>Systemu do detekcji i wizualizacji sygnału WB oraz DNA, wraz z termocyklerem PCR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</w:t>
      </w:r>
      <w:r w:rsidRPr="00F424BA">
        <w:rPr>
          <w:rFonts w:ascii="Verdana" w:hAnsi="Verdana" w:cs="Verdana"/>
          <w:b/>
          <w:bCs/>
          <w:sz w:val="18"/>
          <w:szCs w:val="18"/>
          <w:lang w:eastAsia="ar-SA"/>
        </w:rPr>
        <w:t xml:space="preserve">dla </w:t>
      </w:r>
      <w:r w:rsidRPr="00F424BA">
        <w:rPr>
          <w:rFonts w:ascii="Verdana" w:hAnsi="Verdana" w:cs="Verdana"/>
          <w:b/>
          <w:bCs/>
          <w:sz w:val="18"/>
          <w:szCs w:val="18"/>
          <w:lang w:eastAsia="zh-CN"/>
        </w:rPr>
        <w:t>Wydziału Biotechnologii Uniwersytetu Wrocławskiego wraz z instalacją oraz przeszkoleniem pracowników w zakresie obsługi</w:t>
      </w:r>
    </w:p>
    <w:p w14:paraId="0D500EA3" w14:textId="77777777" w:rsidR="00F51318" w:rsidRPr="00987A93" w:rsidRDefault="00F51318" w:rsidP="00F51318">
      <w:pPr>
        <w:rPr>
          <w:rFonts w:ascii="Verdana" w:hAnsi="Verdana"/>
          <w:color w:val="000000"/>
          <w:sz w:val="20"/>
          <w:szCs w:val="20"/>
          <w:lang w:eastAsia="zh-CN"/>
        </w:rPr>
      </w:pPr>
    </w:p>
    <w:tbl>
      <w:tblPr>
        <w:tblW w:w="279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4185"/>
        <w:gridCol w:w="4603"/>
        <w:gridCol w:w="4549"/>
        <w:gridCol w:w="4576"/>
        <w:gridCol w:w="4576"/>
        <w:gridCol w:w="4576"/>
      </w:tblGrid>
      <w:tr w:rsidR="00F51318" w:rsidRPr="00987A93" w14:paraId="463E6BA9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34E3C02" w14:textId="77777777" w:rsidR="00F51318" w:rsidRPr="00987A93" w:rsidRDefault="00F51318" w:rsidP="004611E0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480" w:lineRule="auto"/>
              <w:jc w:val="center"/>
              <w:rPr>
                <w:rFonts w:ascii="Verdana" w:hAnsi="Verdana"/>
                <w:sz w:val="16"/>
                <w:szCs w:val="16"/>
                <w:lang w:val="x-none" w:eastAsia="zh-CN"/>
              </w:rPr>
            </w:pPr>
            <w:r w:rsidRPr="00987A93">
              <w:rPr>
                <w:rFonts w:ascii="Verdana" w:hAnsi="Verdana" w:cs="Verdana"/>
                <w:sz w:val="16"/>
                <w:szCs w:val="16"/>
              </w:rPr>
              <w:t>LP.</w:t>
            </w:r>
          </w:p>
          <w:p w14:paraId="7B610CCA" w14:textId="77777777" w:rsidR="00F51318" w:rsidRPr="00987A93" w:rsidRDefault="00F51318" w:rsidP="004611E0">
            <w:pPr>
              <w:tabs>
                <w:tab w:val="left" w:pos="708"/>
                <w:tab w:val="center" w:pos="4536"/>
                <w:tab w:val="right" w:pos="9072"/>
              </w:tabs>
              <w:spacing w:line="48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5348915" w14:textId="77777777" w:rsidR="00F51318" w:rsidRPr="00987A93" w:rsidRDefault="00F51318" w:rsidP="004611E0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napToGrid w:val="0"/>
              <w:ind w:left="1584" w:hanging="1584"/>
              <w:jc w:val="center"/>
              <w:outlineLvl w:val="8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987A93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Minimalne</w:t>
            </w:r>
            <w:r w:rsidRPr="00987A93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parametry</w:t>
            </w:r>
            <w:r w:rsidRPr="00987A93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wymagane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B7BD374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  <w:p w14:paraId="386BE767" w14:textId="77777777" w:rsidR="00F51318" w:rsidRPr="00987A93" w:rsidRDefault="00F51318" w:rsidP="004611E0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987A93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Parametry</w:t>
            </w:r>
            <w:r w:rsidRPr="00987A93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oferowane</w:t>
            </w:r>
          </w:p>
          <w:p w14:paraId="1E99213A" w14:textId="77777777" w:rsidR="00F51318" w:rsidRPr="00987A93" w:rsidRDefault="00F51318" w:rsidP="004611E0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987A93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(wypełnia</w:t>
            </w:r>
            <w:r w:rsidRPr="00987A93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Oferent)</w:t>
            </w:r>
          </w:p>
          <w:p w14:paraId="739C7A7F" w14:textId="77777777" w:rsidR="00F51318" w:rsidRPr="00987A93" w:rsidRDefault="00F51318" w:rsidP="004611E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  <w:p w14:paraId="55143E77" w14:textId="77777777" w:rsidR="00F51318" w:rsidRPr="00987A93" w:rsidRDefault="00F51318" w:rsidP="004611E0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Wykonawca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winien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jest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potwierdzić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parametry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wymagane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przez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Zamawiającego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przez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wpisanie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kolumnie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C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tabeli: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„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tak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”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lub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„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jak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obok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”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lub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„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zgodnie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z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wymaganiami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”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oraz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przypadku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parametrów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lub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funkcji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innych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należy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je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podać/opisać.</w:t>
            </w:r>
          </w:p>
          <w:p w14:paraId="04AD3D77" w14:textId="77777777" w:rsidR="00F51318" w:rsidRPr="00987A93" w:rsidRDefault="00F51318" w:rsidP="004611E0">
            <w:pPr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  <w:p w14:paraId="051BB6BB" w14:textId="77777777" w:rsidR="00F51318" w:rsidRPr="00987A93" w:rsidRDefault="00F51318" w:rsidP="004611E0">
            <w:pPr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Wykonawca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winien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jest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podać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termin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gwarancji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w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miesiącach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(poz.</w:t>
            </w:r>
            <w:r w:rsidRPr="00987A93">
              <w:rPr>
                <w:rFonts w:ascii="Verdana" w:eastAsia="Verdana" w:hAnsi="Verdana" w:cs="Verdana"/>
                <w:sz w:val="16"/>
                <w:szCs w:val="16"/>
                <w:lang w:eastAsia="zh-CN"/>
              </w:rPr>
              <w:t xml:space="preserve"> Inne, pkt. 3)</w:t>
            </w:r>
            <w:r w:rsidRPr="00987A93">
              <w:rPr>
                <w:rFonts w:ascii="Verdana" w:hAnsi="Verdana" w:cs="Verdana"/>
                <w:sz w:val="16"/>
                <w:szCs w:val="16"/>
                <w:lang w:eastAsia="zh-CN"/>
              </w:rPr>
              <w:t>.</w:t>
            </w:r>
          </w:p>
          <w:p w14:paraId="133DD5C4" w14:textId="77777777" w:rsidR="00F51318" w:rsidRPr="00987A93" w:rsidRDefault="00F51318" w:rsidP="004611E0">
            <w:pPr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</w:tc>
      </w:tr>
      <w:tr w:rsidR="00F51318" w:rsidRPr="00987A93" w14:paraId="7161BD44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3B519B8" w14:textId="77777777" w:rsidR="00F51318" w:rsidRPr="00987A93" w:rsidRDefault="00F51318" w:rsidP="004611E0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480" w:lineRule="auto"/>
              <w:jc w:val="center"/>
              <w:rPr>
                <w:rFonts w:ascii="Verdana" w:hAnsi="Verdana"/>
                <w:sz w:val="16"/>
                <w:szCs w:val="16"/>
                <w:lang w:val="x-none" w:eastAsia="zh-CN"/>
              </w:rPr>
            </w:pPr>
            <w:r w:rsidRPr="00987A93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5A89431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987A93"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F49E84E" w14:textId="77777777" w:rsidR="00F51318" w:rsidRPr="00987A93" w:rsidRDefault="00F51318" w:rsidP="004611E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ind w:left="720" w:hanging="720"/>
              <w:jc w:val="center"/>
              <w:outlineLvl w:val="2"/>
              <w:rPr>
                <w:rFonts w:ascii="Verdana" w:hAnsi="Verdana" w:cs="Arial"/>
                <w:b/>
                <w:color w:val="000000"/>
                <w:sz w:val="16"/>
                <w:szCs w:val="16"/>
                <w:lang w:eastAsia="zh-CN"/>
              </w:rPr>
            </w:pPr>
            <w:r w:rsidRPr="00987A93">
              <w:rPr>
                <w:rFonts w:ascii="Verdana" w:hAnsi="Verdana" w:cs="Arial"/>
                <w:b/>
                <w:sz w:val="16"/>
                <w:szCs w:val="16"/>
                <w:lang w:eastAsia="zh-CN"/>
              </w:rPr>
              <w:t>C</w:t>
            </w:r>
          </w:p>
        </w:tc>
      </w:tr>
      <w:tr w:rsidR="00F51318" w:rsidRPr="00987A93" w14:paraId="55DCB260" w14:textId="77777777" w:rsidTr="004611E0">
        <w:trPr>
          <w:gridAfter w:val="4"/>
          <w:wAfter w:w="18277" w:type="dxa"/>
          <w:cantSplit/>
          <w:trHeight w:val="577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DA6DE1A" w14:textId="77777777" w:rsidR="00F51318" w:rsidRPr="00987A93" w:rsidRDefault="00F51318" w:rsidP="004611E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ind w:left="720" w:hanging="720"/>
              <w:jc w:val="center"/>
              <w:outlineLvl w:val="2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  <w:p w14:paraId="15A363CA" w14:textId="77777777" w:rsidR="00F51318" w:rsidRPr="00987A93" w:rsidRDefault="00F51318" w:rsidP="004611E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outlineLvl w:val="2"/>
              <w:rPr>
                <w:rFonts w:ascii="Verdana" w:eastAsia="Verdana" w:hAnsi="Verdana" w:cs="Verdana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Parametry</w:t>
            </w:r>
            <w:r w:rsidRPr="00987A93">
              <w:rPr>
                <w:rFonts w:ascii="Verdana" w:eastAsia="Verdana" w:hAnsi="Verdana" w:cs="Verdana"/>
                <w:b/>
                <w:sz w:val="16"/>
                <w:szCs w:val="16"/>
                <w:lang w:eastAsia="zh-CN"/>
              </w:rPr>
              <w:t xml:space="preserve"> </w:t>
            </w:r>
            <w:r w:rsidRPr="00987A93"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techniczne</w:t>
            </w:r>
            <w:r w:rsidRPr="00987A93">
              <w:rPr>
                <w:rFonts w:ascii="Verdana" w:eastAsia="Verdana" w:hAnsi="Verdana" w:cs="Verdana"/>
                <w:b/>
                <w:sz w:val="16"/>
                <w:szCs w:val="16"/>
                <w:lang w:eastAsia="zh-CN"/>
              </w:rPr>
              <w:t xml:space="preserve"> </w:t>
            </w:r>
          </w:p>
          <w:p w14:paraId="3837F5C7" w14:textId="77777777" w:rsidR="00F51318" w:rsidRPr="00987A93" w:rsidRDefault="00F51318" w:rsidP="004611E0">
            <w:pPr>
              <w:rPr>
                <w:rFonts w:ascii="Verdana" w:eastAsia="Verdana" w:hAnsi="Verdana" w:cs="Verdana"/>
                <w:sz w:val="16"/>
                <w:szCs w:val="16"/>
                <w:lang w:eastAsia="zh-CN"/>
              </w:rPr>
            </w:pPr>
          </w:p>
        </w:tc>
      </w:tr>
      <w:tr w:rsidR="00F51318" w:rsidRPr="00987A93" w14:paraId="1CA31B76" w14:textId="77777777" w:rsidTr="004611E0">
        <w:trPr>
          <w:gridAfter w:val="4"/>
          <w:wAfter w:w="18277" w:type="dxa"/>
          <w:cantSplit/>
          <w:trHeight w:val="526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EB3F9F9" w14:textId="77777777" w:rsidR="00F51318" w:rsidRPr="00221E61" w:rsidRDefault="00F51318" w:rsidP="004611E0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21E61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Element I. System do wizualizacji</w:t>
            </w:r>
          </w:p>
          <w:p w14:paraId="29898AEB" w14:textId="77777777" w:rsidR="00F51318" w:rsidRPr="00221E61" w:rsidRDefault="00F51318" w:rsidP="004611E0">
            <w:pPr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zh-CN"/>
              </w:rPr>
            </w:pPr>
          </w:p>
        </w:tc>
      </w:tr>
      <w:tr w:rsidR="00F51318" w:rsidRPr="00987A93" w14:paraId="5EB7EA36" w14:textId="77777777" w:rsidTr="004611E0">
        <w:trPr>
          <w:gridAfter w:val="4"/>
          <w:wAfter w:w="18277" w:type="dxa"/>
          <w:cantSplit/>
          <w:trHeight w:val="52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613949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F80F0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Urządzenie umożliwia wizualizację, zapis i analizę próbek znakowanych fluorescencyjnie,</w:t>
            </w:r>
          </w:p>
          <w:p w14:paraId="0D621B62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kolorymetrycznie, chemiluminescencyjnie oraz w technologii bez wybarwiania żeli „Stain-</w:t>
            </w:r>
          </w:p>
          <w:p w14:paraId="07C127D1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Free”.</w:t>
            </w:r>
          </w:p>
          <w:p w14:paraId="18212CA8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AF78E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DD9EA95" w14:textId="77777777" w:rsidTr="004611E0">
        <w:trPr>
          <w:gridAfter w:val="4"/>
          <w:wAfter w:w="18277" w:type="dxa"/>
          <w:cantSplit/>
          <w:trHeight w:val="663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A0FB79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DC3356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Urządzenie zoptymalizowane do wizualizacji technologii „Stain-Free”.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A5709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3C50895" w14:textId="77777777" w:rsidTr="004611E0">
        <w:trPr>
          <w:gridAfter w:val="4"/>
          <w:wAfter w:w="18277" w:type="dxa"/>
          <w:cantSplit/>
          <w:trHeight w:val="962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28C7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6E1B2F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Zintegrowana mini-ciemnia optyczna z wbudowaną prowadnicą z transiluminatorem, służącą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do mocowania dedykowanych do wybranej metody tac z powierzchnią roboczą zdjęcia 21 cm X</w:t>
            </w:r>
          </w:p>
          <w:p w14:paraId="69159916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16.8 cm.</w:t>
            </w:r>
          </w:p>
          <w:p w14:paraId="7C9ED7FA" w14:textId="77777777" w:rsidR="00F51318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74D07CBD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E66A7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535A3C12" w14:textId="77777777" w:rsidTr="004611E0">
        <w:trPr>
          <w:gridAfter w:val="4"/>
          <w:wAfter w:w="18277" w:type="dxa"/>
          <w:cantSplit/>
          <w:trHeight w:val="523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E715F7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429CC4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Tace oraz ich kompatybilność do wybranych metod są automatycznie rozpoznawane przez</w:t>
            </w:r>
          </w:p>
          <w:p w14:paraId="1A84E4BF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urządzenie. Automatyczna blokada dla użycia tacki niekompatybilnej z wybraną metodą</w:t>
            </w:r>
          </w:p>
          <w:p w14:paraId="7748292F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akwizycji sygnału.</w:t>
            </w:r>
          </w:p>
          <w:p w14:paraId="2660D9F3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60C14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6C58F63F" w14:textId="77777777" w:rsidTr="004611E0">
        <w:trPr>
          <w:gridAfter w:val="4"/>
          <w:wAfter w:w="18277" w:type="dxa"/>
          <w:cantSplit/>
          <w:trHeight w:val="717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BF7274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lastRenderedPageBreak/>
              <w:t>5.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96A5E8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Automatyczne wykrywanie otwartych drzwiczek systemu oraz niepoprawnej pozycji szuflady</w:t>
            </w:r>
          </w:p>
          <w:p w14:paraId="2C677FFC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roboczej.</w:t>
            </w:r>
          </w:p>
          <w:p w14:paraId="19A5C40F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F414E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32EDF5E6" w14:textId="77777777" w:rsidTr="004611E0">
        <w:trPr>
          <w:gridAfter w:val="4"/>
          <w:wAfter w:w="18277" w:type="dxa"/>
          <w:cantSplit/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EBAF79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B76DAE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Maksymalna wysokość urządzenia: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do 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53 cm</w:t>
            </w:r>
          </w:p>
          <w:p w14:paraId="16F772F2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Maksymalna szerokość urządzenia: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do 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51 cm</w:t>
            </w:r>
          </w:p>
          <w:p w14:paraId="2E017360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Maksymalna głębokość urządzenia: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do 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61 cm</w:t>
            </w:r>
          </w:p>
          <w:p w14:paraId="08B3EBF7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Waga urządzenia: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do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35 kg</w:t>
            </w:r>
          </w:p>
          <w:p w14:paraId="79701E25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17337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EE13236" w14:textId="77777777" w:rsidTr="004611E0">
        <w:trPr>
          <w:gridAfter w:val="4"/>
          <w:wAfter w:w="18277" w:type="dxa"/>
          <w:cantSplit/>
          <w:trHeight w:val="2896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F4820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EF014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Źródła światła:</w:t>
            </w:r>
          </w:p>
          <w:p w14:paraId="21CD243B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 diody LED – światło epi-białe</w:t>
            </w:r>
          </w:p>
          <w:p w14:paraId="55F3B3BD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 transiluminator – emisja światła (światło trans):</w:t>
            </w:r>
          </w:p>
          <w:p w14:paraId="01433E5E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 Światło UV 302 nm,</w:t>
            </w:r>
          </w:p>
          <w:p w14:paraId="0BBC546C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 emisja światła białego (po nałożeniu odpowiedniej tacy)</w:t>
            </w:r>
          </w:p>
          <w:p w14:paraId="52FF7685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 emisja światła niebieskiego o długości fali 450-490nm (po nałożeniu odpowiedniej</w:t>
            </w:r>
          </w:p>
          <w:p w14:paraId="2D72B601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tacy)</w:t>
            </w:r>
          </w:p>
          <w:p w14:paraId="24BD12E4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A761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8FE3826" w14:textId="77777777" w:rsidTr="004611E0">
        <w:trPr>
          <w:gridAfter w:val="4"/>
          <w:wAfter w:w="18277" w:type="dxa"/>
          <w:cantSplit/>
          <w:trHeight w:val="352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502400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81DA70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Praca przy otwartej komorze i włączonym świetle UV transiluminatora jest możliwa wyłącznie</w:t>
            </w:r>
          </w:p>
          <w:p w14:paraId="49A5A446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po założeniu osłony UV, automatyczne rozpoznawanie osłony UV. Wysunięty transiluminator</w:t>
            </w:r>
          </w:p>
          <w:p w14:paraId="729BE3FF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pracuje z pełną mocą.</w:t>
            </w:r>
          </w:p>
          <w:p w14:paraId="6186B448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F17BC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7B5CA11" w14:textId="77777777" w:rsidTr="004611E0">
        <w:trPr>
          <w:gridAfter w:val="4"/>
          <w:wAfter w:w="18277" w:type="dxa"/>
          <w:cantSplit/>
          <w:trHeight w:val="981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CF420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9.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EE6629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Detekcja: za pomocą kamery przetwornikiem CCD, 6 Mpixeli.</w:t>
            </w:r>
          </w:p>
          <w:p w14:paraId="26D21A5F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Kalibracja ostrości dla każdego ustawienia parametru zoomu lub wysokości próby</w:t>
            </w:r>
          </w:p>
          <w:p w14:paraId="654A8281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D8074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67FE2A06" w14:textId="77777777" w:rsidTr="004611E0">
        <w:trPr>
          <w:gridAfter w:val="4"/>
          <w:wAfter w:w="18277" w:type="dxa"/>
          <w:cantSplit/>
          <w:trHeight w:val="444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15C59E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10.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4B1743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Rozmiary piksela w kamerze CCD: 4,54x4,54 mm</w:t>
            </w:r>
          </w:p>
          <w:p w14:paraId="45C84F83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F3D44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3A4A8F92" w14:textId="77777777" w:rsidTr="004611E0">
        <w:trPr>
          <w:gridAfter w:val="4"/>
          <w:wAfter w:w="18277" w:type="dxa"/>
          <w:cantSplit/>
          <w:trHeight w:val="924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9F1D98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3F1BE6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Zakres dynamiczny sygnału kamery: co najmniej 4 rzędy wielkości (65 535 odcieni szarości)</w:t>
            </w:r>
          </w:p>
          <w:p w14:paraId="531E0B90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E7851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6C06972B" w14:textId="77777777" w:rsidTr="004611E0">
        <w:trPr>
          <w:gridAfter w:val="4"/>
          <w:wAfter w:w="18277" w:type="dxa"/>
          <w:cantSplit/>
          <w:trHeight w:val="409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72AD34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12.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6B8394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Chłodzenie kamery: do -15 ˚C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37684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5EFE1120" w14:textId="77777777" w:rsidTr="004611E0">
        <w:trPr>
          <w:gridAfter w:val="4"/>
          <w:wAfter w:w="18277" w:type="dxa"/>
          <w:cantSplit/>
          <w:trHeight w:val="886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E23824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13.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90B018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Automatyczne dopasowanie odległości kamery od fotografowanego obiektu – ruchoma</w:t>
            </w:r>
          </w:p>
          <w:p w14:paraId="51C05B97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kamera. Brak konieczności układania żelu lub membrany (niezależnie od ich rozmiarów i</w:t>
            </w:r>
          </w:p>
          <w:p w14:paraId="5B8685A6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metody detekcji sygnału) na różnych półkach w różnej odległości od obiektywu kamery.</w:t>
            </w:r>
          </w:p>
          <w:p w14:paraId="52C20A52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2BD8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5860C306" w14:textId="77777777" w:rsidTr="004611E0">
        <w:trPr>
          <w:gridAfter w:val="4"/>
          <w:wAfter w:w="18277" w:type="dxa"/>
          <w:cantSplit/>
          <w:trHeight w:val="843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E3E93E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77C996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 zdefiniowane poziomy zbliżenia dla każdej aplikacji. Możliwość określenia poziomu zbliżenia</w:t>
            </w:r>
          </w:p>
          <w:p w14:paraId="337D6612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przez użytkownika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18D90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62E3877E" w14:textId="77777777" w:rsidTr="004611E0">
        <w:trPr>
          <w:gridAfter w:val="4"/>
          <w:wAfter w:w="18277" w:type="dxa"/>
          <w:cantSplit/>
          <w:trHeight w:val="925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26A4CF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lastRenderedPageBreak/>
              <w:t>15.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8D54B1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Definiowane przez użytkownika tryby akwizycji sygnału (szybki autoekspozycyjny, optymalny</w:t>
            </w:r>
          </w:p>
          <w:p w14:paraId="64F6ECAE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autoekspozycyjny i manualny) dla wszystkich dostępnych metod.</w:t>
            </w:r>
          </w:p>
          <w:p w14:paraId="6FE2BC01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368AC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0C1736ED" w14:textId="77777777" w:rsidTr="004611E0">
        <w:trPr>
          <w:gridAfter w:val="4"/>
          <w:wAfter w:w="18277" w:type="dxa"/>
          <w:cantSplit/>
          <w:trHeight w:val="401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D1D406" w14:textId="77777777" w:rsidR="00F51318" w:rsidRPr="00987A93" w:rsidRDefault="00F51318" w:rsidP="004611E0">
            <w:pPr>
              <w:snapToGrid w:val="0"/>
              <w:spacing w:line="480" w:lineRule="auto"/>
              <w:ind w:left="340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16.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BFCF90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Możliwość podglądu w czasie rzeczywistym dla dowolnego obszaru w polu widzenia kamery,</w:t>
            </w:r>
          </w:p>
          <w:p w14:paraId="2A8A7193" w14:textId="77777777" w:rsidR="00F51318" w:rsidRPr="00987A93" w:rsidRDefault="00F51318" w:rsidP="004611E0">
            <w:pPr>
              <w:spacing w:after="200" w:line="276" w:lineRule="auto"/>
              <w:contextualSpacing/>
              <w:rPr>
                <w:rFonts w:ascii="Verdana" w:eastAsia="Calibri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dla wszystkich metod.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3D8F7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8880BD3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2E89A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593B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Wykonywanie serii zdjęć (o zdefiniowanej przez użytkownika liczebności) w określonym,</w:t>
            </w:r>
          </w:p>
          <w:p w14:paraId="67E5D485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zdefiniowanym przez użytkownika przedziale czasu dla sygnału chemiluminescencyjnego.</w:t>
            </w:r>
          </w:p>
          <w:p w14:paraId="7716D2F9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Funkcja akumulacji obrazów pośrednich umożliwiająca optymalizację akwizycji dla</w:t>
            </w:r>
          </w:p>
          <w:p w14:paraId="41A8806F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chemiluminescencji.</w:t>
            </w:r>
          </w:p>
          <w:p w14:paraId="78540467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DAB4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05A55957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6EBB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18</w:t>
            </w:r>
            <w:r w:rsidRPr="00987A93"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9D94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Automatyczny dobór czasu ekspozycji, filtra i oświetlenia dla badanego barwnika lub znacznika.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FF99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6DAD2870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12065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889A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System wyposażony tacę do aplikacji chemiluminescencji, UV oraz stain-free dedykowaną</w:t>
            </w:r>
          </w:p>
          <w:p w14:paraId="0499417C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do barwników takich jak: chemiluminescencyjne, kolorymetryczne, Stain-free, bromek etydyny</w:t>
            </w:r>
          </w:p>
          <w:p w14:paraId="0671D4BE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(EtBr), SYBR® Green, SYBR® Safe, SYBR® Gold, GelGreen, GelRed, fluoresceina, Oriole™, SYPRO</w:t>
            </w:r>
          </w:p>
          <w:p w14:paraId="57FB3452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  <w:lang w:val="en-US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  <w:lang w:val="en-US"/>
              </w:rPr>
              <w:t>Ruby, SYPRO Ruby Blot, Starbright Blue 520, Amido Black, GelStar, Pro-Q Emerald 300.</w:t>
            </w:r>
          </w:p>
          <w:p w14:paraId="5B130993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39CD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0DBAF08A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54F05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2FE2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System wyposażony w tacę białą umożliwiającą konwersję do światła białego dla aplikacji</w:t>
            </w:r>
          </w:p>
          <w:p w14:paraId="126ACC5E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kolorymetrycznych jak np: barwienie srebrem, Coomassie, Ponceau, Fast Blast, barwienie</w:t>
            </w:r>
          </w:p>
          <w:p w14:paraId="262EEEC4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cynkiem oraz miedzią.</w:t>
            </w:r>
          </w:p>
          <w:p w14:paraId="718AAD04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6E2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3573314A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A949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367A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Urządzenie wyposażone w filtry emisyjne:</w:t>
            </w:r>
          </w:p>
          <w:p w14:paraId="668FC1CE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1. 590/110 nm</w:t>
            </w:r>
          </w:p>
          <w:p w14:paraId="340AF3B9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2. Filtr chemiluminescencji</w:t>
            </w:r>
          </w:p>
          <w:p w14:paraId="2334CBA9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E8DD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6C1ACCA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6B6E8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9FA7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Możliwość p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rzeprowadzani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analizy typu multiplex – obrazowanie 2 różnych znaczników na jednej</w:t>
            </w:r>
          </w:p>
          <w:p w14:paraId="38E07414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membranie.</w:t>
            </w:r>
          </w:p>
          <w:p w14:paraId="15D1F5C4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132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7C9126C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9141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5C95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Funkcja korekcji niedoskonałości układu optycznego – Urządzenie jest skalibrowane fabrycznie,</w:t>
            </w:r>
          </w:p>
          <w:p w14:paraId="72D77E3E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niepotrzebna kalibracja w siedzibie użytkownika.</w:t>
            </w:r>
          </w:p>
          <w:p w14:paraId="5013009E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7D0D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C8D857D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483A4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lastRenderedPageBreak/>
              <w:t>24.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EC36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Funkcja elastycznego zakresu składania pikseli (tzw: binning) dla co najmniej sześciu</w:t>
            </w:r>
          </w:p>
          <w:p w14:paraId="49D4D851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poziomów: 1x1, 2x2, 3x3, 4x4, 6x6, 8x8 w aplikacjach chemiluminescencyjnych, dalekiej</w:t>
            </w:r>
          </w:p>
          <w:p w14:paraId="057B6948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czerwieni i bliskiej podczerwieni.</w:t>
            </w:r>
          </w:p>
          <w:p w14:paraId="6A829811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A4C2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5502D77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CC2C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A3ED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Urządzenie do sterowania i zbierania danych nie wymaga podłączenia do komputera PC.</w:t>
            </w:r>
          </w:p>
          <w:p w14:paraId="3384A32D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Urządzenie posiada wbudowany komputer z oprogramowaniem sterującym.</w:t>
            </w:r>
          </w:p>
          <w:p w14:paraId="0274B44B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30. Panel przedni: ekran dotykowy, o rozmiarze co najmniej 12.1", służący do sterowania</w:t>
            </w:r>
          </w:p>
          <w:p w14:paraId="52354489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systemem, podglądu na żywo, zbierania oraz zarządzania zapisanymi, w formie obrazów,</w:t>
            </w:r>
          </w:p>
          <w:p w14:paraId="60932AD0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danymi, takimi jak regulacja jasności i kontrastu, negatyw.</w:t>
            </w:r>
          </w:p>
          <w:p w14:paraId="08DE65C0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37B6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1E8163B7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FABC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C33C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Oprogramowanie wewnętrzne odpowiada za sterowanie mechanicznym zoomem kamery,</w:t>
            </w:r>
          </w:p>
          <w:p w14:paraId="085D8C79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źródłami światła, filtrami, długością ekspozycj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AFDD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B17C8D8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B2052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D683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Pamięć wewnętrzna urządzenia: 120 GB</w:t>
            </w:r>
          </w:p>
          <w:p w14:paraId="07F92893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3FBA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653D9BB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0CD20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28.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297A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Złącza: 4 porty USB i port Ethernetowy. Możliwość podłączenia myszki, klawiatury oraz</w:t>
            </w:r>
          </w:p>
          <w:p w14:paraId="1A2619E5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drukarki termicznej bezpośrednio do urządzenia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213C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E13499F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4BA18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3F86C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Przenoszenie danych za pomocą przenośnej pamięci USB lub sieci w formacie tif, jpeg, scn.</w:t>
            </w:r>
          </w:p>
          <w:p w14:paraId="7A8E0892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Możliwość zapisywania obrazów na dysku sieciowym (przez port sieciowy ethernet)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B1DD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165BD1A4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268A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F4470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Oprogramowanie sterujące pozwala na zdefiniowanie na urządzeniu kont dla wielu</w:t>
            </w:r>
          </w:p>
          <w:p w14:paraId="09D16165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użytkowników.</w:t>
            </w:r>
          </w:p>
          <w:p w14:paraId="409217F6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Konta chronione hasłem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2204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76414015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406A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196B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 skład systemu wchodzi oprogramowanie do analizy obrazu kompatybilne z Windows 10 i 11,</w:t>
            </w:r>
          </w:p>
          <w:p w14:paraId="767601D3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jak również OS 10.11 i OS10.12 dla Mac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E155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7397EC9D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46D66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C0FE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>Nielimitowana ilość licencji programu do analizy obrazu, obliczeń ilościowych i jakościowych.</w:t>
            </w:r>
          </w:p>
          <w:p w14:paraId="6F698911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>Licencja umożliwia analizę zdjęć dla dowolnej liczby użytkowników w tym samym czasie.</w:t>
            </w:r>
          </w:p>
          <w:p w14:paraId="3EBC453D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>Bezpłatne aktualizacje programu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1CEF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54756C2D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438A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CC63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Metody pomiarowe umożliwiają automatyczne wykonywanie zdjęć, ich obróbkę oraz</w:t>
            </w:r>
          </w:p>
          <w:p w14:paraId="6451E833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raportowanie wyników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DE7F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57C25908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E379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6CB9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Oprogramowanie komputerowa umożliwia tworzenie krzywych kalibracyjnych i analizę</w:t>
            </w:r>
          </w:p>
          <w:p w14:paraId="5229F841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ilościową.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C9FA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72D97CB3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603F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lastRenderedPageBreak/>
              <w:t>35.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30A5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Oprogramowanie umożliwia obróbkę obrazu (obracanie o dowolny kąt, negatyw, regulacja</w:t>
            </w:r>
          </w:p>
          <w:p w14:paraId="7A9A0906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jasności i kontrastu pod kątem wybranego fragmentu lub całego żelu)</w:t>
            </w:r>
          </w:p>
          <w:p w14:paraId="02591848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2141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0E90156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D7D0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118E9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Oprogramowanie umożliwia analizę danych pochodzących żeli, membran i płytek</w:t>
            </w:r>
          </w:p>
          <w:p w14:paraId="04F56E07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wielodołkowych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ABAD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06AC496C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512E4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75B7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Oprogramowania komputerowe umożliwia automatyczne rozpoznawanie ścieżek i prążków.</w:t>
            </w:r>
          </w:p>
          <w:p w14:paraId="3F3AD2DC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128B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B938BDD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96F6E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38.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9578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Oprogramowanie komputerowe posiada funkcję normalizacji wykorzystującą technologię</w:t>
            </w:r>
          </w:p>
          <w:p w14:paraId="6A66F382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Stain-Free dedykowaną dla „białek całkowitych”.</w:t>
            </w:r>
          </w:p>
          <w:p w14:paraId="0A98B70B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Funkcja normalizacji do pojedynczego białka w opcji chemiluminescencji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DB4B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0296632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58ED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6C6B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Oprogramowanie umożliwia automatyczne wyznaczanie mas cząsteczkowych.</w:t>
            </w:r>
          </w:p>
          <w:p w14:paraId="739D030F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4D82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B8651D8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A7C5D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40.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D08B" w14:textId="3AA4B67A" w:rsidR="00F51318" w:rsidRPr="00180D37" w:rsidRDefault="00F51318" w:rsidP="00180D37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Opcjonalna możliwość przeprowadzenie kwalifikacji IQ/OQ, w opcji dostępna licencjonowana</w:t>
            </w:r>
            <w:r w:rsidR="00180D37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wersja oprogramowania z CFR 21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68AB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54492077" w14:textId="77777777" w:rsidTr="004611E0">
        <w:trPr>
          <w:gridAfter w:val="4"/>
          <w:wAfter w:w="18277" w:type="dxa"/>
          <w:cantSplit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FEB09E" w14:textId="77777777" w:rsidR="00F51318" w:rsidRPr="00417D47" w:rsidRDefault="00F51318" w:rsidP="004611E0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17D47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Element II - Komputer przenośny do analizy danych</w:t>
            </w:r>
          </w:p>
          <w:p w14:paraId="17CAA5D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62FC602E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F5CA2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7FCE" w14:textId="77777777" w:rsidR="00F51318" w:rsidRPr="00581F4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rocesor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: conajmniej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Procesor 10 rdzeni, 12 wątków, od 1,30 GHz do 4,60 GHz, 12MB cache</w:t>
            </w:r>
          </w:p>
          <w:p w14:paraId="5ED0CA37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(Intel Core i5 trzynastej generacji lub równoważny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8BA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F183283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2AEBD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3CF7" w14:textId="77777777" w:rsidR="00F51318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Pamięć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co najmniej </w:t>
            </w: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8 GB DDR5 3.200MHz</w:t>
            </w:r>
          </w:p>
          <w:p w14:paraId="5D8D7AF6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282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7713681A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6BD54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3562" w14:textId="77777777" w:rsidR="00F51318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Dysk co najmniej 256 GB SSD</w:t>
            </w:r>
          </w:p>
          <w:p w14:paraId="6CCE996F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374D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76BF8C0B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D9333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D8C7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Ekran co najmniej 13.3” FullHD1920 x 1080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2E8C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6658509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C845F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0C73" w14:textId="77777777" w:rsidR="00F51318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System operacyjny Windows 10 Pro 64-bit lub wyższy</w:t>
            </w:r>
          </w:p>
          <w:p w14:paraId="3D2D6CBF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B47B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72C2393C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D8682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DF3B4" w14:textId="77777777" w:rsidR="00F51318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Karta graficzna co najmniej Zintegrowana Intel Iris Xe Graphics lub równoważna</w:t>
            </w:r>
          </w:p>
          <w:p w14:paraId="554B2F5C" w14:textId="77777777" w:rsidR="00F51318" w:rsidRPr="007A4F9A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B6B6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57F6B03F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99D3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0433" w14:textId="77777777" w:rsidR="00F51318" w:rsidRPr="005D52CC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Porty i Gniazda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:</w:t>
            </w:r>
          </w:p>
          <w:p w14:paraId="1189FC7C" w14:textId="77777777" w:rsidR="00F51318" w:rsidRDefault="00F51318" w:rsidP="004611E0">
            <w:pPr>
              <w:spacing w:line="360" w:lineRule="auto"/>
              <w:ind w:left="50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 port USB 3.2</w:t>
            </w:r>
          </w:p>
          <w:p w14:paraId="75A7E05C" w14:textId="77777777" w:rsidR="00F51318" w:rsidRDefault="00F51318" w:rsidP="004611E0">
            <w:pPr>
              <w:spacing w:line="360" w:lineRule="auto"/>
              <w:ind w:left="50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 port USB 3.2 z funkcją PowerShare</w:t>
            </w:r>
          </w:p>
          <w:p w14:paraId="445715EB" w14:textId="77777777" w:rsidR="00F51318" w:rsidRDefault="00F51318" w:rsidP="004611E0">
            <w:pPr>
              <w:spacing w:line="360" w:lineRule="auto"/>
              <w:ind w:left="50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 porty Thunderbolt™ 4 z obsługą funkcji Power Delivery i trybu</w:t>
            </w:r>
          </w:p>
          <w:p w14:paraId="5BF0B2CF" w14:textId="77777777" w:rsidR="00F51318" w:rsidRDefault="00F51318" w:rsidP="004611E0">
            <w:pPr>
              <w:spacing w:line="360" w:lineRule="auto"/>
              <w:ind w:left="50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  <w:lang w:val="en-US"/>
              </w:rPr>
              <w:t>DisplayPort (USB Type-C™)</w:t>
            </w:r>
          </w:p>
          <w:p w14:paraId="3C089241" w14:textId="77777777" w:rsidR="00F51318" w:rsidRDefault="00F51318" w:rsidP="004611E0">
            <w:pPr>
              <w:spacing w:line="360" w:lineRule="auto"/>
              <w:ind w:left="50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  <w:lang w:val="en-US"/>
              </w:rPr>
              <w:t>1 port HDMI 2.0</w:t>
            </w:r>
          </w:p>
          <w:p w14:paraId="2FDFA666" w14:textId="77777777" w:rsidR="00F51318" w:rsidRPr="005D52CC" w:rsidRDefault="00F51318" w:rsidP="004611E0">
            <w:pPr>
              <w:spacing w:line="360" w:lineRule="auto"/>
              <w:ind w:left="50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D52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 gniazdo uniwersalne audio</w:t>
            </w:r>
          </w:p>
          <w:p w14:paraId="31FF6847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41BD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2F306D09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50C2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DD38" w14:textId="77777777" w:rsidR="00F51318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581F4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3-ogniwowa bateria 54 Wh z obsługą funkcji ExpressCharge™</w:t>
            </w:r>
          </w:p>
          <w:p w14:paraId="187596C5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CCD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2291CA3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C1C4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lastRenderedPageBreak/>
              <w:t>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71B1" w14:textId="77777777" w:rsidR="00F51318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8D78D6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Napięcie wejściowe: 100–240 VAC</w:t>
            </w:r>
          </w:p>
          <w:p w14:paraId="63BF65F2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DC2A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4B7164D1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69D7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21AB" w14:textId="77777777" w:rsidR="00F51318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8D78D6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Częstotliwość wejściowa: 50 Hz do 60 Hz</w:t>
            </w:r>
          </w:p>
          <w:p w14:paraId="75D95850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E1EF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5DD7D6F1" w14:textId="77777777" w:rsidTr="004611E0">
        <w:trPr>
          <w:gridAfter w:val="4"/>
          <w:wAfter w:w="18277" w:type="dxa"/>
          <w:cantSplit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7B58" w14:textId="77777777" w:rsidR="00F51318" w:rsidRPr="00987A93" w:rsidRDefault="00F51318" w:rsidP="004611E0">
            <w:pPr>
              <w:snapToGrid w:val="0"/>
              <w:spacing w:line="480" w:lineRule="auto"/>
              <w:jc w:val="center"/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Calibri"/>
                <w:b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BB82" w14:textId="77777777" w:rsidR="00F51318" w:rsidRPr="008D78D6" w:rsidRDefault="00F51318" w:rsidP="004611E0">
            <w:pPr>
              <w:spacing w:line="36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8D78D6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Prąd wejściowy (maks.): 1,70 A</w:t>
            </w:r>
          </w:p>
          <w:p w14:paraId="542B2A37" w14:textId="77777777" w:rsidR="00F51318" w:rsidRPr="00987A93" w:rsidRDefault="00F51318" w:rsidP="004611E0">
            <w:pPr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5E7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F51318" w:rsidRPr="00987A93" w14:paraId="69323686" w14:textId="77777777" w:rsidTr="004611E0">
        <w:trPr>
          <w:cantSplit/>
          <w:trHeight w:val="567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5DC1FA" w14:textId="77777777" w:rsidR="00F51318" w:rsidRPr="005D52CC" w:rsidRDefault="00F51318" w:rsidP="004611E0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D52CC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Element III - Termocykler</w:t>
            </w:r>
          </w:p>
          <w:p w14:paraId="73E77945" w14:textId="77777777" w:rsidR="00F51318" w:rsidRDefault="00F51318" w:rsidP="004611E0">
            <w:pPr>
              <w:snapToGrid w:val="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  <w:p w14:paraId="12244A06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549" w:type="dxa"/>
          </w:tcPr>
          <w:p w14:paraId="153888B2" w14:textId="77777777" w:rsidR="00F51318" w:rsidRPr="00987A93" w:rsidRDefault="00F51318" w:rsidP="004611E0">
            <w:pPr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</w:tcPr>
          <w:p w14:paraId="34E0D734" w14:textId="77777777" w:rsidR="00F51318" w:rsidRPr="00987A93" w:rsidRDefault="00F51318" w:rsidP="004611E0">
            <w:pPr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</w:tcPr>
          <w:p w14:paraId="30ACA4C2" w14:textId="77777777" w:rsidR="00F51318" w:rsidRPr="00987A93" w:rsidRDefault="00F51318" w:rsidP="004611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6A396929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  <w:p w14:paraId="37843D0F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  <w:p w14:paraId="67274941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</w:tc>
      </w:tr>
      <w:tr w:rsidR="00F51318" w:rsidRPr="00987A93" w14:paraId="6F410EC2" w14:textId="77777777" w:rsidTr="004611E0">
        <w:trPr>
          <w:gridAfter w:val="2"/>
          <w:wAfter w:w="9152" w:type="dxa"/>
          <w:cantSplit/>
          <w:trHeight w:val="567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62B2CF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79E7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oduł grzejno-chłodzący z układem Peltier’a</w:t>
            </w:r>
          </w:p>
          <w:p w14:paraId="69BB706D" w14:textId="77777777" w:rsidR="00F51318" w:rsidRPr="00987A93" w:rsidRDefault="00F51318" w:rsidP="004611E0">
            <w:pPr>
              <w:keepNext/>
              <w:tabs>
                <w:tab w:val="num" w:pos="0"/>
              </w:tabs>
              <w:snapToGrid w:val="0"/>
              <w:jc w:val="both"/>
              <w:outlineLvl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F9CF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4549" w:type="dxa"/>
          </w:tcPr>
          <w:p w14:paraId="43806FD6" w14:textId="77777777" w:rsidR="00F51318" w:rsidRPr="00987A93" w:rsidRDefault="00F51318" w:rsidP="004611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  <w:p w14:paraId="314F4553" w14:textId="77777777" w:rsidR="00F51318" w:rsidRDefault="00F51318" w:rsidP="004611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  <w:p w14:paraId="49236029" w14:textId="77777777" w:rsidR="00F51318" w:rsidRPr="00987A93" w:rsidRDefault="00F51318" w:rsidP="004611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6D2CEB05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</w:tc>
      </w:tr>
      <w:tr w:rsidR="00F51318" w:rsidRPr="00987A93" w14:paraId="0FD14015" w14:textId="77777777" w:rsidTr="004611E0">
        <w:trPr>
          <w:gridAfter w:val="2"/>
          <w:wAfter w:w="9152" w:type="dxa"/>
          <w:cantSplit/>
          <w:trHeight w:val="567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E010B4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D9659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lok grzejny na 96 próbek 0.2 ml umożliwiający prowadzenie reakcji w wysokoprofilowych</w:t>
            </w:r>
          </w:p>
          <w:p w14:paraId="40AD765A" w14:textId="77777777" w:rsidR="00F51318" w:rsidRPr="00420148" w:rsidRDefault="00F51318" w:rsidP="004611E0">
            <w:pPr>
              <w:spacing w:line="360" w:lineRule="auto"/>
              <w:ind w:left="7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ikropłytkach bez ramek lub z częściową ramką (semi-skirted), probówkach oraz paskach</w:t>
            </w:r>
          </w:p>
          <w:p w14:paraId="59A22001" w14:textId="77777777" w:rsidR="00F51318" w:rsidRPr="00987A93" w:rsidRDefault="00F51318" w:rsidP="004611E0">
            <w:pPr>
              <w:keepNext/>
              <w:tabs>
                <w:tab w:val="num" w:pos="0"/>
              </w:tabs>
              <w:snapToGrid w:val="0"/>
              <w:jc w:val="both"/>
              <w:outlineLvl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A0E1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4549" w:type="dxa"/>
          </w:tcPr>
          <w:p w14:paraId="4ED29B66" w14:textId="77777777" w:rsidR="00F51318" w:rsidRPr="00987A93" w:rsidRDefault="00F51318" w:rsidP="004611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  <w:p w14:paraId="00A072B9" w14:textId="77777777" w:rsidR="00F51318" w:rsidRPr="00987A93" w:rsidRDefault="00F51318" w:rsidP="004611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  <w:p w14:paraId="265DCE71" w14:textId="77777777" w:rsidR="00F51318" w:rsidRPr="00987A93" w:rsidRDefault="00F51318" w:rsidP="004611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77C59778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  <w:p w14:paraId="7250DACD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  <w:p w14:paraId="22E6EAFA" w14:textId="77777777" w:rsidR="00F51318" w:rsidRPr="00987A93" w:rsidRDefault="00F51318" w:rsidP="004611E0">
            <w:pPr>
              <w:snapToGrid w:val="0"/>
              <w:jc w:val="center"/>
              <w:rPr>
                <w:rFonts w:ascii="Verdana" w:hAnsi="Verdana" w:cs="Verdana"/>
                <w:sz w:val="16"/>
                <w:szCs w:val="16"/>
                <w:lang w:eastAsia="zh-CN"/>
              </w:rPr>
            </w:pPr>
          </w:p>
        </w:tc>
      </w:tr>
      <w:tr w:rsidR="00F51318" w:rsidRPr="00987A93" w14:paraId="2FA6C6AA" w14:textId="77777777" w:rsidTr="004611E0">
        <w:trPr>
          <w:gridAfter w:val="4"/>
          <w:wAfter w:w="18277" w:type="dxa"/>
          <w:cantSplit/>
          <w:trHeight w:val="567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940F23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5A3AE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akres temperatury bloku wynosi 4 - 100°C</w:t>
            </w:r>
          </w:p>
          <w:p w14:paraId="09352E9E" w14:textId="77777777" w:rsidR="00F51318" w:rsidRPr="00987A93" w:rsidRDefault="00F51318" w:rsidP="004611E0">
            <w:pPr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2629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7491437F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204472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E9756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Ś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rednia szybkość grzania i chłodzenia wynosi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 najmniej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2,5 °C/sek, maksymalna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minimum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4°C/sek</w:t>
            </w:r>
          </w:p>
          <w:p w14:paraId="1830BADA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F35F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47259ECE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D763FD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9655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grzewana pokrywa w zakresie 40 - 110°C</w:t>
            </w:r>
          </w:p>
          <w:p w14:paraId="654B2846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E6C4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2F7BD54D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4A281F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1D439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okładność temperatury wynosi co najmniej 0,5°C</w:t>
            </w:r>
          </w:p>
          <w:p w14:paraId="646779ED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769A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39670510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B2BF6B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3A8C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radient termiczny w zakresie temperatury od 30 do 100 °C umożliwia jednoczesną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optymalizację warunków reakcji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DC0F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1AEDE002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3A19F1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2184F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akres programowania różnicy temperatur gradientu wynosi od 1 do 25 °C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3570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20AA7462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B769CB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26C02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ystem gradientu termicznego zapewnia jednakowe czasy inkubacji dla wszystkich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optymalizowanych temperatur gradientu – tzw. </w:t>
            </w:r>
            <w:r w:rsidRPr="00420148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gradient dynamiczny</w:t>
            </w:r>
          </w:p>
          <w:p w14:paraId="77D66BB4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D691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248A424A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3FA93F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10.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CA0F8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Możliwość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wykonanie liniowego gradientu temperatur</w:t>
            </w:r>
          </w:p>
          <w:p w14:paraId="7DC7FDB7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5B73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2A5847F7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1DDFEE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9F82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ożliwość zaprogramowania stałego utrzymywania temperatury aż do momentu wyłączenia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urządzenia przez użytkownika</w:t>
            </w:r>
          </w:p>
          <w:p w14:paraId="1807DCE0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3C05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0D976CA3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CDAAF4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12.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0A16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terowanie i programowanie z kolorowego wyświetlacza dotykowego 5,7” o rozdzielczości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VGA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D7B8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4A06BCCA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F64F0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F5C0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rogramowanie graficzne metody PCR</w:t>
            </w:r>
          </w:p>
          <w:p w14:paraId="5EC380D1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C95D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155AF54A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858093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lastRenderedPageBreak/>
              <w:t>14.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7685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raficzny podgląd w trakcie przebiegu programu: wykres temperatur i etapów lub pozostały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czas programu</w:t>
            </w:r>
          </w:p>
          <w:p w14:paraId="56A9B48A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055F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7BBCDFCE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0E150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15.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09434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amięć RAM do zapisu 500 programów amplifikacji DNA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5613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17332A93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E2D7ED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5CC3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Port USB typu A z przodu aparatu umożliwiające zapisanie programów na pamięci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pendrive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917C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6A4B4C58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F50BCB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1BAC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ożliwość zapisywania programów w odrębnych katalogach na urządzeniu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86C6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76EB47B1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BCB3D1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4FB1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Możliwość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amplifik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acji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próbki o objętości 1-100 μl</w:t>
            </w:r>
          </w:p>
          <w:p w14:paraId="4B3CE8F4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C68F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31EF8E98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A594C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19.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8629" w14:textId="77777777" w:rsidR="00F5131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Możliwość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ustawi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enia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dowolną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ej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objętoś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ci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reakcji bez konieczności używania oleju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mineralnego w zakresie od 10-100 μl</w:t>
            </w:r>
          </w:p>
          <w:p w14:paraId="2917ACA9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9A1A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361FAFE8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E2B12" w14:textId="77777777" w:rsidR="00F51318" w:rsidRPr="00987A93" w:rsidRDefault="00F51318" w:rsidP="004611E0">
            <w:pPr>
              <w:snapToGrid w:val="0"/>
              <w:spacing w:line="480" w:lineRule="auto"/>
              <w:ind w:left="-36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20.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720D0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ampk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statusu LED – włącza się kiedy aparat pracuje, miga kiedy aparat jest trybie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standby”</w:t>
            </w:r>
          </w:p>
          <w:p w14:paraId="2682AC26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E672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60197D39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AC20EF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21.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85FDD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Maksymalne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wymiary urządzenia: 26 x 47 x 23 cm,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A8FA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275D872D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E5DE08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A915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Maksymalna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waga 9kg</w:t>
            </w:r>
          </w:p>
          <w:p w14:paraId="3AFA4BBE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8BF2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4FDB0E62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178F08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23.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FCE7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wa tryby określania momentu kiedy próbka osiąga zadaną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temperaturę:</w:t>
            </w:r>
          </w:p>
          <w:p w14:paraId="46B0D8F9" w14:textId="77777777" w:rsidR="00F51318" w:rsidRDefault="00F51318" w:rsidP="00F51318">
            <w:pPr>
              <w:widowControl w:val="0"/>
              <w:numPr>
                <w:ilvl w:val="1"/>
                <w:numId w:val="4"/>
              </w:numPr>
              <w:tabs>
                <w:tab w:val="clear" w:pos="1080"/>
                <w:tab w:val="num" w:pos="720"/>
              </w:tabs>
              <w:suppressAutoHyphens/>
              <w:spacing w:line="360" w:lineRule="auto"/>
              <w:ind w:left="7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Tryb obliczeniowy – termocykler oblicza kiedy próbka osiąga daną temperaturę kiedy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wprowadzona objętości próbki mieści się w zakresie od 1 μl do maksymalnie 100 μl.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14:paraId="0980A4FF" w14:textId="77777777" w:rsidR="00F51318" w:rsidRPr="00420148" w:rsidRDefault="00F51318" w:rsidP="00F51318">
            <w:pPr>
              <w:widowControl w:val="0"/>
              <w:numPr>
                <w:ilvl w:val="1"/>
                <w:numId w:val="4"/>
              </w:numPr>
              <w:tabs>
                <w:tab w:val="clear" w:pos="1080"/>
                <w:tab w:val="num" w:pos="720"/>
              </w:tabs>
              <w:suppressAutoHyphens/>
              <w:spacing w:line="360" w:lineRule="auto"/>
              <w:ind w:left="7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Tryb blokowy – kiedy objętość próbki wprowadzona jest jako zero (0) termocykler przyjmuje,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że temperatura próbki jest identyczna z temperaturą bloku reakcyjnego.</w:t>
            </w:r>
          </w:p>
          <w:p w14:paraId="27468AA1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FA9C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33C742DF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C3AC08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24.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6DFE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ożliwość ustawienia funkcji Standby mode. W tym trybie aparat zmniejsza zużycie energii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poprzez wyłączenie wyświetlacza oraz wentylatorów systemowych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A73A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2F66044F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5D46F1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774E6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ożliwość pobrania bezpłatnych aktualizacji z oficjalnej strony internetowej, które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użytkownik może samodzielnie wprowadzić przy pomocy portu USB A</w:t>
            </w:r>
          </w:p>
          <w:p w14:paraId="10CC8462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5B80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44F57C34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C0171F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26.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0AF5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unkcj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„samotestowania” przeprowadzającą diagnostykę funkcjonowania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termocyklera</w:t>
            </w:r>
          </w:p>
          <w:p w14:paraId="106514E0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8DE0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38D0418F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AAA8B7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27.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73571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gląd w całkowitą ilość przepracowanych godzin przez termocykler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1C66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5DB0A5A9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6FCFE3" w14:textId="77777777" w:rsidR="00F51318" w:rsidRPr="00987A93" w:rsidRDefault="00F51318" w:rsidP="00F5131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napToGrid w:val="0"/>
              <w:spacing w:line="480" w:lineRule="auto"/>
              <w:ind w:left="-20"/>
              <w:jc w:val="center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EF22" w14:textId="77777777" w:rsidR="00F51318" w:rsidRPr="0042014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W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zestawie specjaln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ramk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, która zakładana jest wokół bloku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grzejnego, minimalizującą możliwość zmiażdżenia pojedynczych probówek po zamknięciu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pokrywy</w:t>
            </w:r>
          </w:p>
          <w:p w14:paraId="2790E9FB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1AF8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51318" w:rsidRPr="00987A93" w14:paraId="2E3B22AC" w14:textId="77777777" w:rsidTr="004611E0">
        <w:trPr>
          <w:gridAfter w:val="4"/>
          <w:wAfter w:w="18277" w:type="dxa"/>
          <w:cantSplit/>
          <w:trHeight w:val="554"/>
        </w:trPr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D0311D" w14:textId="77777777" w:rsidR="00F51318" w:rsidRPr="00987A93" w:rsidRDefault="00F51318" w:rsidP="004611E0">
            <w:pPr>
              <w:snapToGrid w:val="0"/>
              <w:spacing w:line="480" w:lineRule="auto"/>
              <w:ind w:left="-20"/>
              <w:rPr>
                <w:rFonts w:ascii="Verdana" w:hAnsi="Verdana" w:cs="Verdana"/>
                <w:b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29.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914E1" w14:textId="77777777" w:rsidR="00F51318" w:rsidRDefault="00F51318" w:rsidP="00F5131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spacing w:line="360" w:lineRule="auto"/>
              <w:ind w:left="-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</w:t>
            </w:r>
            <w:r w:rsidRPr="0042014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rzewód zasilający z europejską wtyczką</w:t>
            </w:r>
          </w:p>
          <w:p w14:paraId="23A2D26F" w14:textId="77777777" w:rsidR="00F51318" w:rsidRPr="00987A93" w:rsidRDefault="00F51318" w:rsidP="004611E0">
            <w:pPr>
              <w:snapToGrid w:val="0"/>
              <w:rPr>
                <w:rFonts w:ascii="Verdana" w:hAnsi="Verdana"/>
                <w:sz w:val="16"/>
                <w:szCs w:val="16"/>
                <w:lang w:eastAsia="zh-C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A5DF" w14:textId="77777777" w:rsidR="00F51318" w:rsidRPr="00987A93" w:rsidRDefault="00F51318" w:rsidP="004611E0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14:paraId="2DADDEFA" w14:textId="77777777" w:rsidR="00F51318" w:rsidRPr="00987A93" w:rsidRDefault="00F51318" w:rsidP="00F51318">
      <w:pPr>
        <w:rPr>
          <w:rFonts w:ascii="Verdana" w:eastAsia="Verdana" w:hAnsi="Verdana" w:cs="Verdana"/>
          <w:sz w:val="16"/>
          <w:szCs w:val="16"/>
          <w:lang w:eastAsia="zh-CN"/>
        </w:rPr>
      </w:pPr>
    </w:p>
    <w:p w14:paraId="024FE308" w14:textId="77777777" w:rsidR="00F51318" w:rsidRDefault="00F51318" w:rsidP="00F51318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DC564F3" w14:textId="77777777" w:rsidR="00F51318" w:rsidRDefault="00F51318" w:rsidP="00F51318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8BE9D37" w14:textId="77777777" w:rsidR="00F51318" w:rsidRDefault="00F51318" w:rsidP="00F51318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3A216C8" w14:textId="77777777" w:rsidR="00F51318" w:rsidRDefault="00F51318" w:rsidP="00F51318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6C50BB4A" w14:textId="77777777" w:rsidR="00F51318" w:rsidRDefault="00F51318" w:rsidP="00F51318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702DEE68" w14:textId="77777777" w:rsidR="00F51318" w:rsidRDefault="00F51318" w:rsidP="00F51318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D1FF49B" w14:textId="77777777" w:rsidR="00F51318" w:rsidRDefault="00F51318" w:rsidP="00F51318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DF7BCA5" w14:textId="77777777" w:rsidR="00F51318" w:rsidRDefault="00F51318" w:rsidP="00F51318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5B230226" w14:textId="281B826F" w:rsidR="00F51318" w:rsidRDefault="00F51318" w:rsidP="00F51318">
      <w:pPr>
        <w:jc w:val="both"/>
      </w:pPr>
      <w:r>
        <w:rPr>
          <w:rFonts w:ascii="Verdana" w:hAnsi="Verdana" w:cs="Verdana"/>
          <w:sz w:val="16"/>
          <w:szCs w:val="16"/>
        </w:rPr>
        <w:tab/>
        <w:t xml:space="preserve">     </w:t>
      </w:r>
      <w:r>
        <w:rPr>
          <w:rFonts w:ascii="Verdana" w:hAnsi="Verdana" w:cs="Verdana"/>
          <w:sz w:val="16"/>
          <w:szCs w:val="16"/>
        </w:rPr>
        <w:tab/>
        <w:t xml:space="preserve">                    ……</w:t>
      </w:r>
    </w:p>
    <w:p w14:paraId="69165082" w14:textId="77777777" w:rsidR="00F51318" w:rsidRDefault="00F51318" w:rsidP="00F51318">
      <w:r>
        <w:rPr>
          <w:rFonts w:ascii="Verdana" w:hAnsi="Verdana" w:cs="Verdana"/>
          <w:b/>
          <w:bCs/>
          <w:sz w:val="16"/>
          <w:szCs w:val="16"/>
          <w:vertAlign w:val="superscript"/>
        </w:rPr>
        <w:t>(miejscowość, data)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  <w:t xml:space="preserve">               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>(pieczęć i podpis osób uprawnionych do podejmowania zobowiązań)</w:t>
      </w:r>
    </w:p>
    <w:p w14:paraId="181B69DD" w14:textId="77777777" w:rsidR="00F51318" w:rsidRDefault="00F51318" w:rsidP="00F51318">
      <w:pPr>
        <w:spacing w:before="60" w:after="60" w:line="360" w:lineRule="auto"/>
        <w:jc w:val="both"/>
      </w:pPr>
    </w:p>
    <w:p w14:paraId="6EB90691" w14:textId="77777777" w:rsidR="00F51318" w:rsidRPr="0097699D" w:rsidRDefault="00F51318" w:rsidP="00F51318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</w:p>
    <w:tbl>
      <w:tblPr>
        <w:tblW w:w="183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576"/>
        <w:gridCol w:w="4576"/>
        <w:gridCol w:w="4576"/>
      </w:tblGrid>
      <w:tr w:rsidR="00F51318" w:rsidRPr="009E14D1" w14:paraId="1EEF10FF" w14:textId="77777777" w:rsidTr="004611E0">
        <w:trPr>
          <w:cantSplit/>
          <w:trHeight w:val="567"/>
        </w:trPr>
        <w:tc>
          <w:tcPr>
            <w:tcW w:w="4576" w:type="dxa"/>
          </w:tcPr>
          <w:p w14:paraId="4B3DED39" w14:textId="77777777" w:rsidR="00F51318" w:rsidRPr="009E14D1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4C46B678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C0B0CE6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7375DB04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02F9074D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725E6FF6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35E73CA7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2FFFFCA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5B9ECD40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AB9DB59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416C28F6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EBB8F29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3D7C323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4F306EE6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0506F768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05D8573B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5E22DB78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13ED3D23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8A4FA8A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7095084F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0779EEF2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339D228C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1A5A33C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41D54FB7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0E2664E6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0B51AA2B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4CF27271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58ABD5B0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312E146A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44A97BEC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EFF861C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430163E2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89E0F70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63D82E49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50834082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219C6920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3D430EFF" w14:textId="77777777" w:rsidR="00F51318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21C289FC" w14:textId="77777777" w:rsidR="00F51318" w:rsidRPr="009E14D1" w:rsidRDefault="00F51318" w:rsidP="004611E0">
            <w:pPr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3F346010" w14:textId="77777777" w:rsidR="00F51318" w:rsidRPr="009E14D1" w:rsidRDefault="00F51318" w:rsidP="004611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575625A5" w14:textId="77777777" w:rsidR="00F51318" w:rsidRPr="009E14D1" w:rsidRDefault="00F51318" w:rsidP="004611E0">
            <w:pPr>
              <w:suppressAutoHyphens/>
              <w:snapToGrid w:val="0"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</w:tc>
      </w:tr>
      <w:tr w:rsidR="00F51318" w:rsidRPr="009E14D1" w14:paraId="1703A48F" w14:textId="77777777" w:rsidTr="004611E0">
        <w:trPr>
          <w:gridAfter w:val="2"/>
          <w:wAfter w:w="9152" w:type="dxa"/>
          <w:cantSplit/>
          <w:trHeight w:val="567"/>
        </w:trPr>
        <w:tc>
          <w:tcPr>
            <w:tcW w:w="4576" w:type="dxa"/>
          </w:tcPr>
          <w:p w14:paraId="546BC93F" w14:textId="77777777" w:rsidR="00F51318" w:rsidRPr="009E14D1" w:rsidRDefault="00F51318" w:rsidP="004611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46146215" w14:textId="77777777" w:rsidR="00F51318" w:rsidRPr="009E14D1" w:rsidRDefault="00F51318" w:rsidP="004611E0">
            <w:pPr>
              <w:suppressAutoHyphens/>
              <w:snapToGrid w:val="0"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</w:tc>
      </w:tr>
    </w:tbl>
    <w:p w14:paraId="01CCCF21" w14:textId="3074E3BC" w:rsidR="00F51318" w:rsidRPr="00AC6693" w:rsidRDefault="00F51318" w:rsidP="00F51318">
      <w:pPr>
        <w:jc w:val="right"/>
        <w:rPr>
          <w:rFonts w:ascii="Verdana" w:hAnsi="Verdana"/>
          <w:color w:val="FF0000"/>
          <w:sz w:val="18"/>
          <w:szCs w:val="18"/>
        </w:rPr>
      </w:pPr>
      <w:r w:rsidRPr="00C629D0">
        <w:rPr>
          <w:rFonts w:ascii="Verdana" w:hAnsi="Verdana"/>
          <w:sz w:val="18"/>
          <w:szCs w:val="18"/>
        </w:rPr>
        <w:lastRenderedPageBreak/>
        <w:t xml:space="preserve">Postępowanie </w:t>
      </w:r>
      <w:r w:rsidRPr="00AE1C93">
        <w:rPr>
          <w:rFonts w:ascii="Verdana" w:hAnsi="Verdana"/>
          <w:sz w:val="18"/>
          <w:szCs w:val="18"/>
        </w:rPr>
        <w:t>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0C7874">
        <w:rPr>
          <w:rFonts w:ascii="Verdana" w:hAnsi="Verdana"/>
          <w:sz w:val="18"/>
          <w:szCs w:val="18"/>
        </w:rPr>
        <w:t>WB.2710.</w:t>
      </w:r>
      <w:r w:rsidR="000C7874">
        <w:rPr>
          <w:rFonts w:ascii="Verdana" w:hAnsi="Verdana"/>
          <w:sz w:val="18"/>
          <w:szCs w:val="18"/>
        </w:rPr>
        <w:t>5</w:t>
      </w:r>
      <w:r w:rsidRPr="000C7874">
        <w:rPr>
          <w:rFonts w:ascii="Verdana" w:hAnsi="Verdana"/>
          <w:sz w:val="18"/>
          <w:szCs w:val="18"/>
        </w:rPr>
        <w:t>.2024.KB;</w:t>
      </w:r>
      <w:r w:rsidRPr="00AE1C93">
        <w:rPr>
          <w:rFonts w:ascii="Verdana" w:hAnsi="Verdana"/>
          <w:sz w:val="18"/>
          <w:szCs w:val="18"/>
        </w:rPr>
        <w:t xml:space="preserve"> Załącznik nr 3</w:t>
      </w:r>
    </w:p>
    <w:p w14:paraId="2932DBEA" w14:textId="77777777" w:rsidR="00F51318" w:rsidRDefault="00F51318" w:rsidP="00F51318">
      <w:pPr>
        <w:jc w:val="right"/>
        <w:rPr>
          <w:rFonts w:ascii="Verdana" w:hAnsi="Verdana"/>
          <w:sz w:val="18"/>
          <w:szCs w:val="18"/>
        </w:rPr>
      </w:pPr>
    </w:p>
    <w:p w14:paraId="1F2B58F5" w14:textId="77777777" w:rsidR="00F51318" w:rsidRDefault="00F51318" w:rsidP="00F51318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5D007B48" w14:textId="77777777" w:rsidR="00F51318" w:rsidRDefault="00F51318" w:rsidP="00F51318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76864F8C" w14:textId="77777777" w:rsidR="00F51318" w:rsidRDefault="00F51318" w:rsidP="00F51318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19A69843" w14:textId="77777777" w:rsidR="00F51318" w:rsidRDefault="00F51318" w:rsidP="00F51318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272BF31F" w14:textId="77777777" w:rsidR="00F51318" w:rsidRPr="005D0857" w:rsidRDefault="00F51318" w:rsidP="00F51318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5C1AA941" w14:textId="77777777" w:rsidR="00F51318" w:rsidRDefault="00F51318" w:rsidP="00F51318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05DBF6E9" w14:textId="77777777" w:rsidR="00F51318" w:rsidRPr="00915B54" w:rsidRDefault="00F51318" w:rsidP="00F5131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629C0961" w14:textId="77777777" w:rsidR="00F51318" w:rsidRPr="00F424BA" w:rsidRDefault="00F51318" w:rsidP="00F51318">
      <w:pPr>
        <w:spacing w:line="36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 w:rsidRPr="00F424BA">
        <w:rPr>
          <w:rFonts w:ascii="Verdana" w:hAnsi="Verdana"/>
          <w:sz w:val="20"/>
          <w:szCs w:val="20"/>
        </w:rPr>
        <w:t>pn.:</w:t>
      </w:r>
      <w:r w:rsidRPr="00F424BA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F424BA">
        <w:rPr>
          <w:rFonts w:ascii="Verdana" w:hAnsi="Verdana" w:cs="Verdana"/>
          <w:sz w:val="20"/>
          <w:szCs w:val="20"/>
        </w:rPr>
        <w:t>Dostawa</w:t>
      </w:r>
      <w:r w:rsidRPr="006E478E">
        <w:rPr>
          <w:rFonts w:ascii="Verdana" w:hAnsi="Verdana" w:cs="Verdana"/>
          <w:sz w:val="20"/>
          <w:szCs w:val="20"/>
        </w:rPr>
        <w:t xml:space="preserve"> </w:t>
      </w:r>
      <w:r w:rsidRPr="006E478E">
        <w:rPr>
          <w:rFonts w:ascii="Verdana" w:eastAsia="Verdana" w:hAnsi="Verdana" w:cs="Verdana"/>
          <w:color w:val="000000"/>
          <w:sz w:val="20"/>
          <w:szCs w:val="20"/>
        </w:rPr>
        <w:t>Systemu do detekcji i wizualizacji sygnału WB oraz DNA, wraz z termocyklerem PCR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6E478E">
        <w:rPr>
          <w:rFonts w:ascii="Verdana" w:hAnsi="Verdana" w:cs="Verdana"/>
          <w:sz w:val="20"/>
          <w:szCs w:val="20"/>
          <w:lang w:eastAsia="ar-SA"/>
        </w:rPr>
        <w:t xml:space="preserve">dla </w:t>
      </w:r>
      <w:r w:rsidRPr="006E478E">
        <w:rPr>
          <w:rFonts w:ascii="Verdana" w:hAnsi="Verdana" w:cs="Verdana"/>
          <w:sz w:val="20"/>
          <w:szCs w:val="20"/>
          <w:lang w:eastAsia="zh-CN"/>
        </w:rPr>
        <w:t>Wydziału Biotechnologii Uniwersytetu Wrocławskiego wraz z instalacją oraz przeszkoleniem pracowników w zakresie obsługi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1720CC0C" w14:textId="77777777" w:rsidR="00F51318" w:rsidRDefault="00F51318" w:rsidP="00F51318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0409ADC" w14:textId="77777777" w:rsidR="00F51318" w:rsidRDefault="00F51318" w:rsidP="00F51318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2981D419" w14:textId="77777777" w:rsidR="00F51318" w:rsidRDefault="00F51318" w:rsidP="00F51318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74B28551" w14:textId="77777777" w:rsidR="00F51318" w:rsidRDefault="00F51318" w:rsidP="00F51318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7FB16424" w14:textId="77777777" w:rsidR="00F51318" w:rsidRDefault="00F51318" w:rsidP="00F5131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                                             ……………………………………………………………..</w:t>
      </w:r>
    </w:p>
    <w:p w14:paraId="535BB2B0" w14:textId="77777777" w:rsidR="00F51318" w:rsidRDefault="00F51318" w:rsidP="00F51318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7FE2DC48" w14:textId="77777777" w:rsidR="00F51318" w:rsidRDefault="00F51318" w:rsidP="00F51318">
      <w:pPr>
        <w:jc w:val="right"/>
        <w:rPr>
          <w:rFonts w:ascii="Verdana" w:hAnsi="Verdana"/>
          <w:sz w:val="16"/>
          <w:szCs w:val="16"/>
        </w:rPr>
      </w:pPr>
    </w:p>
    <w:p w14:paraId="3D29A7E6" w14:textId="77777777" w:rsidR="00F51318" w:rsidRDefault="00F51318" w:rsidP="00F51318">
      <w:pPr>
        <w:jc w:val="right"/>
        <w:rPr>
          <w:rFonts w:ascii="Verdana" w:hAnsi="Verdana"/>
          <w:sz w:val="16"/>
          <w:szCs w:val="16"/>
        </w:rPr>
      </w:pPr>
    </w:p>
    <w:p w14:paraId="021AF235" w14:textId="77777777" w:rsidR="00F51318" w:rsidRDefault="00F51318" w:rsidP="00F51318">
      <w:pPr>
        <w:spacing w:before="60" w:after="60" w:line="360" w:lineRule="auto"/>
        <w:jc w:val="both"/>
      </w:pPr>
    </w:p>
    <w:p w14:paraId="5ECA91F3" w14:textId="77777777" w:rsidR="00F51318" w:rsidRDefault="00F51318" w:rsidP="00F51318">
      <w:pPr>
        <w:spacing w:line="360" w:lineRule="auto"/>
        <w:ind w:left="1200" w:right="1062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1C4E080D" w14:textId="77777777" w:rsidR="00F51318" w:rsidRDefault="00F51318" w:rsidP="00F51318">
      <w:pPr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78978CFF" w14:textId="62BD7011" w:rsidR="00F51318" w:rsidRPr="00EE170A" w:rsidRDefault="00F51318" w:rsidP="00F51318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sz w:val="18"/>
          <w:szCs w:val="16"/>
          <w:lang w:eastAsia="ar-SA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  <w:r w:rsidRPr="00EE170A">
        <w:rPr>
          <w:rFonts w:ascii="Verdana" w:hAnsi="Verdana"/>
          <w:sz w:val="18"/>
          <w:szCs w:val="16"/>
          <w:lang w:eastAsia="ar-SA"/>
        </w:rPr>
        <w:lastRenderedPageBreak/>
        <w:t>Nr postępowania</w:t>
      </w:r>
      <w:r w:rsidRPr="000C7874">
        <w:rPr>
          <w:rFonts w:ascii="Verdana" w:hAnsi="Verdana"/>
          <w:sz w:val="18"/>
          <w:szCs w:val="16"/>
          <w:lang w:eastAsia="ar-SA"/>
        </w:rPr>
        <w:t>: WB.</w:t>
      </w:r>
      <w:r w:rsidRPr="000C7874">
        <w:rPr>
          <w:rFonts w:ascii="Verdana" w:hAnsi="Verdana"/>
          <w:bCs/>
          <w:sz w:val="18"/>
          <w:szCs w:val="16"/>
          <w:lang w:eastAsia="ar-SA"/>
        </w:rPr>
        <w:t>2710.</w:t>
      </w:r>
      <w:r w:rsidR="000C7874" w:rsidRPr="000C7874">
        <w:rPr>
          <w:rFonts w:ascii="Verdana" w:hAnsi="Verdana"/>
          <w:bCs/>
          <w:sz w:val="18"/>
          <w:szCs w:val="16"/>
          <w:lang w:eastAsia="ar-SA"/>
        </w:rPr>
        <w:t>5</w:t>
      </w:r>
      <w:r w:rsidRPr="000C7874">
        <w:rPr>
          <w:rFonts w:ascii="Verdana" w:hAnsi="Verdana"/>
          <w:bCs/>
          <w:sz w:val="18"/>
          <w:szCs w:val="16"/>
          <w:lang w:eastAsia="ar-SA"/>
        </w:rPr>
        <w:t>.2024.KB, Załącznik nr 4</w:t>
      </w:r>
    </w:p>
    <w:p w14:paraId="69090E44" w14:textId="77777777" w:rsidR="00F51318" w:rsidRPr="00EE170A" w:rsidRDefault="00F51318" w:rsidP="00F51318">
      <w:pPr>
        <w:rPr>
          <w:rFonts w:ascii="Verdana" w:hAnsi="Verdana"/>
          <w:b/>
          <w:sz w:val="20"/>
          <w:szCs w:val="20"/>
        </w:rPr>
      </w:pPr>
    </w:p>
    <w:p w14:paraId="1B753BD2" w14:textId="77777777" w:rsidR="00F51318" w:rsidRPr="00EE170A" w:rsidRDefault="00F51318" w:rsidP="00F51318">
      <w:pPr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14:paraId="7B849717" w14:textId="77777777" w:rsidR="00F51318" w:rsidRPr="00EE170A" w:rsidRDefault="00F51318" w:rsidP="00F51318">
      <w:pPr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28A54937" w14:textId="77777777" w:rsidR="00F51318" w:rsidRPr="00EE170A" w:rsidRDefault="00F51318" w:rsidP="00F51318">
      <w:pPr>
        <w:rPr>
          <w:rFonts w:ascii="Verdana" w:hAnsi="Verdana"/>
          <w:b/>
          <w:sz w:val="20"/>
          <w:szCs w:val="20"/>
        </w:rPr>
      </w:pPr>
    </w:p>
    <w:p w14:paraId="67F68032" w14:textId="77777777" w:rsidR="00F51318" w:rsidRPr="00EE170A" w:rsidRDefault="00F51318" w:rsidP="00F51318">
      <w:pPr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1318" w:rsidRPr="00EE170A" w14:paraId="35B8AE52" w14:textId="77777777" w:rsidTr="004611E0">
        <w:tc>
          <w:tcPr>
            <w:tcW w:w="10204" w:type="dxa"/>
            <w:shd w:val="clear" w:color="auto" w:fill="auto"/>
          </w:tcPr>
          <w:p w14:paraId="76A0E75C" w14:textId="77777777" w:rsidR="00F51318" w:rsidRPr="00EE170A" w:rsidRDefault="00F51318" w:rsidP="004611E0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  <w:p w14:paraId="15D8B587" w14:textId="77777777" w:rsidR="00F51318" w:rsidRPr="00EE170A" w:rsidRDefault="00F51318" w:rsidP="004611E0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045510" w14:textId="77777777" w:rsidR="00F51318" w:rsidRPr="00EE170A" w:rsidRDefault="00F51318" w:rsidP="00F51318">
      <w:pPr>
        <w:ind w:right="141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KRS/CEiDG)</w:t>
      </w:r>
    </w:p>
    <w:p w14:paraId="063FEF0E" w14:textId="77777777" w:rsidR="00F51318" w:rsidRPr="00EE170A" w:rsidRDefault="00F51318" w:rsidP="00F51318">
      <w:pPr>
        <w:ind w:right="141"/>
        <w:rPr>
          <w:rFonts w:ascii="Verdana" w:hAnsi="Verdana"/>
          <w:b/>
        </w:rPr>
      </w:pPr>
    </w:p>
    <w:p w14:paraId="5DC28DF4" w14:textId="77777777" w:rsidR="00F51318" w:rsidRPr="00EE170A" w:rsidRDefault="00F51318" w:rsidP="00F51318">
      <w:pPr>
        <w:ind w:right="141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1318" w:rsidRPr="00EE170A" w14:paraId="744539C2" w14:textId="77777777" w:rsidTr="004611E0">
        <w:tc>
          <w:tcPr>
            <w:tcW w:w="10204" w:type="dxa"/>
            <w:shd w:val="clear" w:color="auto" w:fill="auto"/>
          </w:tcPr>
          <w:p w14:paraId="0BCCA761" w14:textId="77777777" w:rsidR="00F51318" w:rsidRPr="00EE170A" w:rsidRDefault="00F51318" w:rsidP="004611E0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  <w:p w14:paraId="453DF0A1" w14:textId="77777777" w:rsidR="00F51318" w:rsidRPr="00EE170A" w:rsidRDefault="00F51318" w:rsidP="004611E0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C5CF8C" w14:textId="77777777" w:rsidR="00F51318" w:rsidRPr="00EE170A" w:rsidRDefault="00F51318" w:rsidP="00F51318">
      <w:pPr>
        <w:ind w:right="141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25B8024E" w14:textId="77777777" w:rsidR="00F51318" w:rsidRPr="00EE170A" w:rsidRDefault="00F51318" w:rsidP="00F51318">
      <w:pPr>
        <w:jc w:val="center"/>
        <w:rPr>
          <w:b/>
          <w:u w:val="single"/>
        </w:rPr>
      </w:pPr>
    </w:p>
    <w:p w14:paraId="1F3D3903" w14:textId="77777777" w:rsidR="00F51318" w:rsidRPr="00EE170A" w:rsidRDefault="00F51318" w:rsidP="00F5131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AC0F74B" w14:textId="77777777" w:rsidR="00F51318" w:rsidRDefault="00F51318" w:rsidP="00F5131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1F3E5A07" w14:textId="77777777" w:rsidR="00F51318" w:rsidRPr="00EE170A" w:rsidRDefault="00F51318" w:rsidP="00F5131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7DBAB80" w14:textId="77777777" w:rsidR="00F51318" w:rsidRPr="00F424BA" w:rsidRDefault="00F51318" w:rsidP="00F51318">
      <w:pPr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Na potrzeby prowadzonego przez Uniwersytet Wrocławski postępowania o udzielenie zamówienia publicznego pn.</w:t>
      </w:r>
      <w:r>
        <w:rPr>
          <w:rFonts w:ascii="Verdana" w:hAnsi="Verdana"/>
          <w:sz w:val="20"/>
          <w:szCs w:val="20"/>
        </w:rPr>
        <w:t>:</w:t>
      </w:r>
      <w:r w:rsidRPr="00BA0A18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6E478E">
        <w:rPr>
          <w:rFonts w:ascii="Verdana" w:hAnsi="Verdana" w:cs="Verdana"/>
          <w:sz w:val="20"/>
          <w:szCs w:val="20"/>
        </w:rPr>
        <w:t xml:space="preserve">Dostawa </w:t>
      </w:r>
      <w:r w:rsidRPr="006E478E">
        <w:rPr>
          <w:rFonts w:ascii="Verdana" w:eastAsia="Verdana" w:hAnsi="Verdana" w:cs="Verdana"/>
          <w:color w:val="000000"/>
          <w:sz w:val="20"/>
          <w:szCs w:val="20"/>
        </w:rPr>
        <w:t>Systemu do detekcji i wizualizacji sygnału WB oraz DNA, wraz z termocyklerem PCR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6E478E">
        <w:rPr>
          <w:rFonts w:ascii="Verdana" w:hAnsi="Verdana" w:cs="Verdana"/>
          <w:sz w:val="20"/>
          <w:szCs w:val="20"/>
          <w:lang w:eastAsia="ar-SA"/>
        </w:rPr>
        <w:t xml:space="preserve">dla </w:t>
      </w:r>
      <w:r w:rsidRPr="006E478E">
        <w:rPr>
          <w:rFonts w:ascii="Verdana" w:hAnsi="Verdana" w:cs="Verdana"/>
          <w:sz w:val="20"/>
          <w:szCs w:val="20"/>
          <w:lang w:eastAsia="zh-CN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20"/>
          <w:szCs w:val="20"/>
          <w:lang w:eastAsia="zh-CN"/>
        </w:rPr>
        <w:t>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EE170A">
        <w:rPr>
          <w:rFonts w:ascii="Verdana" w:hAnsi="Verdana"/>
          <w:sz w:val="20"/>
          <w:szCs w:val="20"/>
        </w:rPr>
        <w:t>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14:paraId="314F0A45" w14:textId="77777777" w:rsidR="00F51318" w:rsidRPr="00EE170A" w:rsidRDefault="00F51318" w:rsidP="00F51318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4049B875" w14:textId="77777777" w:rsidR="00F51318" w:rsidRPr="00EE170A" w:rsidRDefault="00F51318" w:rsidP="00F51318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67362D9A" w14:textId="77777777" w:rsidR="00F51318" w:rsidRPr="00EE170A" w:rsidRDefault="00F51318" w:rsidP="00F51318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248069A1" w14:textId="77777777" w:rsidR="00F51318" w:rsidRPr="00EE170A" w:rsidRDefault="00F51318" w:rsidP="00F51318">
      <w:pPr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Verdana" w:hAnsi="Verdana"/>
          <w:sz w:val="20"/>
          <w:szCs w:val="20"/>
        </w:rPr>
        <w:br/>
      </w:r>
      <w:r w:rsidRPr="00EE170A">
        <w:rPr>
          <w:rFonts w:ascii="Verdana" w:hAnsi="Verdan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D61028D" w14:textId="77777777" w:rsidR="00F51318" w:rsidRPr="00EE170A" w:rsidRDefault="00F51318" w:rsidP="00F51318">
      <w:pPr>
        <w:spacing w:line="360" w:lineRule="auto"/>
        <w:rPr>
          <w:bCs/>
          <w:snapToGrid w:val="0"/>
          <w:u w:val="single"/>
        </w:rPr>
      </w:pPr>
    </w:p>
    <w:p w14:paraId="3DABDCD9" w14:textId="77777777" w:rsidR="00F51318" w:rsidRPr="00EE170A" w:rsidRDefault="00F51318" w:rsidP="00F51318">
      <w:pPr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054453F7" w14:textId="77777777" w:rsidR="00F51318" w:rsidRPr="00EE170A" w:rsidRDefault="00F51318" w:rsidP="00F51318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2955EA1F" w14:textId="77777777" w:rsidR="00F51318" w:rsidRPr="00EE170A" w:rsidRDefault="00F51318" w:rsidP="00F51318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6003745C" w14:textId="77777777" w:rsidR="00F51318" w:rsidRPr="00EE170A" w:rsidRDefault="00F51318" w:rsidP="00F51318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7F93EA19" w14:textId="77777777" w:rsidR="00F51318" w:rsidRPr="00EE170A" w:rsidRDefault="00F51318" w:rsidP="00F51318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6888CADF" w14:textId="77777777" w:rsidR="00F51318" w:rsidRPr="00EE170A" w:rsidRDefault="00F51318" w:rsidP="00F51318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hAnsi="Verdana"/>
          <w:sz w:val="28"/>
          <w:lang w:eastAsia="ar-SA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7EFAFF1E" w14:textId="77777777" w:rsidR="00194D0D" w:rsidRDefault="00194D0D"/>
    <w:sectPr w:rsidR="0019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369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557195">
    <w:abstractNumId w:val="2"/>
  </w:num>
  <w:num w:numId="3" w16cid:durableId="377321911">
    <w:abstractNumId w:val="1"/>
  </w:num>
  <w:num w:numId="4" w16cid:durableId="26785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0D"/>
    <w:rsid w:val="000C7874"/>
    <w:rsid w:val="00180D37"/>
    <w:rsid w:val="00194D0D"/>
    <w:rsid w:val="00F5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AAC6"/>
  <w15:chartTrackingRefBased/>
  <w15:docId w15:val="{A6E159D4-A5A2-4738-B4AF-F6FC0CE6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31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4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4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4D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D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4D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4D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D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D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4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4D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4D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4D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4D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4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2501</Words>
  <Characters>15012</Characters>
  <Application>Microsoft Office Word</Application>
  <DocSecurity>0</DocSecurity>
  <Lines>125</Lines>
  <Paragraphs>34</Paragraphs>
  <ScaleCrop>false</ScaleCrop>
  <Company/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4</cp:revision>
  <dcterms:created xsi:type="dcterms:W3CDTF">2024-04-22T11:40:00Z</dcterms:created>
  <dcterms:modified xsi:type="dcterms:W3CDTF">2024-05-09T09:46:00Z</dcterms:modified>
</cp:coreProperties>
</file>