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E55D2" w14:textId="77777777" w:rsidR="00181253" w:rsidRPr="00471F72" w:rsidRDefault="00181253" w:rsidP="00181253">
      <w:pPr>
        <w:suppressAutoHyphens/>
        <w:jc w:val="right"/>
        <w:rPr>
          <w:b/>
          <w:bCs/>
          <w:i/>
          <w:iCs/>
          <w:lang w:eastAsia="ar-SA"/>
        </w:rPr>
      </w:pPr>
      <w:r w:rsidRPr="00471F72">
        <w:rPr>
          <w:b/>
          <w:bCs/>
          <w:i/>
          <w:iCs/>
          <w:lang w:eastAsia="ar-SA"/>
        </w:rPr>
        <w:t>Załącznik nr 2 do SWZ</w:t>
      </w:r>
    </w:p>
    <w:p w14:paraId="5C6F5598" w14:textId="77777777" w:rsidR="00181253" w:rsidRDefault="00181253" w:rsidP="00181253">
      <w:pPr>
        <w:suppressAutoHyphens/>
        <w:jc w:val="right"/>
        <w:rPr>
          <w:b/>
          <w:bCs/>
          <w:i/>
          <w:iCs/>
          <w:lang w:eastAsia="ar-SA"/>
        </w:rPr>
      </w:pPr>
      <w:r w:rsidRPr="00471F72">
        <w:rPr>
          <w:b/>
          <w:bCs/>
          <w:i/>
          <w:iCs/>
          <w:lang w:eastAsia="ar-SA"/>
        </w:rPr>
        <w:t>Nr sprawy Szp/FZ –</w:t>
      </w:r>
      <w:r w:rsidR="00847D51">
        <w:rPr>
          <w:b/>
          <w:bCs/>
          <w:i/>
          <w:iCs/>
          <w:lang w:eastAsia="ar-SA"/>
        </w:rPr>
        <w:t xml:space="preserve">LIPOTECH </w:t>
      </w:r>
      <w:r w:rsidR="00EF4084">
        <w:rPr>
          <w:b/>
          <w:bCs/>
          <w:i/>
          <w:iCs/>
          <w:lang w:eastAsia="ar-SA"/>
        </w:rPr>
        <w:t>–</w:t>
      </w:r>
      <w:r w:rsidR="00847D51">
        <w:rPr>
          <w:b/>
          <w:bCs/>
          <w:i/>
          <w:iCs/>
          <w:lang w:eastAsia="ar-SA"/>
        </w:rPr>
        <w:t xml:space="preserve"> </w:t>
      </w:r>
      <w:r w:rsidR="00847D51" w:rsidRPr="00847D51">
        <w:rPr>
          <w:b/>
          <w:bCs/>
          <w:i/>
          <w:iCs/>
          <w:lang w:eastAsia="ar-SA"/>
        </w:rPr>
        <w:t>2</w:t>
      </w:r>
      <w:r w:rsidR="00EF4084">
        <w:rPr>
          <w:b/>
          <w:bCs/>
          <w:i/>
          <w:iCs/>
          <w:lang w:eastAsia="ar-SA"/>
        </w:rPr>
        <w:t>A</w:t>
      </w:r>
      <w:r w:rsidRPr="00847D51">
        <w:rPr>
          <w:b/>
          <w:bCs/>
          <w:i/>
          <w:iCs/>
          <w:lang w:eastAsia="ar-SA"/>
        </w:rPr>
        <w:t>/202</w:t>
      </w:r>
      <w:r w:rsidR="00EF4084">
        <w:rPr>
          <w:b/>
          <w:bCs/>
          <w:i/>
          <w:iCs/>
          <w:lang w:eastAsia="ar-SA"/>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787"/>
      </w:tblGrid>
      <w:tr w:rsidR="00181253" w:rsidRPr="000F507C" w14:paraId="730B345B" w14:textId="77777777" w:rsidTr="00D83677">
        <w:trPr>
          <w:jc w:val="center"/>
        </w:trPr>
        <w:tc>
          <w:tcPr>
            <w:tcW w:w="9787" w:type="dxa"/>
            <w:shd w:val="clear" w:color="auto" w:fill="DBE5F1"/>
          </w:tcPr>
          <w:p w14:paraId="36338F3F" w14:textId="77777777" w:rsidR="00181253" w:rsidRPr="00F52B0B" w:rsidRDefault="00181253" w:rsidP="003A3CA1">
            <w:pPr>
              <w:suppressAutoHyphens/>
              <w:jc w:val="center"/>
              <w:rPr>
                <w:b/>
                <w:caps/>
                <w:lang w:eastAsia="en-GB"/>
              </w:rPr>
            </w:pPr>
            <w:r w:rsidRPr="008C7E45">
              <w:rPr>
                <w:b/>
                <w:caps/>
                <w:lang w:eastAsia="en-GB"/>
              </w:rPr>
              <w:t>WZÓR UMOWY</w:t>
            </w:r>
          </w:p>
        </w:tc>
      </w:tr>
    </w:tbl>
    <w:p w14:paraId="0FE48A69" w14:textId="77777777" w:rsidR="00181253" w:rsidRPr="00135240" w:rsidRDefault="00181253" w:rsidP="00181253">
      <w:pPr>
        <w:suppressAutoHyphens/>
        <w:jc w:val="both"/>
        <w:rPr>
          <w:lang w:eastAsia="ar-SA"/>
        </w:rPr>
      </w:pPr>
      <w:r w:rsidRPr="00135240">
        <w:rPr>
          <w:lang w:eastAsia="ar-SA"/>
        </w:rPr>
        <w:t xml:space="preserve">W dniu </w:t>
      </w:r>
      <w:r>
        <w:rPr>
          <w:lang w:eastAsia="ar-SA"/>
        </w:rPr>
        <w:t>…………….. r. we Wrocławiu</w:t>
      </w:r>
      <w:r w:rsidRPr="00135240">
        <w:rPr>
          <w:lang w:eastAsia="ar-SA"/>
        </w:rPr>
        <w:t xml:space="preserve"> pomiędzy Wojewódzkim Szpitalem Specjalistycznym we Wrocławiu z siedzibą we Wrocławiu przy ul. Kamieńskiego 73a działającym na podstawie wpisu do KRS nr 0000101546 w Sądzie Rejonowym dla Wrocławia – Fabrycznej we Wrocławiu, VI Wydział </w:t>
      </w:r>
      <w:r>
        <w:rPr>
          <w:lang w:eastAsia="ar-SA"/>
        </w:rPr>
        <w:t xml:space="preserve">Krajowego Rejestru Sądowego NIP 8951645574, REGON 000977893 </w:t>
      </w:r>
      <w:r w:rsidRPr="00135240">
        <w:rPr>
          <w:lang w:eastAsia="ar-SA"/>
        </w:rPr>
        <w:t>reprezentowanym przez:</w:t>
      </w:r>
    </w:p>
    <w:p w14:paraId="4D9EA1A8" w14:textId="77777777" w:rsidR="00181253" w:rsidRPr="00135240" w:rsidRDefault="00181253" w:rsidP="00181253">
      <w:pPr>
        <w:suppressAutoHyphens/>
        <w:jc w:val="both"/>
        <w:rPr>
          <w:lang w:eastAsia="ar-SA"/>
        </w:rPr>
      </w:pPr>
      <w:r w:rsidRPr="00135240">
        <w:rPr>
          <w:lang w:eastAsia="ar-SA"/>
        </w:rPr>
        <w:t>prof. dr hab. Wojciecha Witkiewicza - Dyrektora</w:t>
      </w:r>
    </w:p>
    <w:p w14:paraId="59AC76C2" w14:textId="77777777" w:rsidR="00181253" w:rsidRPr="00135240" w:rsidRDefault="00181253" w:rsidP="00181253">
      <w:pPr>
        <w:suppressAutoHyphens/>
        <w:jc w:val="both"/>
        <w:rPr>
          <w:lang w:eastAsia="ar-SA"/>
        </w:rPr>
      </w:pPr>
      <w:r>
        <w:rPr>
          <w:lang w:eastAsia="ar-SA"/>
        </w:rPr>
        <w:t xml:space="preserve"> </w:t>
      </w:r>
      <w:r w:rsidRPr="00135240">
        <w:rPr>
          <w:lang w:eastAsia="ar-SA"/>
        </w:rPr>
        <w:t>zwanym dalej „</w:t>
      </w:r>
      <w:r>
        <w:rPr>
          <w:lang w:eastAsia="ar-SA"/>
        </w:rPr>
        <w:t>Korzystającym</w:t>
      </w:r>
      <w:r w:rsidRPr="00135240">
        <w:rPr>
          <w:lang w:eastAsia="ar-SA"/>
        </w:rPr>
        <w:t>”</w:t>
      </w:r>
      <w:r w:rsidR="007775B6">
        <w:rPr>
          <w:lang w:eastAsia="ar-SA"/>
        </w:rPr>
        <w:t xml:space="preserve"> lub „Zamawiającym”</w:t>
      </w:r>
    </w:p>
    <w:p w14:paraId="4854CA51" w14:textId="77777777" w:rsidR="00181253" w:rsidRPr="00135240" w:rsidRDefault="00181253" w:rsidP="00181253">
      <w:pPr>
        <w:suppressAutoHyphens/>
        <w:jc w:val="both"/>
        <w:rPr>
          <w:lang w:eastAsia="ar-SA"/>
        </w:rPr>
      </w:pPr>
      <w:r w:rsidRPr="00135240">
        <w:rPr>
          <w:lang w:eastAsia="ar-SA"/>
        </w:rPr>
        <w:t>a:</w:t>
      </w:r>
    </w:p>
    <w:p w14:paraId="77E25718" w14:textId="77777777" w:rsidR="00181253" w:rsidRPr="00135240" w:rsidRDefault="00181253" w:rsidP="00181253">
      <w:pPr>
        <w:suppressAutoHyphens/>
        <w:jc w:val="both"/>
        <w:rPr>
          <w:lang w:eastAsia="ar-SA"/>
        </w:rPr>
      </w:pPr>
      <w:r w:rsidRPr="00135240">
        <w:rPr>
          <w:lang w:eastAsia="ar-SA"/>
        </w:rPr>
        <w:t xml:space="preserve">....................................................................................................................................................... – </w:t>
      </w:r>
    </w:p>
    <w:p w14:paraId="41343379" w14:textId="77777777" w:rsidR="00181253" w:rsidRPr="00135240" w:rsidRDefault="00181253" w:rsidP="00181253">
      <w:pPr>
        <w:suppressAutoHyphens/>
        <w:jc w:val="both"/>
        <w:rPr>
          <w:lang w:eastAsia="ar-SA"/>
        </w:rPr>
      </w:pPr>
      <w:r w:rsidRPr="00135240">
        <w:rPr>
          <w:lang w:eastAsia="ar-SA"/>
        </w:rPr>
        <w:t>prowadzącą działalność na podstawie.................................................. NIP ……………, REGON …….</w:t>
      </w:r>
    </w:p>
    <w:p w14:paraId="0AA77743" w14:textId="77777777" w:rsidR="00181253" w:rsidRPr="00135240" w:rsidRDefault="00181253" w:rsidP="00181253">
      <w:pPr>
        <w:suppressAutoHyphens/>
        <w:jc w:val="both"/>
        <w:rPr>
          <w:lang w:eastAsia="ar-SA"/>
        </w:rPr>
      </w:pPr>
      <w:r w:rsidRPr="00135240">
        <w:rPr>
          <w:lang w:eastAsia="ar-SA"/>
        </w:rPr>
        <w:t>reprezentowanym przez:</w:t>
      </w:r>
    </w:p>
    <w:p w14:paraId="5596F1B2" w14:textId="77777777" w:rsidR="00181253" w:rsidRPr="00135240" w:rsidRDefault="00181253" w:rsidP="00181253">
      <w:pPr>
        <w:tabs>
          <w:tab w:val="left" w:pos="360"/>
        </w:tabs>
        <w:suppressAutoHyphens/>
        <w:ind w:hanging="360"/>
        <w:jc w:val="both"/>
        <w:rPr>
          <w:lang w:eastAsia="ar-SA"/>
        </w:rPr>
      </w:pPr>
      <w:r w:rsidRPr="00135240">
        <w:rPr>
          <w:lang w:eastAsia="ar-SA"/>
        </w:rPr>
        <w:tab/>
        <w:t>............................................................................................................................</w:t>
      </w:r>
    </w:p>
    <w:p w14:paraId="1AC327E3" w14:textId="77777777" w:rsidR="00181253" w:rsidRPr="002A26D1" w:rsidRDefault="00181253" w:rsidP="00181253">
      <w:pPr>
        <w:suppressAutoHyphens/>
        <w:jc w:val="both"/>
        <w:rPr>
          <w:lang w:eastAsia="ar-SA"/>
        </w:rPr>
      </w:pPr>
      <w:r>
        <w:rPr>
          <w:lang w:eastAsia="ar-SA"/>
        </w:rPr>
        <w:t xml:space="preserve">zwanym dalej „Finansującym” </w:t>
      </w:r>
      <w:r w:rsidR="007775B6">
        <w:rPr>
          <w:lang w:eastAsia="ar-SA"/>
        </w:rPr>
        <w:t xml:space="preserve">lub „Wykonawcą” </w:t>
      </w:r>
      <w:r w:rsidRPr="00135240">
        <w:rPr>
          <w:lang w:eastAsia="ar-SA"/>
        </w:rPr>
        <w:t>została zawart</w:t>
      </w:r>
      <w:r>
        <w:rPr>
          <w:lang w:eastAsia="ar-SA"/>
        </w:rPr>
        <w:t xml:space="preserve">a umowa o następującej treści: </w:t>
      </w:r>
    </w:p>
    <w:p w14:paraId="4BDDEA5C" w14:textId="77777777" w:rsidR="00181253" w:rsidRPr="003E1DBF" w:rsidRDefault="00181253" w:rsidP="00181253">
      <w:pPr>
        <w:ind w:right="4"/>
        <w:jc w:val="center"/>
        <w:rPr>
          <w:bCs/>
          <w:lang w:eastAsia="pl-PL"/>
        </w:rPr>
      </w:pPr>
    </w:p>
    <w:p w14:paraId="1B749C6C" w14:textId="77777777" w:rsidR="00181253" w:rsidRPr="0080309A" w:rsidRDefault="00181253" w:rsidP="00181253">
      <w:pPr>
        <w:ind w:right="4"/>
        <w:jc w:val="center"/>
        <w:rPr>
          <w:b/>
          <w:bCs/>
          <w:lang w:eastAsia="pl-PL"/>
        </w:rPr>
      </w:pPr>
      <w:r w:rsidRPr="0080309A">
        <w:rPr>
          <w:b/>
          <w:bCs/>
          <w:lang w:eastAsia="pl-PL"/>
        </w:rPr>
        <w:t>§ 1</w:t>
      </w:r>
    </w:p>
    <w:p w14:paraId="63A19C45" w14:textId="77777777" w:rsidR="00181253" w:rsidRPr="003E1DBF" w:rsidRDefault="00181253" w:rsidP="00181253">
      <w:pPr>
        <w:suppressAutoHyphens/>
        <w:jc w:val="center"/>
        <w:rPr>
          <w:lang w:eastAsia="ar-SA"/>
        </w:rPr>
      </w:pPr>
      <w:r w:rsidRPr="0080309A">
        <w:rPr>
          <w:b/>
          <w:lang w:eastAsia="ar-SA"/>
        </w:rPr>
        <w:t>DEFINICJE</w:t>
      </w:r>
      <w:r w:rsidRPr="003E1DBF">
        <w:rPr>
          <w:lang w:eastAsia="ar-SA"/>
        </w:rPr>
        <w:t xml:space="preserve"> </w:t>
      </w:r>
    </w:p>
    <w:p w14:paraId="49F4F661" w14:textId="77777777" w:rsidR="00181253" w:rsidRPr="003E1DBF" w:rsidRDefault="00181253" w:rsidP="00181253">
      <w:pPr>
        <w:jc w:val="both"/>
        <w:rPr>
          <w:b/>
          <w:i/>
          <w:u w:val="single"/>
        </w:rPr>
      </w:pPr>
      <w:r w:rsidRPr="003E1DBF">
        <w:rPr>
          <w:b/>
          <w:i/>
          <w:u w:val="single"/>
        </w:rPr>
        <w:t xml:space="preserve">Słownik pojęć: </w:t>
      </w:r>
    </w:p>
    <w:p w14:paraId="559CD5FB" w14:textId="77777777" w:rsidR="00F47409" w:rsidRPr="00F47409" w:rsidRDefault="00F47409" w:rsidP="00F47409">
      <w:pPr>
        <w:tabs>
          <w:tab w:val="left" w:pos="877"/>
        </w:tabs>
        <w:ind w:right="25"/>
        <w:jc w:val="both"/>
        <w:rPr>
          <w:highlight w:val="yellow"/>
        </w:rPr>
      </w:pPr>
      <w:r w:rsidRPr="00F47409">
        <w:rPr>
          <w:b/>
          <w:i/>
          <w:color w:val="0000FF"/>
          <w:highlight w:val="yellow"/>
        </w:rPr>
        <w:t>Umowa</w:t>
      </w:r>
      <w:r w:rsidRPr="00F47409">
        <w:rPr>
          <w:highlight w:val="yellow"/>
        </w:rPr>
        <w:t xml:space="preserve"> – należy przez to rozumieć niniejszą Umowę Leasingu, na podstawie której Finansujący zobowiązuje się nabyć i oddać Korzystającemu do używania lub używania i pobierania pożytków Przedmiot Leasingu w zamian za zapłatę</w:t>
      </w:r>
      <w:r w:rsidRPr="00F47409">
        <w:rPr>
          <w:spacing w:val="-3"/>
          <w:highlight w:val="yellow"/>
        </w:rPr>
        <w:t xml:space="preserve"> </w:t>
      </w:r>
      <w:r w:rsidRPr="00F47409">
        <w:rPr>
          <w:highlight w:val="yellow"/>
        </w:rPr>
        <w:t>wynagrodzenia,</w:t>
      </w:r>
    </w:p>
    <w:p w14:paraId="7CC9E9DA" w14:textId="77777777" w:rsidR="00F47409" w:rsidRPr="00B93914" w:rsidRDefault="00F47409" w:rsidP="00F47409">
      <w:pPr>
        <w:tabs>
          <w:tab w:val="left" w:pos="877"/>
        </w:tabs>
        <w:spacing w:before="1"/>
        <w:ind w:right="25"/>
        <w:jc w:val="both"/>
      </w:pPr>
      <w:r w:rsidRPr="00F47409">
        <w:rPr>
          <w:b/>
          <w:i/>
          <w:color w:val="0000FF"/>
          <w:highlight w:val="yellow"/>
        </w:rPr>
        <w:t>Przedmiot Leasingu</w:t>
      </w:r>
      <w:r w:rsidRPr="00F47409">
        <w:rPr>
          <w:highlight w:val="yellow"/>
        </w:rPr>
        <w:t xml:space="preserve"> – należy przez to rozumieć urządzenie angioOCT do wizualizacji oka </w:t>
      </w:r>
      <w:r w:rsidR="00460F00">
        <w:t>.</w:t>
      </w:r>
    </w:p>
    <w:p w14:paraId="691D5112" w14:textId="77777777" w:rsidR="00181253" w:rsidRDefault="00181253" w:rsidP="00181253">
      <w:pPr>
        <w:tabs>
          <w:tab w:val="left" w:pos="877"/>
        </w:tabs>
        <w:ind w:right="25"/>
        <w:jc w:val="both"/>
      </w:pPr>
      <w:r w:rsidRPr="00B93914">
        <w:rPr>
          <w:b/>
          <w:i/>
          <w:color w:val="0000FF"/>
        </w:rPr>
        <w:t>Zbywca</w:t>
      </w:r>
      <w:r w:rsidRPr="00B93914">
        <w:t xml:space="preserve"> – należy przez to rozumieć podmiot wybrany przez </w:t>
      </w:r>
      <w:r w:rsidR="00DD384C" w:rsidRPr="00B93914">
        <w:t>Finansującego</w:t>
      </w:r>
      <w:r w:rsidRPr="00B93914">
        <w:t>, oznaczony w Umowie Leasingu, od którego Finansujący zobowiązał się nabyć na własność Przedmiot</w:t>
      </w:r>
      <w:r w:rsidRPr="00B93914">
        <w:rPr>
          <w:spacing w:val="-28"/>
        </w:rPr>
        <w:t xml:space="preserve"> </w:t>
      </w:r>
      <w:r w:rsidRPr="00B93914">
        <w:t>Leasingu</w:t>
      </w:r>
      <w:r>
        <w:t>;</w:t>
      </w:r>
    </w:p>
    <w:p w14:paraId="24BC0991" w14:textId="77777777" w:rsidR="00181253" w:rsidRDefault="00181253" w:rsidP="00181253">
      <w:pPr>
        <w:tabs>
          <w:tab w:val="left" w:pos="877"/>
        </w:tabs>
        <w:ind w:right="25"/>
        <w:jc w:val="both"/>
      </w:pPr>
      <w:r>
        <w:rPr>
          <w:b/>
          <w:i/>
          <w:color w:val="0000FF"/>
        </w:rPr>
        <w:t>Ubezpieczyciel</w:t>
      </w:r>
      <w:r>
        <w:t xml:space="preserve"> – należy przez to rozumieć towarzystwo ubezpieczeniowe, w którym ma być ubezpieczony Przedmiot</w:t>
      </w:r>
      <w:r w:rsidRPr="00181253">
        <w:rPr>
          <w:spacing w:val="-3"/>
        </w:rPr>
        <w:t xml:space="preserve"> </w:t>
      </w:r>
      <w:r>
        <w:t>Leasingu;</w:t>
      </w:r>
    </w:p>
    <w:p w14:paraId="5CC7B3F9" w14:textId="77777777" w:rsidR="00181253" w:rsidRDefault="00181253" w:rsidP="00181253">
      <w:pPr>
        <w:tabs>
          <w:tab w:val="left" w:pos="877"/>
        </w:tabs>
        <w:spacing w:line="242" w:lineRule="auto"/>
        <w:ind w:right="25"/>
        <w:jc w:val="both"/>
      </w:pPr>
      <w:r>
        <w:rPr>
          <w:b/>
          <w:i/>
          <w:color w:val="0000FF"/>
        </w:rPr>
        <w:t>Warunki Umowy ze Zbywcą</w:t>
      </w:r>
      <w:r>
        <w:t xml:space="preserve"> – należy przez to rozumieć umowę, na podstawie której Finansujący ma nabyć Przedmiot Leasingu;</w:t>
      </w:r>
    </w:p>
    <w:p w14:paraId="74504F6A" w14:textId="77777777" w:rsidR="00181253" w:rsidRDefault="00181253" w:rsidP="00181253">
      <w:pPr>
        <w:suppressAutoHyphens/>
        <w:ind w:right="-1"/>
        <w:jc w:val="both"/>
        <w:rPr>
          <w:lang w:eastAsia="ar-SA"/>
        </w:rPr>
      </w:pPr>
      <w:r w:rsidRPr="003E1DBF">
        <w:rPr>
          <w:b/>
          <w:i/>
          <w:color w:val="0000FF"/>
        </w:rPr>
        <w:t>Protokół Odbioru</w:t>
      </w:r>
      <w:r w:rsidRPr="003E1DBF">
        <w:t xml:space="preserve"> - dokument, w którym Zamawiający potwierdza zgodność dostarczonego </w:t>
      </w:r>
      <w:r>
        <w:t>wyrobu</w:t>
      </w:r>
      <w:r w:rsidRPr="003E1DBF">
        <w:t xml:space="preserve"> medycznego z ofertą Wykonawcy. Protokół winien zawierać: </w:t>
      </w:r>
      <w:r w:rsidRPr="003E1DBF">
        <w:rPr>
          <w:lang w:eastAsia="ar-SA"/>
        </w:rPr>
        <w:t xml:space="preserve">nazwę Zamawiającego i Wykonawcy, numer umowy, sygnaturę sprawy której dotyczy umowa, nazwę </w:t>
      </w:r>
      <w:r>
        <w:rPr>
          <w:lang w:eastAsia="ar-SA"/>
        </w:rPr>
        <w:t>wyrobu</w:t>
      </w:r>
      <w:r w:rsidRPr="003E1DBF">
        <w:rPr>
          <w:lang w:eastAsia="ar-SA"/>
        </w:rPr>
        <w:t xml:space="preserve"> medycznego i/lub jego nazwę handlową, zestawienie elementów składowych dostawy, nazwę producenta, rok produkcji, nr seryjny/fabryczny, ad</w:t>
      </w:r>
      <w:r>
        <w:rPr>
          <w:lang w:eastAsia="ar-SA"/>
        </w:rPr>
        <w:t xml:space="preserve">notację o udzieleniu gwarancji </w:t>
      </w:r>
      <w:r w:rsidRPr="003E1DBF">
        <w:rPr>
          <w:lang w:eastAsia="ar-SA"/>
        </w:rPr>
        <w:t>i jego gotowości do użytkowania, imię, nazwisko i podpisy osób upoważnionych przez Wykonawcę i Zamawiającego do odbioru, da</w:t>
      </w:r>
      <w:r>
        <w:rPr>
          <w:lang w:eastAsia="ar-SA"/>
        </w:rPr>
        <w:t>tę i miejsce odbioru oraz uwagi,</w:t>
      </w:r>
      <w:r w:rsidRPr="00181253">
        <w:t xml:space="preserve"> </w:t>
      </w:r>
      <w:r w:rsidR="007775B6">
        <w:t xml:space="preserve">Protokół Odbioru jest </w:t>
      </w:r>
      <w:r>
        <w:t>podpis</w:t>
      </w:r>
      <w:r w:rsidR="007775B6">
        <w:t>ywany</w:t>
      </w:r>
      <w:r>
        <w:t xml:space="preserve"> przez Zbywcę i</w:t>
      </w:r>
      <w:r w:rsidRPr="00181253">
        <w:rPr>
          <w:spacing w:val="-13"/>
        </w:rPr>
        <w:t xml:space="preserve"> </w:t>
      </w:r>
      <w:r>
        <w:t>Korzystającego,</w:t>
      </w:r>
    </w:p>
    <w:p w14:paraId="48038E4B" w14:textId="54F4E5F8" w:rsidR="00181253" w:rsidRPr="009F06F0" w:rsidRDefault="00181253" w:rsidP="00181253">
      <w:pPr>
        <w:suppressAutoHyphens/>
        <w:ind w:right="-1"/>
        <w:jc w:val="both"/>
      </w:pPr>
      <w:r w:rsidRPr="00E2375F">
        <w:rPr>
          <w:b/>
          <w:i/>
          <w:color w:val="0000FF"/>
          <w:highlight w:val="yellow"/>
        </w:rPr>
        <w:t>Protokół Instalacji</w:t>
      </w:r>
      <w:r w:rsidRPr="00E2375F">
        <w:rPr>
          <w:color w:val="00B0F0"/>
          <w:highlight w:val="yellow"/>
          <w:lang w:eastAsia="ar-SA"/>
        </w:rPr>
        <w:t xml:space="preserve"> </w:t>
      </w:r>
      <w:r w:rsidRPr="00E2375F">
        <w:rPr>
          <w:highlight w:val="yellow"/>
          <w:lang w:eastAsia="ar-SA"/>
        </w:rPr>
        <w:t>– dokument, w którym Zamawiający potwierdza instalacj</w:t>
      </w:r>
      <w:r w:rsidR="007775B6" w:rsidRPr="00E2375F">
        <w:rPr>
          <w:highlight w:val="yellow"/>
          <w:lang w:eastAsia="ar-SA"/>
        </w:rPr>
        <w:t>ę</w:t>
      </w:r>
      <w:r w:rsidRPr="00E2375F">
        <w:rPr>
          <w:highlight w:val="yellow"/>
          <w:lang w:eastAsia="ar-SA"/>
        </w:rPr>
        <w:t xml:space="preserve"> i uruchomieni</w:t>
      </w:r>
      <w:r w:rsidR="007775B6" w:rsidRPr="00E2375F">
        <w:rPr>
          <w:highlight w:val="yellow"/>
          <w:lang w:eastAsia="ar-SA"/>
        </w:rPr>
        <w:t>e</w:t>
      </w:r>
      <w:r w:rsidRPr="00E2375F">
        <w:rPr>
          <w:highlight w:val="yellow"/>
          <w:lang w:eastAsia="ar-SA"/>
        </w:rPr>
        <w:t xml:space="preserve"> przedmiot</w:t>
      </w:r>
      <w:r w:rsidR="007775B6" w:rsidRPr="00E2375F">
        <w:rPr>
          <w:highlight w:val="yellow"/>
          <w:lang w:eastAsia="ar-SA"/>
        </w:rPr>
        <w:t>u</w:t>
      </w:r>
      <w:r w:rsidRPr="00E2375F">
        <w:rPr>
          <w:highlight w:val="yellow"/>
          <w:lang w:eastAsia="ar-SA"/>
        </w:rPr>
        <w:t xml:space="preserve"> umowy</w:t>
      </w:r>
      <w:r w:rsidR="00E2375F">
        <w:rPr>
          <w:lang w:eastAsia="ar-SA"/>
        </w:rPr>
        <w:t>,</w:t>
      </w:r>
      <w:r w:rsidRPr="009F06F0">
        <w:rPr>
          <w:lang w:eastAsia="ar-SA"/>
        </w:rPr>
        <w:t xml:space="preserve"> </w:t>
      </w:r>
    </w:p>
    <w:p w14:paraId="4B76A598" w14:textId="456E6EBA" w:rsidR="00181253" w:rsidRPr="003E1DBF" w:rsidRDefault="00181253" w:rsidP="00181253">
      <w:pPr>
        <w:jc w:val="both"/>
      </w:pPr>
      <w:r w:rsidRPr="00E2375F">
        <w:rPr>
          <w:b/>
          <w:i/>
          <w:color w:val="0000FF"/>
          <w:highlight w:val="yellow"/>
        </w:rPr>
        <w:t>Instruktaż</w:t>
      </w:r>
      <w:r w:rsidRPr="00E2375F">
        <w:rPr>
          <w:highlight w:val="yellow"/>
        </w:rPr>
        <w:t xml:space="preserve"> – udzielenie osobom, wskazanym przez Zamawiającego instrukcji dotyczących bezpiecznego użytkowania i prawidłowej obsługi dostarczonego urządzenia medycznego.</w:t>
      </w:r>
      <w:r w:rsidR="007775B6" w:rsidRPr="00E2375F">
        <w:rPr>
          <w:highlight w:val="yellow"/>
        </w:rPr>
        <w:t xml:space="preserve"> </w:t>
      </w:r>
    </w:p>
    <w:p w14:paraId="21BB8399" w14:textId="77777777" w:rsidR="00181253" w:rsidRDefault="00181253" w:rsidP="00181253">
      <w:pPr>
        <w:pStyle w:val="Nagwek1"/>
        <w:spacing w:line="251" w:lineRule="exact"/>
        <w:ind w:left="4793" w:right="0"/>
        <w:jc w:val="both"/>
      </w:pPr>
      <w:r>
        <w:t>§ 1</w:t>
      </w:r>
    </w:p>
    <w:p w14:paraId="31B45415" w14:textId="77777777" w:rsidR="00181253" w:rsidRDefault="00181253" w:rsidP="00181253">
      <w:pPr>
        <w:spacing w:before="2" w:line="252" w:lineRule="exact"/>
        <w:ind w:left="2489" w:right="2708"/>
        <w:jc w:val="center"/>
        <w:rPr>
          <w:b/>
        </w:rPr>
      </w:pPr>
      <w:r>
        <w:rPr>
          <w:b/>
        </w:rPr>
        <w:t>POSTANOWIENIA OGÓLNE</w:t>
      </w:r>
    </w:p>
    <w:p w14:paraId="6E0A78C0" w14:textId="1453A612" w:rsidR="00460F00" w:rsidRPr="00460F00" w:rsidRDefault="00460F00" w:rsidP="00460F00">
      <w:pPr>
        <w:pStyle w:val="Akapitzlist"/>
        <w:numPr>
          <w:ilvl w:val="0"/>
          <w:numId w:val="11"/>
        </w:numPr>
        <w:tabs>
          <w:tab w:val="left" w:pos="474"/>
        </w:tabs>
        <w:ind w:right="-28"/>
        <w:rPr>
          <w:highlight w:val="yellow"/>
        </w:rPr>
      </w:pPr>
      <w:r w:rsidRPr="00460F00">
        <w:rPr>
          <w:highlight w:val="yellow"/>
        </w:rPr>
        <w:t xml:space="preserve">Finansujący zobowiązuje się w zakresie działalności swego przedsiębiorstwa nabyć Przedmiot Leasingu, o którym mowa w §3 oraz załączniku nr 1 do Umowy i oddać Korzystającemu do używania lub używania i pobierania </w:t>
      </w:r>
      <w:r w:rsidRPr="00460F00">
        <w:rPr>
          <w:spacing w:val="-3"/>
          <w:highlight w:val="yellow"/>
        </w:rPr>
        <w:t xml:space="preserve">pożytków, </w:t>
      </w:r>
      <w:r w:rsidRPr="00460F00">
        <w:rPr>
          <w:highlight w:val="yellow"/>
        </w:rPr>
        <w:t>a Korzystający zobowiązuje się zapłacić Finansującemu w uzgodnionych ratach wynagrodzenie pieniężne, na zasadach określonych nin</w:t>
      </w:r>
      <w:r w:rsidR="00E2375F">
        <w:rPr>
          <w:highlight w:val="yellow"/>
        </w:rPr>
        <w:t>iejszą Umową.</w:t>
      </w:r>
    </w:p>
    <w:p w14:paraId="22C756C3" w14:textId="77777777" w:rsidR="00460F00" w:rsidRPr="00460F00" w:rsidRDefault="00460F00" w:rsidP="00460F00">
      <w:pPr>
        <w:pStyle w:val="Akapitzlist"/>
        <w:numPr>
          <w:ilvl w:val="0"/>
          <w:numId w:val="11"/>
        </w:numPr>
        <w:spacing w:before="1"/>
        <w:ind w:right="-28"/>
        <w:rPr>
          <w:highlight w:val="yellow"/>
        </w:rPr>
      </w:pPr>
      <w:r w:rsidRPr="00460F00">
        <w:rPr>
          <w:highlight w:val="yellow"/>
        </w:rPr>
        <w:t xml:space="preserve">W ramach obowiązków umownych Wykonawca, zgodnie z ofertą z dnia............................ wybraną w postępowaniu prowadzonym w trybie przetargu nieograniczonego poniżej 214.000 euro, </w:t>
      </w:r>
      <w:r w:rsidRPr="00460F00">
        <w:rPr>
          <w:b/>
          <w:highlight w:val="yellow"/>
        </w:rPr>
        <w:t xml:space="preserve">na dostawę urządzenia angioOCT wraz usługą leasingu operacyjnego z opcją wykupu </w:t>
      </w:r>
      <w:r w:rsidRPr="00460F00">
        <w:rPr>
          <w:highlight w:val="yellow"/>
        </w:rPr>
        <w:t xml:space="preserve">(nr sprawy: </w:t>
      </w:r>
      <w:r w:rsidRPr="00460F00">
        <w:rPr>
          <w:b/>
          <w:highlight w:val="yellow"/>
        </w:rPr>
        <w:t xml:space="preserve">Szp/FZ-LIPOTECH – 2A/2021), </w:t>
      </w:r>
      <w:r w:rsidRPr="00460F00">
        <w:rPr>
          <w:highlight w:val="yellow"/>
        </w:rPr>
        <w:t xml:space="preserve">dostarczy  sprzęt medycznego - urządzenie angioOCT do wizualizacji oka o parametrach zgodnych </w:t>
      </w:r>
      <w:r w:rsidRPr="00460F00">
        <w:rPr>
          <w:highlight w:val="yellow"/>
          <w:lang w:eastAsia="ar-SA"/>
        </w:rPr>
        <w:t xml:space="preserve">z ofertą przetargową będącą </w:t>
      </w:r>
      <w:r w:rsidRPr="00460F00">
        <w:rPr>
          <w:b/>
          <w:highlight w:val="yellow"/>
          <w:lang w:eastAsia="ar-SA"/>
        </w:rPr>
        <w:t>załącznikiem nr 1</w:t>
      </w:r>
      <w:r w:rsidRPr="00460F00">
        <w:rPr>
          <w:highlight w:val="yellow"/>
          <w:lang w:eastAsia="ar-SA"/>
        </w:rPr>
        <w:t xml:space="preserve"> do umowy</w:t>
      </w:r>
      <w:r w:rsidRPr="00460F00">
        <w:rPr>
          <w:highlight w:val="yellow"/>
        </w:rPr>
        <w:t xml:space="preserve"> stanowiącym integralną część niniejszej</w:t>
      </w:r>
      <w:r w:rsidRPr="00460F00">
        <w:rPr>
          <w:spacing w:val="-12"/>
          <w:highlight w:val="yellow"/>
        </w:rPr>
        <w:t xml:space="preserve"> </w:t>
      </w:r>
      <w:r w:rsidRPr="00460F00">
        <w:rPr>
          <w:spacing w:val="-3"/>
          <w:highlight w:val="yellow"/>
        </w:rPr>
        <w:t>umowy.</w:t>
      </w:r>
    </w:p>
    <w:p w14:paraId="545837CD" w14:textId="77777777" w:rsidR="006E2544" w:rsidRDefault="006E2544">
      <w:pPr>
        <w:pStyle w:val="Nagwek1"/>
        <w:spacing w:line="240" w:lineRule="auto"/>
        <w:ind w:left="4793" w:right="0"/>
        <w:jc w:val="both"/>
      </w:pPr>
    </w:p>
    <w:p w14:paraId="57619FD1" w14:textId="77777777" w:rsidR="006E2544" w:rsidRDefault="006E2544">
      <w:pPr>
        <w:pStyle w:val="Nagwek1"/>
        <w:spacing w:line="240" w:lineRule="auto"/>
        <w:ind w:left="4793" w:right="0"/>
        <w:jc w:val="both"/>
      </w:pPr>
    </w:p>
    <w:p w14:paraId="573D07CA" w14:textId="77777777" w:rsidR="00FE30E4" w:rsidRDefault="00303C7B">
      <w:pPr>
        <w:pStyle w:val="Nagwek1"/>
        <w:spacing w:line="240" w:lineRule="auto"/>
        <w:ind w:left="4793" w:right="0"/>
        <w:jc w:val="both"/>
      </w:pPr>
      <w:r>
        <w:lastRenderedPageBreak/>
        <w:t>§ 2</w:t>
      </w:r>
    </w:p>
    <w:p w14:paraId="5B60BBAE" w14:textId="77777777" w:rsidR="00B6120E" w:rsidRDefault="00B6120E" w:rsidP="00B6120E">
      <w:pPr>
        <w:spacing w:after="3" w:line="252" w:lineRule="exact"/>
        <w:ind w:left="2487" w:right="2708"/>
        <w:jc w:val="center"/>
        <w:rPr>
          <w:b/>
        </w:rPr>
      </w:pPr>
      <w:r>
        <w:rPr>
          <w:b/>
        </w:rPr>
        <w:t>OZNACZENIE PRZEDMIOTU LEASINGU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991"/>
        <w:gridCol w:w="1596"/>
        <w:gridCol w:w="1663"/>
      </w:tblGrid>
      <w:tr w:rsidR="00B6120E" w14:paraId="03AF2CD9" w14:textId="77777777" w:rsidTr="004D39D3">
        <w:trPr>
          <w:trHeight w:val="251"/>
        </w:trPr>
        <w:tc>
          <w:tcPr>
            <w:tcW w:w="5389" w:type="dxa"/>
          </w:tcPr>
          <w:p w14:paraId="290CE03F" w14:textId="77777777" w:rsidR="00B6120E" w:rsidRDefault="00B6120E" w:rsidP="004D39D3">
            <w:pPr>
              <w:pStyle w:val="TableParagraph"/>
              <w:spacing w:line="232" w:lineRule="exact"/>
              <w:ind w:left="1600"/>
              <w:rPr>
                <w:b/>
              </w:rPr>
            </w:pPr>
            <w:r>
              <w:rPr>
                <w:b/>
              </w:rPr>
              <w:t>Rodzaj/Typ ruchomości</w:t>
            </w:r>
          </w:p>
        </w:tc>
        <w:tc>
          <w:tcPr>
            <w:tcW w:w="991" w:type="dxa"/>
          </w:tcPr>
          <w:p w14:paraId="6E03A926" w14:textId="77777777" w:rsidR="00B6120E" w:rsidRDefault="00B6120E" w:rsidP="004D39D3">
            <w:pPr>
              <w:pStyle w:val="TableParagraph"/>
              <w:spacing w:line="232" w:lineRule="exact"/>
              <w:ind w:left="273"/>
              <w:rPr>
                <w:b/>
              </w:rPr>
            </w:pPr>
            <w:r>
              <w:rPr>
                <w:b/>
              </w:rPr>
              <w:t>Ilość</w:t>
            </w:r>
          </w:p>
        </w:tc>
        <w:tc>
          <w:tcPr>
            <w:tcW w:w="1596" w:type="dxa"/>
          </w:tcPr>
          <w:p w14:paraId="1D7D15F6" w14:textId="77777777" w:rsidR="00B6120E" w:rsidRDefault="00B6120E" w:rsidP="004D39D3">
            <w:pPr>
              <w:pStyle w:val="TableParagraph"/>
              <w:spacing w:line="232" w:lineRule="exact"/>
              <w:ind w:left="113"/>
              <w:rPr>
                <w:b/>
              </w:rPr>
            </w:pPr>
            <w:r>
              <w:rPr>
                <w:b/>
              </w:rPr>
              <w:t>Rok produkcji</w:t>
            </w:r>
          </w:p>
        </w:tc>
        <w:tc>
          <w:tcPr>
            <w:tcW w:w="1663" w:type="dxa"/>
          </w:tcPr>
          <w:p w14:paraId="62C03B48" w14:textId="77777777" w:rsidR="00B6120E" w:rsidRDefault="00B6120E" w:rsidP="004D39D3">
            <w:pPr>
              <w:pStyle w:val="TableParagraph"/>
              <w:spacing w:line="232" w:lineRule="exact"/>
              <w:ind w:left="346"/>
              <w:rPr>
                <w:b/>
              </w:rPr>
            </w:pPr>
            <w:r>
              <w:rPr>
                <w:b/>
              </w:rPr>
              <w:t>Producent</w:t>
            </w:r>
          </w:p>
        </w:tc>
      </w:tr>
      <w:tr w:rsidR="00B6120E" w14:paraId="6F12CD94" w14:textId="77777777" w:rsidTr="004D39D3">
        <w:trPr>
          <w:trHeight w:val="254"/>
        </w:trPr>
        <w:tc>
          <w:tcPr>
            <w:tcW w:w="5389" w:type="dxa"/>
          </w:tcPr>
          <w:p w14:paraId="725845B0" w14:textId="77777777" w:rsidR="00B6120E" w:rsidRDefault="00B6120E" w:rsidP="004D39D3">
            <w:pPr>
              <w:pStyle w:val="TableParagraph"/>
              <w:rPr>
                <w:sz w:val="18"/>
              </w:rPr>
            </w:pPr>
          </w:p>
        </w:tc>
        <w:tc>
          <w:tcPr>
            <w:tcW w:w="991" w:type="dxa"/>
          </w:tcPr>
          <w:p w14:paraId="3F766E5E" w14:textId="77777777" w:rsidR="00B6120E" w:rsidRDefault="00B6120E" w:rsidP="004D39D3">
            <w:pPr>
              <w:pStyle w:val="TableParagraph"/>
              <w:rPr>
                <w:sz w:val="18"/>
              </w:rPr>
            </w:pPr>
          </w:p>
        </w:tc>
        <w:tc>
          <w:tcPr>
            <w:tcW w:w="1596" w:type="dxa"/>
          </w:tcPr>
          <w:p w14:paraId="3D74E8AF" w14:textId="77777777" w:rsidR="00B6120E" w:rsidRDefault="00B6120E" w:rsidP="004D39D3">
            <w:pPr>
              <w:pStyle w:val="TableParagraph"/>
              <w:rPr>
                <w:sz w:val="18"/>
              </w:rPr>
            </w:pPr>
          </w:p>
        </w:tc>
        <w:tc>
          <w:tcPr>
            <w:tcW w:w="1663" w:type="dxa"/>
          </w:tcPr>
          <w:p w14:paraId="490F67ED" w14:textId="77777777" w:rsidR="00B6120E" w:rsidRDefault="00B6120E" w:rsidP="004D39D3">
            <w:pPr>
              <w:pStyle w:val="TableParagraph"/>
              <w:rPr>
                <w:sz w:val="18"/>
              </w:rPr>
            </w:pPr>
          </w:p>
        </w:tc>
      </w:tr>
      <w:tr w:rsidR="00B6120E" w14:paraId="09346F65" w14:textId="77777777" w:rsidTr="004D39D3">
        <w:trPr>
          <w:trHeight w:val="251"/>
        </w:trPr>
        <w:tc>
          <w:tcPr>
            <w:tcW w:w="5389" w:type="dxa"/>
          </w:tcPr>
          <w:p w14:paraId="3F65A8D7" w14:textId="77777777" w:rsidR="00B6120E" w:rsidRDefault="00B6120E" w:rsidP="004D39D3">
            <w:pPr>
              <w:pStyle w:val="TableParagraph"/>
              <w:rPr>
                <w:sz w:val="18"/>
              </w:rPr>
            </w:pPr>
          </w:p>
        </w:tc>
        <w:tc>
          <w:tcPr>
            <w:tcW w:w="991" w:type="dxa"/>
          </w:tcPr>
          <w:p w14:paraId="3A0B2688" w14:textId="77777777" w:rsidR="00B6120E" w:rsidRDefault="00B6120E" w:rsidP="004D39D3">
            <w:pPr>
              <w:pStyle w:val="TableParagraph"/>
              <w:rPr>
                <w:sz w:val="18"/>
              </w:rPr>
            </w:pPr>
          </w:p>
        </w:tc>
        <w:tc>
          <w:tcPr>
            <w:tcW w:w="1596" w:type="dxa"/>
          </w:tcPr>
          <w:p w14:paraId="58D214DC" w14:textId="77777777" w:rsidR="00B6120E" w:rsidRDefault="00B6120E" w:rsidP="004D39D3">
            <w:pPr>
              <w:pStyle w:val="TableParagraph"/>
              <w:rPr>
                <w:sz w:val="18"/>
              </w:rPr>
            </w:pPr>
          </w:p>
        </w:tc>
        <w:tc>
          <w:tcPr>
            <w:tcW w:w="1663" w:type="dxa"/>
          </w:tcPr>
          <w:p w14:paraId="0E771384" w14:textId="77777777" w:rsidR="00B6120E" w:rsidRDefault="00B6120E" w:rsidP="004D39D3">
            <w:pPr>
              <w:pStyle w:val="TableParagraph"/>
              <w:rPr>
                <w:sz w:val="18"/>
              </w:rPr>
            </w:pPr>
          </w:p>
        </w:tc>
      </w:tr>
      <w:tr w:rsidR="00B6120E" w14:paraId="1D0313A8" w14:textId="77777777" w:rsidTr="004D39D3">
        <w:trPr>
          <w:trHeight w:val="254"/>
        </w:trPr>
        <w:tc>
          <w:tcPr>
            <w:tcW w:w="5389" w:type="dxa"/>
          </w:tcPr>
          <w:p w14:paraId="3BA23143" w14:textId="77777777" w:rsidR="00B6120E" w:rsidRDefault="00B6120E" w:rsidP="004D39D3">
            <w:pPr>
              <w:pStyle w:val="TableParagraph"/>
              <w:rPr>
                <w:sz w:val="18"/>
              </w:rPr>
            </w:pPr>
          </w:p>
        </w:tc>
        <w:tc>
          <w:tcPr>
            <w:tcW w:w="991" w:type="dxa"/>
          </w:tcPr>
          <w:p w14:paraId="58489A53" w14:textId="77777777" w:rsidR="00B6120E" w:rsidRDefault="00B6120E" w:rsidP="004D39D3">
            <w:pPr>
              <w:pStyle w:val="TableParagraph"/>
              <w:rPr>
                <w:sz w:val="18"/>
              </w:rPr>
            </w:pPr>
          </w:p>
        </w:tc>
        <w:tc>
          <w:tcPr>
            <w:tcW w:w="1596" w:type="dxa"/>
          </w:tcPr>
          <w:p w14:paraId="74554AD3" w14:textId="77777777" w:rsidR="00B6120E" w:rsidRDefault="00B6120E" w:rsidP="004D39D3">
            <w:pPr>
              <w:pStyle w:val="TableParagraph"/>
              <w:rPr>
                <w:sz w:val="18"/>
              </w:rPr>
            </w:pPr>
          </w:p>
        </w:tc>
        <w:tc>
          <w:tcPr>
            <w:tcW w:w="1663" w:type="dxa"/>
          </w:tcPr>
          <w:p w14:paraId="07247758" w14:textId="77777777" w:rsidR="00B6120E" w:rsidRDefault="00B6120E" w:rsidP="004D39D3">
            <w:pPr>
              <w:pStyle w:val="TableParagraph"/>
              <w:rPr>
                <w:sz w:val="18"/>
              </w:rPr>
            </w:pPr>
          </w:p>
        </w:tc>
      </w:tr>
    </w:tbl>
    <w:p w14:paraId="1A15DFB6" w14:textId="77777777" w:rsidR="00B6120E" w:rsidRDefault="00B6120E">
      <w:pPr>
        <w:pStyle w:val="Nagwek1"/>
        <w:spacing w:line="240" w:lineRule="auto"/>
        <w:ind w:left="4793" w:right="0"/>
        <w:jc w:val="both"/>
      </w:pPr>
      <w:r>
        <w:t>§ 3</w:t>
      </w:r>
    </w:p>
    <w:p w14:paraId="54340E20" w14:textId="77777777" w:rsidR="00FE30E4" w:rsidRDefault="006E2544" w:rsidP="006E2544">
      <w:pPr>
        <w:spacing w:before="1" w:line="252" w:lineRule="exact"/>
        <w:ind w:left="1843" w:right="823"/>
        <w:jc w:val="center"/>
        <w:rPr>
          <w:b/>
        </w:rPr>
      </w:pPr>
      <w:r>
        <w:rPr>
          <w:b/>
        </w:rPr>
        <w:t>OBOWIĄZKI KORZYSTAJĄCEGO CO DO P</w:t>
      </w:r>
      <w:r w:rsidR="00303C7B">
        <w:rPr>
          <w:b/>
        </w:rPr>
        <w:t>RZEDMIOT LEASINGU</w:t>
      </w:r>
    </w:p>
    <w:p w14:paraId="6C0EC6A0" w14:textId="77777777" w:rsidR="00367DFA" w:rsidRDefault="00303C7B" w:rsidP="00367DFA">
      <w:pPr>
        <w:pStyle w:val="Akapitzlist"/>
        <w:numPr>
          <w:ilvl w:val="0"/>
          <w:numId w:val="10"/>
        </w:numPr>
        <w:tabs>
          <w:tab w:val="left" w:pos="471"/>
        </w:tabs>
        <w:ind w:right="333"/>
      </w:pPr>
      <w:r>
        <w:t>Korzystający zobowiązuje się używać Przedmiot Leasingu zgodnie z jego przeznaczeniem,</w:t>
      </w:r>
      <w:r w:rsidR="00B22E53">
        <w:t xml:space="preserve"> wymogami prawidłowej eksploatacji oraz</w:t>
      </w:r>
      <w:r>
        <w:t xml:space="preserve"> na cele związane z prowadzoną działalnością.</w:t>
      </w:r>
    </w:p>
    <w:p w14:paraId="0DE6E2A3" w14:textId="77777777" w:rsidR="00B6120E" w:rsidRDefault="00303C7B" w:rsidP="00367DFA">
      <w:pPr>
        <w:pStyle w:val="Akapitzlist"/>
        <w:numPr>
          <w:ilvl w:val="0"/>
          <w:numId w:val="10"/>
        </w:numPr>
        <w:tabs>
          <w:tab w:val="left" w:pos="471"/>
        </w:tabs>
        <w:ind w:right="-28"/>
      </w:pPr>
      <w:r>
        <w:t xml:space="preserve">Korzystający ma obowiązek utrzymywać Przedmiot Leasingu w należytym stanie. </w:t>
      </w:r>
    </w:p>
    <w:p w14:paraId="6D913A17" w14:textId="4AF92422" w:rsidR="00B6120E" w:rsidRPr="00E2375F" w:rsidRDefault="00303C7B" w:rsidP="00367DFA">
      <w:pPr>
        <w:pStyle w:val="Akapitzlist"/>
        <w:numPr>
          <w:ilvl w:val="0"/>
          <w:numId w:val="10"/>
        </w:numPr>
        <w:tabs>
          <w:tab w:val="left" w:pos="471"/>
        </w:tabs>
        <w:ind w:right="-28"/>
        <w:rPr>
          <w:highlight w:val="yellow"/>
        </w:rPr>
      </w:pPr>
      <w:r w:rsidRPr="00E2375F">
        <w:rPr>
          <w:highlight w:val="yellow"/>
        </w:rPr>
        <w:t>Konserwacji i napraw Przedmiotu Leasingu będzie dokonywać wyłącznie osoba posiadająca autoryzację producenta (ewentualnie przedstawiciela producenta)</w:t>
      </w:r>
      <w:r w:rsidRPr="00E2375F">
        <w:rPr>
          <w:spacing w:val="-4"/>
          <w:highlight w:val="yellow"/>
        </w:rPr>
        <w:t xml:space="preserve">. </w:t>
      </w:r>
      <w:r w:rsidRPr="00E2375F">
        <w:rPr>
          <w:highlight w:val="yellow"/>
        </w:rPr>
        <w:t>W innym wypadku wymagana jest</w:t>
      </w:r>
      <w:r w:rsidRPr="00E2375F">
        <w:rPr>
          <w:spacing w:val="7"/>
          <w:highlight w:val="yellow"/>
        </w:rPr>
        <w:t xml:space="preserve"> </w:t>
      </w:r>
      <w:r w:rsidRPr="00E2375F">
        <w:rPr>
          <w:highlight w:val="yellow"/>
        </w:rPr>
        <w:t>pisemna</w:t>
      </w:r>
      <w:r w:rsidR="00367DFA" w:rsidRPr="00E2375F">
        <w:rPr>
          <w:highlight w:val="yellow"/>
        </w:rPr>
        <w:t xml:space="preserve"> </w:t>
      </w:r>
      <w:r w:rsidRPr="00E2375F">
        <w:rPr>
          <w:highlight w:val="yellow"/>
        </w:rPr>
        <w:t xml:space="preserve">zgoda Finansującego. O konieczności dokonania istotnej naprawy Przedmiotu Leasingu Korzystający ma obowiązek powiadomić Finansującego. </w:t>
      </w:r>
    </w:p>
    <w:p w14:paraId="776E6B01" w14:textId="77777777" w:rsidR="00B6120E" w:rsidRDefault="00303C7B" w:rsidP="00367DFA">
      <w:pPr>
        <w:pStyle w:val="Akapitzlist"/>
        <w:numPr>
          <w:ilvl w:val="0"/>
          <w:numId w:val="10"/>
        </w:numPr>
        <w:tabs>
          <w:tab w:val="left" w:pos="471"/>
        </w:tabs>
        <w:ind w:right="-28"/>
      </w:pPr>
      <w:r>
        <w:t xml:space="preserve">Bez zgody Finansującego Korzystający nie może dokonywać zmian w Przedmiocie Leasingu, chyba że zmiany te wynikają z przeznaczenia Przedmiotu Leasingu. </w:t>
      </w:r>
    </w:p>
    <w:p w14:paraId="620BFFDF" w14:textId="77777777" w:rsidR="00FE30E4" w:rsidRDefault="00303C7B" w:rsidP="00367DFA">
      <w:pPr>
        <w:pStyle w:val="Akapitzlist"/>
        <w:numPr>
          <w:ilvl w:val="0"/>
          <w:numId w:val="10"/>
        </w:numPr>
        <w:tabs>
          <w:tab w:val="left" w:pos="471"/>
        </w:tabs>
        <w:ind w:right="-28"/>
      </w:pPr>
      <w:r>
        <w:t>Udostępnianie Przedmiotu Leasingu osobom trzecim może być dokonane wyłącznie po uzyskaniu pisemnej zgody Finansującego.</w:t>
      </w:r>
      <w:r w:rsidR="00B6120E">
        <w:t xml:space="preserve"> Za osoby trzecie nie są uważane osoby udzielające świadczeń zdrowotnych na rzecz pacjentów Zamawiającego na podstawie umów cywilnoprawnych. </w:t>
      </w:r>
    </w:p>
    <w:p w14:paraId="0163E741" w14:textId="77777777" w:rsidR="00FE30E4" w:rsidRDefault="00303C7B" w:rsidP="00367DFA">
      <w:pPr>
        <w:pStyle w:val="Akapitzlist"/>
        <w:numPr>
          <w:ilvl w:val="0"/>
          <w:numId w:val="10"/>
        </w:numPr>
        <w:tabs>
          <w:tab w:val="left" w:pos="527"/>
        </w:tabs>
        <w:ind w:right="-28"/>
      </w:pPr>
      <w:r>
        <w:tab/>
        <w:t>Korzystający ponosi opłaty i koszty związane z należytą eksploatacją Przedmiotu Leasingu, jak również opłaty i koszty związane z własnością i posiadaniem Przedmiotu Leasingu. W przypadku opłat i kosztów związanych z własnością i posiadaniem Przedmiotu Leasingu Finansujący ureguluje je zgodnie z obowiązującymi przepisami, a następnie po ich uiszczeniu obciąży nimi Korzystającego. Finansujący doręczy Korzystającemu odpowiedni dokument księgowy wskazujący termin</w:t>
      </w:r>
      <w:r>
        <w:rPr>
          <w:spacing w:val="-9"/>
        </w:rPr>
        <w:t xml:space="preserve"> </w:t>
      </w:r>
      <w:r>
        <w:t>płatności.</w:t>
      </w:r>
    </w:p>
    <w:p w14:paraId="70AB68E6" w14:textId="77777777" w:rsidR="00FE30E4" w:rsidRPr="00D83677" w:rsidRDefault="00303C7B" w:rsidP="00367DFA">
      <w:pPr>
        <w:pStyle w:val="Akapitzlist"/>
        <w:numPr>
          <w:ilvl w:val="0"/>
          <w:numId w:val="10"/>
        </w:numPr>
        <w:tabs>
          <w:tab w:val="left" w:pos="471"/>
        </w:tabs>
        <w:ind w:right="-28"/>
      </w:pPr>
      <w:r>
        <w:t xml:space="preserve">Korzystający pokrywa przez cały czas używania Przedmiotu Leasingu koszty materiałów eksploatacyjnych i </w:t>
      </w:r>
      <w:r w:rsidRPr="00D83677">
        <w:t>akcesoriów zużywalnych lub jednorazowego</w:t>
      </w:r>
      <w:r w:rsidRPr="00D83677">
        <w:rPr>
          <w:spacing w:val="-7"/>
        </w:rPr>
        <w:t xml:space="preserve"> </w:t>
      </w:r>
      <w:r w:rsidRPr="00D83677">
        <w:t>użycia.</w:t>
      </w:r>
    </w:p>
    <w:p w14:paraId="7AE439E9" w14:textId="77777777" w:rsidR="00F47409" w:rsidRPr="00F47409" w:rsidRDefault="00F47409" w:rsidP="00F47409">
      <w:pPr>
        <w:pStyle w:val="Akapitzlist"/>
        <w:numPr>
          <w:ilvl w:val="0"/>
          <w:numId w:val="10"/>
        </w:numPr>
        <w:tabs>
          <w:tab w:val="left" w:pos="471"/>
        </w:tabs>
        <w:ind w:right="-28"/>
        <w:rPr>
          <w:highlight w:val="yellow"/>
        </w:rPr>
      </w:pPr>
      <w:r w:rsidRPr="00F47409">
        <w:rPr>
          <w:highlight w:val="yellow"/>
        </w:rPr>
        <w:t>Wykonawca w okresie obowiązywania gwarancji, w ramach obowiązków gwarancyjnych, ponosi koszty związane z serwisem technicznym, przeglądami i konserwacją Przedmiotu Leasingu.</w:t>
      </w:r>
    </w:p>
    <w:p w14:paraId="208E9CDA" w14:textId="52EC00B8" w:rsidR="00F47409" w:rsidRPr="00F47409" w:rsidRDefault="00F47409" w:rsidP="00F47409">
      <w:pPr>
        <w:pStyle w:val="Akapitzlist"/>
        <w:numPr>
          <w:ilvl w:val="0"/>
          <w:numId w:val="10"/>
        </w:numPr>
        <w:tabs>
          <w:tab w:val="left" w:pos="471"/>
          <w:tab w:val="left" w:pos="4962"/>
        </w:tabs>
        <w:ind w:right="-28"/>
        <w:rPr>
          <w:highlight w:val="yellow"/>
        </w:rPr>
      </w:pPr>
      <w:r w:rsidRPr="00F47409">
        <w:rPr>
          <w:highlight w:val="yellow"/>
        </w:rPr>
        <w:t>Przedmiot Leasingu zostanie dostarczony Korzystającemu przez Wykonawcę, lub podmiot przez niego upoważniony.. Przed odbiorem Przedmiotu Leasingu i podpisaniem protokołu odbioru Korzystający sprawdzi jego stan techniczny, zgodność z ofertą Wykonawcy</w:t>
      </w:r>
      <w:r w:rsidRPr="00F47409">
        <w:rPr>
          <w:spacing w:val="-3"/>
          <w:highlight w:val="yellow"/>
        </w:rPr>
        <w:t xml:space="preserve">. </w:t>
      </w:r>
      <w:r w:rsidRPr="00F47409">
        <w:rPr>
          <w:highlight w:val="yellow"/>
        </w:rPr>
        <w:t xml:space="preserve">Korzystający zobowiązany jest potwierdzić fakt wydania mu Przedmiotu Leasingu w formie protokołu odbioru. Od chwili odbioru Przedmiotu Leasingu Korzystający ponosi ryzyko i konsekwencje </w:t>
      </w:r>
      <w:r w:rsidRPr="00F47409">
        <w:rPr>
          <w:spacing w:val="-3"/>
          <w:highlight w:val="yellow"/>
        </w:rPr>
        <w:t xml:space="preserve">utraty, </w:t>
      </w:r>
      <w:r w:rsidRPr="00F47409">
        <w:rPr>
          <w:highlight w:val="yellow"/>
        </w:rPr>
        <w:t xml:space="preserve">zniszczenia lub uszkodzenia Przedmiotu Leasingu. </w:t>
      </w:r>
    </w:p>
    <w:p w14:paraId="1A241EC1" w14:textId="77777777" w:rsidR="00F47409" w:rsidRPr="00F47409" w:rsidRDefault="00F47409" w:rsidP="00F47409">
      <w:pPr>
        <w:pStyle w:val="Akapitzlist"/>
        <w:numPr>
          <w:ilvl w:val="0"/>
          <w:numId w:val="10"/>
        </w:numPr>
        <w:tabs>
          <w:tab w:val="left" w:pos="471"/>
        </w:tabs>
        <w:ind w:right="-28"/>
        <w:rPr>
          <w:color w:val="000000" w:themeColor="text1"/>
          <w:highlight w:val="yellow"/>
        </w:rPr>
      </w:pPr>
      <w:r w:rsidRPr="00F47409">
        <w:rPr>
          <w:color w:val="000000" w:themeColor="text1"/>
          <w:highlight w:val="yellow"/>
        </w:rPr>
        <w:t>Korzystający ma prawo odmówić odbioru Przedmiotu Leasingu w przypadku jego wadliwości lub niezgodności z ofertą Wykonawcy, a także jego niewłaściwego montażu.</w:t>
      </w:r>
    </w:p>
    <w:p w14:paraId="76BC977E" w14:textId="77777777" w:rsidR="00F47409" w:rsidRPr="00F47409" w:rsidRDefault="00F47409" w:rsidP="00F47409">
      <w:pPr>
        <w:pStyle w:val="Akapitzlist"/>
        <w:numPr>
          <w:ilvl w:val="0"/>
          <w:numId w:val="10"/>
        </w:numPr>
        <w:tabs>
          <w:tab w:val="left" w:pos="471"/>
        </w:tabs>
        <w:ind w:right="-28"/>
        <w:rPr>
          <w:highlight w:val="yellow"/>
        </w:rPr>
      </w:pPr>
      <w:r w:rsidRPr="00F47409">
        <w:rPr>
          <w:highlight w:val="yellow"/>
        </w:rPr>
        <w:t>W przypadku, gdy dostarczony Przedmiot Leasingu nie zostanie odebrany przez Korzystającego w ustalonym terminie z przyczyn leżących po stronie Korzystającego, ustalone w umowie Leasingu terminy uiszczania opłat leasingowych oraz innych należności Finansującego pozostają</w:t>
      </w:r>
      <w:r w:rsidRPr="00F47409">
        <w:rPr>
          <w:spacing w:val="-1"/>
          <w:highlight w:val="yellow"/>
        </w:rPr>
        <w:t xml:space="preserve"> </w:t>
      </w:r>
      <w:r w:rsidRPr="00F47409">
        <w:rPr>
          <w:highlight w:val="yellow"/>
        </w:rPr>
        <w:t>niezmienione.</w:t>
      </w:r>
    </w:p>
    <w:p w14:paraId="3C0CC49E" w14:textId="77777777" w:rsidR="009C4FAD" w:rsidRDefault="009C4FAD" w:rsidP="009C4FAD">
      <w:pPr>
        <w:pStyle w:val="Nagwek1"/>
        <w:spacing w:before="1" w:line="240" w:lineRule="auto"/>
        <w:ind w:right="2707"/>
      </w:pPr>
      <w:r>
        <w:t>§4</w:t>
      </w:r>
    </w:p>
    <w:p w14:paraId="50DFC760" w14:textId="77777777" w:rsidR="00FE30E4" w:rsidRDefault="00303C7B">
      <w:pPr>
        <w:spacing w:line="252" w:lineRule="exact"/>
        <w:ind w:left="2489" w:right="2707"/>
        <w:jc w:val="center"/>
        <w:rPr>
          <w:b/>
        </w:rPr>
      </w:pPr>
      <w:r>
        <w:rPr>
          <w:b/>
        </w:rPr>
        <w:t>CZAS TRWANIA UMOWY LEASINGU</w:t>
      </w:r>
    </w:p>
    <w:p w14:paraId="33F08FE2" w14:textId="77777777" w:rsidR="00FE30E4" w:rsidRDefault="00303C7B" w:rsidP="00374492">
      <w:pPr>
        <w:pStyle w:val="Tekstpodstawowy"/>
        <w:numPr>
          <w:ilvl w:val="0"/>
          <w:numId w:val="14"/>
        </w:numPr>
        <w:spacing w:line="252" w:lineRule="exact"/>
        <w:jc w:val="left"/>
      </w:pPr>
      <w:r>
        <w:t>Umowa Leasingu jest zawarta na czas oznaczony do dnia</w:t>
      </w:r>
      <w:r w:rsidR="00D97E15">
        <w:t xml:space="preserve"> </w:t>
      </w:r>
      <w:r>
        <w:t>……………..</w:t>
      </w:r>
    </w:p>
    <w:p w14:paraId="2ECC9B0F" w14:textId="77777777" w:rsidR="00374492" w:rsidRDefault="00374492" w:rsidP="00374492">
      <w:pPr>
        <w:pStyle w:val="Tekstpodstawowy"/>
        <w:numPr>
          <w:ilvl w:val="0"/>
          <w:numId w:val="14"/>
        </w:numPr>
        <w:spacing w:line="252" w:lineRule="exact"/>
        <w:jc w:val="left"/>
      </w:pPr>
      <w:r>
        <w:t xml:space="preserve">Przedmiot Leasingu powinien być dostarczony Zamawiającemu w terminie ….. dni od dnia zawarcia niniejszej Umowy. </w:t>
      </w:r>
    </w:p>
    <w:p w14:paraId="7A654CA3" w14:textId="77777777" w:rsidR="00FE30E4" w:rsidRDefault="00303C7B">
      <w:pPr>
        <w:pStyle w:val="Nagwek1"/>
        <w:spacing w:before="1" w:line="240" w:lineRule="auto"/>
        <w:ind w:right="2707"/>
      </w:pPr>
      <w:r>
        <w:t>§5</w:t>
      </w:r>
    </w:p>
    <w:p w14:paraId="1B3A0047" w14:textId="77777777" w:rsidR="00FE30E4" w:rsidRDefault="00303C7B">
      <w:pPr>
        <w:spacing w:before="72" w:line="252" w:lineRule="exact"/>
        <w:ind w:left="2489" w:right="2708"/>
        <w:jc w:val="center"/>
        <w:rPr>
          <w:b/>
        </w:rPr>
      </w:pPr>
      <w:r>
        <w:rPr>
          <w:b/>
        </w:rPr>
        <w:t>AMORTYZACJA PRZEDMIOTU LEASINGU</w:t>
      </w:r>
    </w:p>
    <w:p w14:paraId="1B296F66" w14:textId="77777777" w:rsidR="00FE30E4" w:rsidRDefault="00303C7B" w:rsidP="005C00E6">
      <w:pPr>
        <w:pStyle w:val="Tekstpodstawowy"/>
        <w:ind w:left="0" w:right="25"/>
      </w:pPr>
      <w:r>
        <w:t>Amortyzacji Przedmiotu Leasingu – w rozumieniu przepisów prawa o podatku dochodowym –  dokonuje</w:t>
      </w:r>
      <w:r>
        <w:rPr>
          <w:spacing w:val="-1"/>
        </w:rPr>
        <w:t xml:space="preserve"> </w:t>
      </w:r>
      <w:r>
        <w:t>Finansujący.</w:t>
      </w:r>
    </w:p>
    <w:p w14:paraId="1FA35A19" w14:textId="77777777" w:rsidR="00FE30E4" w:rsidRDefault="00303C7B">
      <w:pPr>
        <w:pStyle w:val="Nagwek1"/>
        <w:spacing w:line="253" w:lineRule="exact"/>
        <w:ind w:right="2707"/>
      </w:pPr>
      <w:r>
        <w:t>§6</w:t>
      </w:r>
    </w:p>
    <w:p w14:paraId="58C433D8" w14:textId="77777777" w:rsidR="00FE30E4" w:rsidRDefault="00303C7B">
      <w:pPr>
        <w:spacing w:line="253" w:lineRule="exact"/>
        <w:ind w:left="2488" w:right="2708"/>
        <w:jc w:val="center"/>
        <w:rPr>
          <w:b/>
        </w:rPr>
      </w:pPr>
      <w:r>
        <w:rPr>
          <w:b/>
        </w:rPr>
        <w:t>WŁASNOŚĆ PRZEDMIOTU LEASINGU</w:t>
      </w:r>
    </w:p>
    <w:p w14:paraId="7A05B93C" w14:textId="42E480EA" w:rsidR="00F47409" w:rsidRPr="00F47409" w:rsidRDefault="00830AC8" w:rsidP="00F47409">
      <w:pPr>
        <w:pStyle w:val="Akapitzlist"/>
        <w:numPr>
          <w:ilvl w:val="0"/>
          <w:numId w:val="9"/>
        </w:numPr>
        <w:tabs>
          <w:tab w:val="left" w:pos="540"/>
          <w:tab w:val="left" w:pos="541"/>
        </w:tabs>
        <w:spacing w:before="92"/>
        <w:ind w:right="25"/>
        <w:rPr>
          <w:highlight w:val="yellow"/>
        </w:rPr>
      </w:pPr>
      <w:r w:rsidRPr="00171DA4">
        <w:rPr>
          <w:b/>
          <w:color w:val="FF0000"/>
        </w:rPr>
        <w:t xml:space="preserve"> </w:t>
      </w:r>
      <w:r w:rsidR="00F47409" w:rsidRPr="00F47409">
        <w:rPr>
          <w:highlight w:val="yellow"/>
        </w:rPr>
        <w:t xml:space="preserve">Finansujący obowiązany jest wydać </w:t>
      </w:r>
      <w:r w:rsidR="00C20B76">
        <w:rPr>
          <w:highlight w:val="yellow"/>
        </w:rPr>
        <w:t>K</w:t>
      </w:r>
      <w:r w:rsidR="00F47409" w:rsidRPr="00F47409">
        <w:rPr>
          <w:highlight w:val="yellow"/>
        </w:rPr>
        <w:t>orzystającemu razem z rzeczą odpis umowy ze zbywcą lub odpisy innych posiadanych dokumentów dotyczących tej umowy, w szczególności odpis dokumentu gwarancyjnego co do jakości rzeczy, otrzymanego od zbywcy lub producenta.</w:t>
      </w:r>
    </w:p>
    <w:p w14:paraId="48A035D9" w14:textId="53326454" w:rsidR="00F47409" w:rsidRPr="00F47409" w:rsidRDefault="00F47409" w:rsidP="00F47409">
      <w:pPr>
        <w:pStyle w:val="Akapitzlist"/>
        <w:numPr>
          <w:ilvl w:val="0"/>
          <w:numId w:val="9"/>
        </w:numPr>
        <w:tabs>
          <w:tab w:val="left" w:pos="540"/>
          <w:tab w:val="left" w:pos="541"/>
        </w:tabs>
        <w:ind w:right="25"/>
        <w:rPr>
          <w:highlight w:val="yellow"/>
        </w:rPr>
      </w:pPr>
      <w:r w:rsidRPr="00F47409">
        <w:rPr>
          <w:highlight w:val="yellow"/>
        </w:rPr>
        <w:lastRenderedPageBreak/>
        <w:t xml:space="preserve">Wykonawca udziela Zamawiającemu gwarancji na zasadach określonych w Załączniku nr </w:t>
      </w:r>
      <w:r w:rsidR="00460F00">
        <w:rPr>
          <w:highlight w:val="yellow"/>
        </w:rPr>
        <w:t>4</w:t>
      </w:r>
      <w:r w:rsidRPr="00F47409">
        <w:rPr>
          <w:highlight w:val="yellow"/>
        </w:rPr>
        <w:t xml:space="preserve"> </w:t>
      </w:r>
      <w:r w:rsidR="00460F00">
        <w:rPr>
          <w:highlight w:val="yellow"/>
        </w:rPr>
        <w:t>d</w:t>
      </w:r>
      <w:r w:rsidRPr="00F47409">
        <w:rPr>
          <w:highlight w:val="yellow"/>
        </w:rPr>
        <w:t>o Umowy. Gwarancja udzielona jest na czas ………. Zamawiający może żądać przedłożenia przez Wykonawcę umowy sprzedaży potwierdzającej udzielenie gwarancji i rękojmi na zasadach określonych przez Zamawiającego lub potwierdzenia tych warunków przez Zbywcę.</w:t>
      </w:r>
    </w:p>
    <w:p w14:paraId="453E93D5" w14:textId="77777777" w:rsidR="00F47409" w:rsidRPr="00F47409" w:rsidRDefault="00F47409" w:rsidP="00F47409">
      <w:pPr>
        <w:pStyle w:val="Akapitzlist"/>
        <w:numPr>
          <w:ilvl w:val="0"/>
          <w:numId w:val="9"/>
        </w:numPr>
        <w:tabs>
          <w:tab w:val="left" w:pos="540"/>
          <w:tab w:val="left" w:pos="541"/>
        </w:tabs>
        <w:ind w:right="25"/>
        <w:rPr>
          <w:highlight w:val="yellow"/>
        </w:rPr>
      </w:pPr>
      <w:r w:rsidRPr="00F47409">
        <w:rPr>
          <w:highlight w:val="yellow"/>
        </w:rPr>
        <w:t xml:space="preserve">W przypadku stwierdzenia wad </w:t>
      </w:r>
      <w:r w:rsidR="00C20B76">
        <w:rPr>
          <w:highlight w:val="yellow"/>
        </w:rPr>
        <w:t xml:space="preserve">fizycznych lub prawnych </w:t>
      </w:r>
      <w:r w:rsidRPr="00F47409">
        <w:rPr>
          <w:highlight w:val="yellow"/>
        </w:rPr>
        <w:t xml:space="preserve">Przedmiotu Leasingu, Zamawiający może dochodzić wobec Wykonawcy z roszczeń z tytułu rękojmi. Okres rękojmi Strony ustalają na ……. </w:t>
      </w:r>
    </w:p>
    <w:p w14:paraId="0CBA2F98" w14:textId="77777777" w:rsidR="00F47409" w:rsidRPr="00F47409" w:rsidRDefault="00F47409" w:rsidP="00F47409">
      <w:pPr>
        <w:pStyle w:val="Akapitzlist"/>
        <w:numPr>
          <w:ilvl w:val="0"/>
          <w:numId w:val="9"/>
        </w:numPr>
        <w:tabs>
          <w:tab w:val="left" w:pos="540"/>
          <w:tab w:val="left" w:pos="541"/>
        </w:tabs>
        <w:ind w:right="25"/>
        <w:rPr>
          <w:highlight w:val="yellow"/>
        </w:rPr>
      </w:pPr>
      <w:r w:rsidRPr="00F47409">
        <w:rPr>
          <w:highlight w:val="yellow"/>
        </w:rPr>
        <w:t xml:space="preserve">Korzystający może żądać odstąpienia przez Finansującego od umowy ze zbywcą z powodu wad Przedmiotu Leasingu, Korzystający zgłosi Finansującemu pisemne żądanie odstąpienia od umowy ze Zbywcą wraz ze szczegółowym określeniem wad Przedmiotu Leasingu uzasadniających odstąpienie od umowy ze Zbywcą. Żądaniem Korzystającego w tym zakresie Finansujący jest związany. </w:t>
      </w:r>
    </w:p>
    <w:p w14:paraId="5DC08C32" w14:textId="77777777" w:rsidR="00F47409" w:rsidRPr="00F47409" w:rsidRDefault="00F47409" w:rsidP="00F47409">
      <w:pPr>
        <w:pStyle w:val="Akapitzlist"/>
        <w:numPr>
          <w:ilvl w:val="0"/>
          <w:numId w:val="9"/>
        </w:numPr>
        <w:tabs>
          <w:tab w:val="left" w:pos="540"/>
          <w:tab w:val="left" w:pos="541"/>
        </w:tabs>
        <w:spacing w:line="252" w:lineRule="exact"/>
        <w:ind w:right="25" w:hanging="429"/>
        <w:rPr>
          <w:highlight w:val="yellow"/>
        </w:rPr>
      </w:pPr>
      <w:r w:rsidRPr="00F47409">
        <w:rPr>
          <w:highlight w:val="yellow"/>
        </w:rPr>
        <w:t>W przypadku odstąpienia przez Finansującego od umowy ze zbywcą z powodu wad</w:t>
      </w:r>
      <w:r w:rsidRPr="00F47409">
        <w:rPr>
          <w:spacing w:val="-10"/>
          <w:highlight w:val="yellow"/>
        </w:rPr>
        <w:t xml:space="preserve"> </w:t>
      </w:r>
      <w:r w:rsidRPr="00F47409">
        <w:rPr>
          <w:highlight w:val="yellow"/>
        </w:rPr>
        <w:t xml:space="preserve">Przedmiotu Leasingu z dniem odstąpienia Umowa wygasa, a Finansujący może żądać od Korzystającego zapłaty rat finansowych jedynie za okres w jakim Korzystający mógł korzystać z Przedmiotu leasingu. </w:t>
      </w:r>
    </w:p>
    <w:p w14:paraId="2EEDF1D2" w14:textId="77777777" w:rsidR="00F47409" w:rsidRDefault="00F47409" w:rsidP="00F47409">
      <w:pPr>
        <w:pStyle w:val="Akapitzlist"/>
        <w:tabs>
          <w:tab w:val="left" w:pos="540"/>
          <w:tab w:val="left" w:pos="541"/>
        </w:tabs>
        <w:spacing w:before="1"/>
        <w:ind w:right="25" w:firstLine="0"/>
      </w:pPr>
    </w:p>
    <w:p w14:paraId="7962CC05" w14:textId="77777777" w:rsidR="00FE30E4" w:rsidRDefault="00303C7B" w:rsidP="00F47409">
      <w:pPr>
        <w:pStyle w:val="Akapitzlist"/>
        <w:tabs>
          <w:tab w:val="left" w:pos="540"/>
          <w:tab w:val="left" w:pos="541"/>
        </w:tabs>
        <w:spacing w:before="92"/>
        <w:ind w:right="25" w:firstLine="0"/>
        <w:jc w:val="center"/>
      </w:pPr>
      <w:r>
        <w:t>§7</w:t>
      </w:r>
    </w:p>
    <w:p w14:paraId="5E39C7A3" w14:textId="77777777" w:rsidR="00FE30E4" w:rsidRDefault="00303C7B">
      <w:pPr>
        <w:spacing w:before="2" w:line="252" w:lineRule="exact"/>
        <w:ind w:left="2483" w:right="2708"/>
        <w:jc w:val="center"/>
        <w:rPr>
          <w:b/>
        </w:rPr>
      </w:pPr>
      <w:r>
        <w:rPr>
          <w:b/>
        </w:rPr>
        <w:t>WYNAGRODZENIE FINANSUJĄCEGO</w:t>
      </w:r>
    </w:p>
    <w:p w14:paraId="69ACA0BD" w14:textId="77777777" w:rsidR="0018367D" w:rsidRPr="00EF4084" w:rsidRDefault="0018367D" w:rsidP="00EF4084">
      <w:pPr>
        <w:pStyle w:val="Akapitzlist"/>
        <w:numPr>
          <w:ilvl w:val="0"/>
          <w:numId w:val="8"/>
        </w:numPr>
        <w:tabs>
          <w:tab w:val="left" w:pos="474"/>
        </w:tabs>
        <w:ind w:right="330"/>
      </w:pPr>
      <w:r w:rsidRPr="00EF4084">
        <w:t>Wynagrodzenie obejmuje:</w:t>
      </w:r>
    </w:p>
    <w:p w14:paraId="1E9F5B6A" w14:textId="77777777" w:rsidR="0018367D" w:rsidRPr="00EF4084" w:rsidRDefault="0018367D" w:rsidP="0018367D">
      <w:pPr>
        <w:adjustRightInd w:val="0"/>
        <w:ind w:left="284"/>
        <w:jc w:val="both"/>
        <w:rPr>
          <w:color w:val="000000" w:themeColor="text1"/>
        </w:rPr>
      </w:pPr>
      <w:r w:rsidRPr="00EF4084">
        <w:rPr>
          <w:color w:val="000000" w:themeColor="text1"/>
        </w:rPr>
        <w:tab/>
        <w:t xml:space="preserve">1) część kapitałową na którą składają się: </w:t>
      </w:r>
    </w:p>
    <w:p w14:paraId="6282A26F" w14:textId="77777777" w:rsidR="0018367D" w:rsidRPr="00EF4084" w:rsidRDefault="0018367D" w:rsidP="0018367D">
      <w:pPr>
        <w:pStyle w:val="Akapitzlist"/>
        <w:widowControl/>
        <w:numPr>
          <w:ilvl w:val="1"/>
          <w:numId w:val="18"/>
        </w:numPr>
        <w:adjustRightInd w:val="0"/>
        <w:rPr>
          <w:color w:val="000000" w:themeColor="text1"/>
        </w:rPr>
      </w:pPr>
      <w:r w:rsidRPr="00EF4084">
        <w:rPr>
          <w:color w:val="000000" w:themeColor="text1"/>
        </w:rPr>
        <w:t xml:space="preserve">opłata wstępna w wysokości </w:t>
      </w:r>
      <w:r w:rsidRPr="00EF4084">
        <w:rPr>
          <w:b/>
          <w:color w:val="000000" w:themeColor="text1"/>
        </w:rPr>
        <w:t xml:space="preserve">10% wartości </w:t>
      </w:r>
      <w:r w:rsidR="00A96679" w:rsidRPr="00EF4084">
        <w:rPr>
          <w:b/>
          <w:color w:val="000000" w:themeColor="text1"/>
        </w:rPr>
        <w:t>netto</w:t>
      </w:r>
      <w:r w:rsidR="00A96679" w:rsidRPr="00EF4084">
        <w:rPr>
          <w:color w:val="000000" w:themeColor="text1"/>
        </w:rPr>
        <w:t xml:space="preserve"> </w:t>
      </w:r>
      <w:r w:rsidRPr="00EF4084">
        <w:rPr>
          <w:color w:val="000000" w:themeColor="text1"/>
        </w:rPr>
        <w:t>Przedmiotu Leasingu, płatna bezpośrednio po podpisaniu Umowy Leasingu, nie później niż ………….</w:t>
      </w:r>
      <w:r w:rsidR="00EF4084">
        <w:rPr>
          <w:color w:val="000000" w:themeColor="text1"/>
        </w:rPr>
        <w:t xml:space="preserve"> </w:t>
      </w:r>
      <w:r w:rsidRPr="00EF4084">
        <w:rPr>
          <w:color w:val="000000" w:themeColor="text1"/>
        </w:rPr>
        <w:t>dni od daty zawarcia Umowy. Z tytułu uiszczenia opłaty wstępnej, Finansujący wystawi, w terminie 14 dni od tej płatności, fakturę VAT w której naliczy podatek VAT od tejże opłaty wstępnej, stanowiącej część wynagrodzenia Finansującego;</w:t>
      </w:r>
    </w:p>
    <w:p w14:paraId="489E6D9E" w14:textId="77777777" w:rsidR="0018367D" w:rsidRPr="00EF4084" w:rsidRDefault="0018367D" w:rsidP="0018367D">
      <w:pPr>
        <w:pStyle w:val="Akapitzlist"/>
        <w:widowControl/>
        <w:numPr>
          <w:ilvl w:val="1"/>
          <w:numId w:val="18"/>
        </w:numPr>
        <w:adjustRightInd w:val="0"/>
        <w:rPr>
          <w:color w:val="000000" w:themeColor="text1"/>
        </w:rPr>
      </w:pPr>
      <w:r w:rsidRPr="00EF4084">
        <w:rPr>
          <w:color w:val="000000" w:themeColor="text1"/>
        </w:rPr>
        <w:t>24 miesięcznych rat, pomniejszonych o opłatę wstępną, płatnych w okresach miesięcznych w terminach ustalonych w harmonogramie,</w:t>
      </w:r>
      <w:r w:rsidR="002D1C8E">
        <w:rPr>
          <w:color w:val="000000" w:themeColor="text1"/>
        </w:rPr>
        <w:t xml:space="preserve"> stanowiącym </w:t>
      </w:r>
      <w:r w:rsidR="002D1C8E" w:rsidRPr="009A146A">
        <w:rPr>
          <w:b/>
          <w:color w:val="000000" w:themeColor="text1"/>
        </w:rPr>
        <w:t xml:space="preserve">załącznik nr </w:t>
      </w:r>
      <w:r w:rsidR="005E0DA5">
        <w:rPr>
          <w:b/>
          <w:color w:val="000000" w:themeColor="text1"/>
        </w:rPr>
        <w:t>2</w:t>
      </w:r>
      <w:r w:rsidR="002D1C8E" w:rsidRPr="009A146A">
        <w:rPr>
          <w:b/>
          <w:color w:val="000000" w:themeColor="text1"/>
        </w:rPr>
        <w:t xml:space="preserve"> do Umowy</w:t>
      </w:r>
      <w:r w:rsidR="002D1C8E">
        <w:rPr>
          <w:color w:val="000000" w:themeColor="text1"/>
        </w:rPr>
        <w:t>,</w:t>
      </w:r>
      <w:r w:rsidRPr="00EF4084">
        <w:rPr>
          <w:color w:val="000000" w:themeColor="text1"/>
        </w:rPr>
        <w:t xml:space="preserve"> przy czym pierwsze 15 rat leasingowych płatnych w terminach miesięcznych o wartości brutto równej 15 000 zł</w:t>
      </w:r>
    </w:p>
    <w:p w14:paraId="00E01274" w14:textId="77777777" w:rsidR="0018367D" w:rsidRPr="009A146A" w:rsidRDefault="0018367D" w:rsidP="009A146A">
      <w:pPr>
        <w:pStyle w:val="Akapitzlist"/>
        <w:widowControl/>
        <w:numPr>
          <w:ilvl w:val="1"/>
          <w:numId w:val="18"/>
        </w:numPr>
        <w:adjustRightInd w:val="0"/>
        <w:ind w:firstLine="0"/>
        <w:rPr>
          <w:color w:val="000000" w:themeColor="text1"/>
        </w:rPr>
      </w:pPr>
      <w:r w:rsidRPr="009A146A">
        <w:rPr>
          <w:color w:val="000000" w:themeColor="text1"/>
        </w:rPr>
        <w:t xml:space="preserve">Opłata Końcowa w wysokości </w:t>
      </w:r>
      <w:r w:rsidRPr="009A146A">
        <w:rPr>
          <w:b/>
          <w:color w:val="000000" w:themeColor="text1"/>
        </w:rPr>
        <w:t xml:space="preserve">19% wartości </w:t>
      </w:r>
      <w:r w:rsidR="00A96679" w:rsidRPr="009A146A">
        <w:rPr>
          <w:b/>
          <w:color w:val="000000" w:themeColor="text1"/>
        </w:rPr>
        <w:t>netto</w:t>
      </w:r>
      <w:r w:rsidRPr="009A146A">
        <w:rPr>
          <w:color w:val="000000" w:themeColor="text1"/>
        </w:rPr>
        <w:t xml:space="preserve"> Przedmiotu Leasingu, </w:t>
      </w:r>
      <w:bookmarkStart w:id="0" w:name="OLE_LINK3"/>
      <w:bookmarkStart w:id="1" w:name="OLE_LINK4"/>
      <w:r w:rsidRPr="009A146A">
        <w:rPr>
          <w:color w:val="000000" w:themeColor="text1"/>
        </w:rPr>
        <w:t>płatna</w:t>
      </w:r>
      <w:bookmarkEnd w:id="0"/>
      <w:bookmarkEnd w:id="1"/>
      <w:r w:rsidRPr="009A146A">
        <w:rPr>
          <w:color w:val="000000" w:themeColor="text1"/>
        </w:rPr>
        <w:t xml:space="preserve"> </w:t>
      </w:r>
      <w:r w:rsidR="000F2CF7" w:rsidRPr="009A146A">
        <w:rPr>
          <w:color w:val="000000" w:themeColor="text1"/>
        </w:rPr>
        <w:t xml:space="preserve">przez Zamawiającego na podstawie faktury wystawionej przez Wykonawcę po dokonanej przez niego weryfikacji czy wszystkie należności wynikające z łączącej Strony umowy zostały uregulowane. Faktura zostanie wystawiona przez Wykonawcę w terminie 3 dni po uregulowaniu przez </w:t>
      </w:r>
      <w:r w:rsidR="000F2CF7" w:rsidRPr="00C236D4">
        <w:rPr>
          <w:color w:val="000000" w:themeColor="text1"/>
        </w:rPr>
        <w:t>Zamawiającego ostatniej płatności</w:t>
      </w:r>
      <w:r w:rsidR="002D1C8E" w:rsidRPr="00C236D4">
        <w:rPr>
          <w:color w:val="000000" w:themeColor="text1"/>
        </w:rPr>
        <w:t>, opłata końcowa zostanie powiększona o podatek VAT wg stawki 8 %</w:t>
      </w:r>
      <w:r w:rsidR="009A146A" w:rsidRPr="00C236D4">
        <w:rPr>
          <w:color w:val="000000" w:themeColor="text1"/>
        </w:rPr>
        <w:t xml:space="preserve"> dla przedmiotu leasingu stanowiącego wyrób medyczny i 23% dla przedmiotu leasingu innego niż wyrób medyczny</w:t>
      </w:r>
    </w:p>
    <w:p w14:paraId="2F30ADA1" w14:textId="77777777" w:rsidR="0018367D" w:rsidRPr="00EF4084" w:rsidRDefault="0018367D" w:rsidP="0018367D">
      <w:pPr>
        <w:adjustRightInd w:val="0"/>
        <w:ind w:left="851"/>
        <w:jc w:val="both"/>
        <w:rPr>
          <w:color w:val="000000" w:themeColor="text1"/>
        </w:rPr>
      </w:pPr>
      <w:r w:rsidRPr="00EF4084">
        <w:rPr>
          <w:color w:val="000000" w:themeColor="text1"/>
        </w:rPr>
        <w:t xml:space="preserve">2) część kosztową, w której skład wchodzi:  </w:t>
      </w:r>
    </w:p>
    <w:p w14:paraId="7981C9E2" w14:textId="77777777" w:rsidR="0018367D" w:rsidRPr="00EF4084" w:rsidRDefault="0018367D" w:rsidP="00FD0F32">
      <w:pPr>
        <w:ind w:left="993" w:hanging="284"/>
        <w:jc w:val="both"/>
        <w:rPr>
          <w:iCs/>
          <w:color w:val="000000" w:themeColor="text1"/>
        </w:rPr>
      </w:pPr>
      <w:r w:rsidRPr="00EF4084">
        <w:rPr>
          <w:iCs/>
          <w:color w:val="000000" w:themeColor="text1"/>
        </w:rPr>
        <w:t xml:space="preserve">a)       opłata leasingowa w wysokości wskazanej w załączniku nr 2 do umowy (dalej: Opłata leasingowa). </w:t>
      </w:r>
    </w:p>
    <w:p w14:paraId="032AEAFD" w14:textId="77777777" w:rsidR="0018367D" w:rsidRPr="00EF4084" w:rsidRDefault="0018367D" w:rsidP="009A146A">
      <w:pPr>
        <w:ind w:left="993"/>
        <w:jc w:val="both"/>
        <w:rPr>
          <w:iCs/>
          <w:color w:val="000000" w:themeColor="text1"/>
        </w:rPr>
      </w:pPr>
      <w:r w:rsidRPr="00EF4084">
        <w:rPr>
          <w:iCs/>
          <w:color w:val="000000" w:themeColor="text1"/>
        </w:rPr>
        <w:t>Wysokość Opłaty leasingowej jest zmienna i podlega przeszacowaniu w pierwszym dniu każdego miesiąca kalendarzowego w przypadku zmiany stawki WIBOR 1M w stosunku do stawki ostatnio obowiązującej tj. stawki przyjętej do umowy leasingu albo wynikającej z ostatnio dokonanego przeszacowania. Przeszacowania może dokonać Finansujący, o czym zawiadomi Korzystającego drogą elektroniczną, a zmieniona Opłata leasingowa zostanie ujęta w wystawianych fakturach VAT/notach obciążeniowych. Zmiana Opłat leasingowych następuje począwszy od miesiąca następującego po miesiącu, po którym nastąpiła zmiana stawki WIBOR 1M i nie powoduje konieczności zawarcia aneksu do umowy leasingu.</w:t>
      </w:r>
    </w:p>
    <w:p w14:paraId="20859BCB" w14:textId="77777777" w:rsidR="00584508" w:rsidRPr="00EF4084" w:rsidRDefault="00584508" w:rsidP="009A146A">
      <w:pPr>
        <w:ind w:left="993"/>
        <w:jc w:val="both"/>
        <w:rPr>
          <w:iCs/>
          <w:color w:val="000000" w:themeColor="text1"/>
        </w:rPr>
      </w:pPr>
      <w:r w:rsidRPr="00EF4084">
        <w:rPr>
          <w:iCs/>
          <w:color w:val="000000" w:themeColor="text1"/>
        </w:rPr>
        <w:t>Po dokonaniu zmiany wysokości opłaty leasingowej Wykonawca przedstawi Zamawiającemu aktualizację harmonogramu, która powinna zostać doręczona Zamawiającemu w terminie do</w:t>
      </w:r>
      <w:r w:rsidR="00BE3C79" w:rsidRPr="00EF4084">
        <w:rPr>
          <w:iCs/>
          <w:color w:val="000000" w:themeColor="text1"/>
        </w:rPr>
        <w:t xml:space="preserve"> 14 dnia</w:t>
      </w:r>
      <w:r w:rsidRPr="00EF4084">
        <w:rPr>
          <w:iCs/>
          <w:color w:val="000000" w:themeColor="text1"/>
        </w:rPr>
        <w:t xml:space="preserve"> miesiąca kalendarzowego w którym doszło do zmiany. </w:t>
      </w:r>
    </w:p>
    <w:p w14:paraId="40B670D9" w14:textId="77777777" w:rsidR="0018367D" w:rsidRPr="00EF4084" w:rsidRDefault="0018367D" w:rsidP="009A146A">
      <w:pPr>
        <w:adjustRightInd w:val="0"/>
        <w:ind w:left="993"/>
        <w:jc w:val="both"/>
        <w:rPr>
          <w:strike/>
          <w:color w:val="000000" w:themeColor="text1"/>
        </w:rPr>
      </w:pPr>
      <w:r w:rsidRPr="00EF4084">
        <w:rPr>
          <w:color w:val="000000" w:themeColor="text1"/>
        </w:rPr>
        <w:t>Wynagrodzenie zostanie powiększone o podatek VAT</w:t>
      </w:r>
      <w:r w:rsidR="002D1C8E">
        <w:rPr>
          <w:color w:val="000000" w:themeColor="text1"/>
        </w:rPr>
        <w:t xml:space="preserve">, przy czym Opłata końcowa podlega </w:t>
      </w:r>
      <w:r w:rsidR="002D1C8E" w:rsidRPr="00C236D4">
        <w:rPr>
          <w:color w:val="000000" w:themeColor="text1"/>
        </w:rPr>
        <w:t xml:space="preserve">opodatkowaniu stawką </w:t>
      </w:r>
      <w:r w:rsidR="009A146A" w:rsidRPr="00C236D4">
        <w:rPr>
          <w:color w:val="000000" w:themeColor="text1"/>
        </w:rPr>
        <w:t>8 % dla przedmiotu leasingu stanowiącego wyrób medyczny i 23% dla przedmiotu leasingu innego niż wyrób medyczny</w:t>
      </w:r>
      <w:r w:rsidR="002D1C8E" w:rsidRPr="00C236D4">
        <w:rPr>
          <w:color w:val="000000" w:themeColor="text1"/>
        </w:rPr>
        <w:t>, pozostałe</w:t>
      </w:r>
      <w:r w:rsidR="002D1C8E">
        <w:rPr>
          <w:color w:val="000000" w:themeColor="text1"/>
        </w:rPr>
        <w:t xml:space="preserve"> elementy wynagrodzenia stawką 23%  (a w przypadku zmian stawek podatku VAT, stawką obowiązującą na dzień wystawienia faktury).</w:t>
      </w:r>
    </w:p>
    <w:p w14:paraId="321404DB" w14:textId="77777777" w:rsidR="00DD384C" w:rsidRDefault="00DD384C" w:rsidP="00F47409">
      <w:pPr>
        <w:pStyle w:val="Akapitzlist"/>
        <w:numPr>
          <w:ilvl w:val="0"/>
          <w:numId w:val="8"/>
        </w:numPr>
        <w:tabs>
          <w:tab w:val="left" w:pos="474"/>
        </w:tabs>
        <w:ind w:right="-28"/>
      </w:pPr>
      <w:r>
        <w:t>Obowiązek zapłaty raty nie powstaje przed wydaniem Przedmiotu leasingu.</w:t>
      </w:r>
    </w:p>
    <w:p w14:paraId="450B1F19" w14:textId="77777777" w:rsidR="00B51088" w:rsidRDefault="00B51088" w:rsidP="00F47409">
      <w:pPr>
        <w:pStyle w:val="Akapitzlist"/>
        <w:numPr>
          <w:ilvl w:val="0"/>
          <w:numId w:val="8"/>
        </w:numPr>
        <w:tabs>
          <w:tab w:val="left" w:pos="474"/>
        </w:tabs>
        <w:ind w:right="-28"/>
      </w:pPr>
      <w:r>
        <w:t>Tak określone wynagrodzenie stanowi całość kosztów jakie zobowiązany jest ponieść Zamawiający w związku z zawarciem niniejszej Umowy.</w:t>
      </w:r>
    </w:p>
    <w:p w14:paraId="56B4DE3E" w14:textId="77777777" w:rsidR="00FE30E4" w:rsidRPr="009C4FAD" w:rsidRDefault="00303C7B" w:rsidP="00F47409">
      <w:pPr>
        <w:pStyle w:val="Akapitzlist"/>
        <w:numPr>
          <w:ilvl w:val="0"/>
          <w:numId w:val="8"/>
        </w:numPr>
        <w:tabs>
          <w:tab w:val="left" w:pos="474"/>
        </w:tabs>
        <w:ind w:right="-28"/>
        <w:rPr>
          <w:strike/>
        </w:rPr>
      </w:pPr>
      <w:r>
        <w:lastRenderedPageBreak/>
        <w:t>Szczegółowe informacje o terminach płatności oraz wysokości przypadających rat zostały zawarte w załączniku nr 2 do Umowy</w:t>
      </w:r>
      <w:r w:rsidR="00D55993">
        <w:t>.</w:t>
      </w:r>
      <w:r>
        <w:t xml:space="preserve"> </w:t>
      </w:r>
    </w:p>
    <w:p w14:paraId="73BEDA65" w14:textId="77777777" w:rsidR="00FE30E4" w:rsidRDefault="00303C7B" w:rsidP="00F47409">
      <w:pPr>
        <w:pStyle w:val="Akapitzlist"/>
        <w:numPr>
          <w:ilvl w:val="0"/>
          <w:numId w:val="8"/>
        </w:numPr>
        <w:tabs>
          <w:tab w:val="left" w:pos="529"/>
        </w:tabs>
        <w:spacing w:before="1"/>
        <w:ind w:right="-28"/>
      </w:pPr>
      <w:r>
        <w:tab/>
        <w:t xml:space="preserve">Miesięczne raty leasingowe będą naliczane od dnia podpisania protokołu odbioru, o którym mowa w </w:t>
      </w:r>
      <w:r w:rsidRPr="00EF4084">
        <w:rPr>
          <w:color w:val="000000" w:themeColor="text1"/>
        </w:rPr>
        <w:t>§</w:t>
      </w:r>
      <w:r w:rsidR="00830AC8" w:rsidRPr="00EF4084">
        <w:rPr>
          <w:color w:val="000000" w:themeColor="text1"/>
        </w:rPr>
        <w:t>3</w:t>
      </w:r>
      <w:r w:rsidRPr="00EF4084">
        <w:rPr>
          <w:color w:val="000000" w:themeColor="text1"/>
        </w:rPr>
        <w:t xml:space="preserve"> ust. </w:t>
      </w:r>
      <w:r w:rsidR="00830AC8" w:rsidRPr="00EF4084">
        <w:rPr>
          <w:color w:val="000000" w:themeColor="text1"/>
        </w:rPr>
        <w:t>9</w:t>
      </w:r>
      <w:r w:rsidRPr="00830AC8">
        <w:rPr>
          <w:color w:val="FF0000"/>
        </w:rPr>
        <w:t xml:space="preserve"> </w:t>
      </w:r>
      <w:r>
        <w:t xml:space="preserve">i będą płatne na określony dzień w miesiącu na podstawie załącznika nr 2 do umowy Leasingu z uwzględnieniem wpłaty własnej </w:t>
      </w:r>
      <w:r w:rsidR="00367DFA">
        <w:t xml:space="preserve">(czynsz inicjalny) </w:t>
      </w:r>
      <w:r>
        <w:t xml:space="preserve">w wysokości </w:t>
      </w:r>
      <w:r w:rsidRPr="00367DFA">
        <w:rPr>
          <w:b/>
        </w:rPr>
        <w:t>1</w:t>
      </w:r>
      <w:r w:rsidR="00D97E15" w:rsidRPr="00367DFA">
        <w:rPr>
          <w:b/>
        </w:rPr>
        <w:t>0</w:t>
      </w:r>
      <w:r w:rsidRPr="00367DFA">
        <w:rPr>
          <w:b/>
        </w:rPr>
        <w:t xml:space="preserve"> %</w:t>
      </w:r>
      <w:r>
        <w:t xml:space="preserve"> wartości przedmiotu</w:t>
      </w:r>
      <w:r>
        <w:rPr>
          <w:spacing w:val="-8"/>
        </w:rPr>
        <w:t xml:space="preserve"> </w:t>
      </w:r>
      <w:r>
        <w:t>leasingu.</w:t>
      </w:r>
    </w:p>
    <w:p w14:paraId="7BCD47C7" w14:textId="77777777" w:rsidR="00FE30E4" w:rsidRDefault="00303C7B" w:rsidP="00F47409">
      <w:pPr>
        <w:pStyle w:val="Akapitzlist"/>
        <w:numPr>
          <w:ilvl w:val="0"/>
          <w:numId w:val="8"/>
        </w:numPr>
        <w:tabs>
          <w:tab w:val="left" w:pos="541"/>
        </w:tabs>
        <w:ind w:left="540" w:right="-28" w:hanging="428"/>
      </w:pPr>
      <w:r>
        <w:t>Z uwagi na fakt, iż miesięczne raty leasingowe są naliczane od dnia podpisania protokołu odbioru Przedmiotu Leasingu, z chwilą jego dostarczenia zostanie zaktualizowany harmonogram spłat, stanowiący zał</w:t>
      </w:r>
      <w:r w:rsidR="00367DFA">
        <w:t>ącznik</w:t>
      </w:r>
      <w:r>
        <w:t xml:space="preserve"> nr 2 do </w:t>
      </w:r>
      <w:r>
        <w:rPr>
          <w:spacing w:val="-4"/>
        </w:rPr>
        <w:t xml:space="preserve">Umowy. </w:t>
      </w:r>
      <w:r>
        <w:t xml:space="preserve">Aktualizacja harmonogramu nie stanowi zmiany Umowy i nie wymaga jej wypowiedzenia, ani zawarcia aneksu do </w:t>
      </w:r>
      <w:r>
        <w:rPr>
          <w:spacing w:val="-5"/>
        </w:rPr>
        <w:t xml:space="preserve">Umowy. </w:t>
      </w:r>
      <w:r>
        <w:t>Finansujący prześle zaktualizowany harmonogram Korzystającemu w terminie 7 dni od dnia jego</w:t>
      </w:r>
      <w:r>
        <w:rPr>
          <w:spacing w:val="-6"/>
        </w:rPr>
        <w:t xml:space="preserve"> </w:t>
      </w:r>
      <w:r>
        <w:t>sporządzenia.</w:t>
      </w:r>
    </w:p>
    <w:p w14:paraId="0F71E2E3" w14:textId="77777777" w:rsidR="00FE30E4" w:rsidRDefault="00303C7B" w:rsidP="00F47409">
      <w:pPr>
        <w:pStyle w:val="Akapitzlist"/>
        <w:numPr>
          <w:ilvl w:val="0"/>
          <w:numId w:val="8"/>
        </w:numPr>
        <w:tabs>
          <w:tab w:val="left" w:pos="541"/>
          <w:tab w:val="left" w:pos="7522"/>
        </w:tabs>
        <w:ind w:left="540" w:right="-28" w:hanging="428"/>
      </w:pPr>
      <w:r>
        <w:t>Wszelkie płatności przewidziane w niniejszej Umowie Leasingu będą dokonywane na rachunek bankowy</w:t>
      </w:r>
      <w:r>
        <w:rPr>
          <w:spacing w:val="-4"/>
        </w:rPr>
        <w:t xml:space="preserve"> </w:t>
      </w:r>
      <w:r>
        <w:t>Finansującego:</w:t>
      </w:r>
      <w:r>
        <w:rPr>
          <w:u w:val="single"/>
        </w:rPr>
        <w:t xml:space="preserve"> </w:t>
      </w:r>
      <w:r>
        <w:rPr>
          <w:u w:val="single"/>
        </w:rPr>
        <w:tab/>
      </w:r>
      <w:r>
        <w:t>.</w:t>
      </w:r>
    </w:p>
    <w:p w14:paraId="1F19D876" w14:textId="77777777" w:rsidR="001059F1" w:rsidRPr="00E2375F" w:rsidRDefault="001059F1" w:rsidP="00F47409">
      <w:pPr>
        <w:pStyle w:val="Akapitzlist"/>
        <w:numPr>
          <w:ilvl w:val="0"/>
          <w:numId w:val="8"/>
        </w:numPr>
        <w:tabs>
          <w:tab w:val="left" w:pos="541"/>
        </w:tabs>
        <w:ind w:left="540" w:right="-28" w:hanging="428"/>
        <w:rPr>
          <w:strike/>
          <w:color w:val="000000" w:themeColor="text1"/>
          <w:highlight w:val="yellow"/>
        </w:rPr>
      </w:pPr>
      <w:r w:rsidRPr="00E2375F">
        <w:rPr>
          <w:iCs/>
          <w:color w:val="000000" w:themeColor="text1"/>
          <w:highlight w:val="yellow"/>
          <w:lang w:eastAsia="pl-PL"/>
        </w:rPr>
        <w:t>Strony zgodnie oświadczają, iż wszelkie wpłacone przez Korzystającego środki w pierwszej kolejności na poczet opłat związanych z nienależytym wykonaniem niniejszej Umowy, a następnie na poczet długów wynikających z pozostałych zobowiązań Korzystającego z niniejszej Umowy – w pierwszej kolejności na poczet długu najdawniej wymagalnego – jednakże w pierwszej kolejności Finansujący wpłacone przez Korzystającego środki zaliczy na związane z tym długiem zaległe należności uboczne oraz na</w:t>
      </w:r>
      <w:r w:rsidR="00EF4084" w:rsidRPr="00E2375F">
        <w:rPr>
          <w:iCs/>
          <w:color w:val="000000" w:themeColor="text1"/>
          <w:highlight w:val="yellow"/>
          <w:lang w:eastAsia="pl-PL"/>
        </w:rPr>
        <w:t xml:space="preserve"> zalegające świadczenia główne.</w:t>
      </w:r>
    </w:p>
    <w:p w14:paraId="3D91F0F9" w14:textId="77777777" w:rsidR="00FE30E4" w:rsidRPr="00E2375F" w:rsidRDefault="00303C7B" w:rsidP="00F47409">
      <w:pPr>
        <w:pStyle w:val="Akapitzlist"/>
        <w:numPr>
          <w:ilvl w:val="0"/>
          <w:numId w:val="8"/>
        </w:numPr>
        <w:tabs>
          <w:tab w:val="left" w:pos="541"/>
        </w:tabs>
        <w:spacing w:before="1"/>
        <w:ind w:left="540" w:right="-28" w:hanging="428"/>
        <w:rPr>
          <w:highlight w:val="yellow"/>
        </w:rPr>
      </w:pPr>
      <w:r w:rsidRPr="00E2375F">
        <w:rPr>
          <w:highlight w:val="yellow"/>
        </w:rPr>
        <w:t>Korzystający nie jest uprawniony do żądania obniżenia przez Finansującego opłat lub innych należności w przypadku dokonania ich zapłaty przed terminem</w:t>
      </w:r>
      <w:r w:rsidRPr="00E2375F">
        <w:rPr>
          <w:spacing w:val="-11"/>
          <w:highlight w:val="yellow"/>
        </w:rPr>
        <w:t xml:space="preserve"> </w:t>
      </w:r>
      <w:r w:rsidRPr="00E2375F">
        <w:rPr>
          <w:highlight w:val="yellow"/>
        </w:rPr>
        <w:t>płatności.</w:t>
      </w:r>
    </w:p>
    <w:p w14:paraId="22D64C96" w14:textId="77777777" w:rsidR="00584508" w:rsidRPr="00E2375F" w:rsidRDefault="00584508" w:rsidP="00F47409">
      <w:pPr>
        <w:pStyle w:val="Akapitzlist"/>
        <w:numPr>
          <w:ilvl w:val="0"/>
          <w:numId w:val="8"/>
        </w:numPr>
        <w:ind w:right="-28"/>
        <w:rPr>
          <w:highlight w:val="yellow"/>
        </w:rPr>
      </w:pPr>
      <w:r w:rsidRPr="00E2375F">
        <w:rPr>
          <w:highlight w:val="yellow"/>
        </w:rPr>
        <w:t>Przy aktualizacji harmonogramu Wykonawca przyjmuje wartość WIBOR z ostatniego dnia roboczego przed rozpoczęciem nowego okresu rozliczeniowego.</w:t>
      </w:r>
    </w:p>
    <w:p w14:paraId="1244DEF3" w14:textId="77777777" w:rsidR="009F4B24" w:rsidRPr="00E2375F" w:rsidRDefault="009F4B24" w:rsidP="00F47409">
      <w:pPr>
        <w:pStyle w:val="Akapitzlist"/>
        <w:numPr>
          <w:ilvl w:val="0"/>
          <w:numId w:val="8"/>
        </w:numPr>
        <w:tabs>
          <w:tab w:val="left" w:pos="541"/>
        </w:tabs>
        <w:spacing w:before="1"/>
        <w:ind w:left="540" w:right="-28" w:hanging="428"/>
        <w:rPr>
          <w:highlight w:val="yellow"/>
        </w:rPr>
      </w:pPr>
      <w:r w:rsidRPr="00E2375F">
        <w:rPr>
          <w:b/>
          <w:i/>
          <w:color w:val="FF0000"/>
          <w:highlight w:val="yellow"/>
        </w:rPr>
        <w:t>Opłata końcowa płatna jest w terminie 30 dni od daty doręczenia Zamawiającemu prawidłowej faktury. Raty leasingowe są płatne na podstawie faktur wystawionych przez Wykonawcę, których termin zapłaty nie może przypadać wcześniej niż daty przyjęte w harmonogramie spłat i wcześniej niż 7 dni od daty doręczenia Zamawiającemu prawidłowej faktury.</w:t>
      </w:r>
      <w:r w:rsidR="00CE0DBF" w:rsidRPr="00E2375F">
        <w:rPr>
          <w:color w:val="FF0000"/>
          <w:highlight w:val="yellow"/>
        </w:rPr>
        <w:t xml:space="preserve"> </w:t>
      </w:r>
      <w:r w:rsidRPr="00E2375F">
        <w:rPr>
          <w:b/>
          <w:i/>
          <w:color w:val="FF0000"/>
          <w:highlight w:val="yellow"/>
        </w:rPr>
        <w:t>Zamawiający wyraża zgodę na przesyłanie faktur drogą elektroniczną na adres email: ………………</w:t>
      </w:r>
    </w:p>
    <w:p w14:paraId="7729DC8D" w14:textId="77777777" w:rsidR="00FE30E4" w:rsidRPr="00C113F0" w:rsidRDefault="00303C7B">
      <w:pPr>
        <w:pStyle w:val="Nagwek1"/>
        <w:ind w:right="2707"/>
      </w:pPr>
      <w:r w:rsidRPr="00C113F0">
        <w:t>§8</w:t>
      </w:r>
    </w:p>
    <w:p w14:paraId="1BFF09FB" w14:textId="77777777" w:rsidR="00FE30E4" w:rsidRDefault="00303C7B">
      <w:pPr>
        <w:spacing w:line="252" w:lineRule="exact"/>
        <w:ind w:left="2488" w:right="2708"/>
        <w:jc w:val="center"/>
        <w:rPr>
          <w:b/>
        </w:rPr>
      </w:pPr>
      <w:r w:rsidRPr="00C113F0">
        <w:rPr>
          <w:b/>
        </w:rPr>
        <w:t>UBEZPIECZENIE PRZEDMIOTU LEASINGU</w:t>
      </w:r>
    </w:p>
    <w:p w14:paraId="222EA64C" w14:textId="77777777" w:rsidR="00FE30E4" w:rsidRDefault="00303C7B" w:rsidP="00FD0F32">
      <w:pPr>
        <w:pStyle w:val="Tekstpodstawowy"/>
        <w:numPr>
          <w:ilvl w:val="0"/>
          <w:numId w:val="7"/>
        </w:numPr>
        <w:spacing w:before="1" w:line="252" w:lineRule="exact"/>
      </w:pPr>
      <w:r>
        <w:t>Strony postanawiają, że przedmiot Leasingu zostanie ubezpieczony na okres trwania Umowy.</w:t>
      </w:r>
    </w:p>
    <w:p w14:paraId="72AE695A" w14:textId="77777777" w:rsidR="00367DFA" w:rsidRDefault="00303C7B">
      <w:pPr>
        <w:pStyle w:val="Akapitzlist"/>
        <w:numPr>
          <w:ilvl w:val="0"/>
          <w:numId w:val="7"/>
        </w:numPr>
        <w:tabs>
          <w:tab w:val="left" w:pos="541"/>
        </w:tabs>
        <w:ind w:right="331"/>
      </w:pPr>
      <w:r>
        <w:t xml:space="preserve">Obowiązek ubezpieczenia spoczywa na </w:t>
      </w:r>
      <w:r w:rsidR="00367DFA">
        <w:t>Finansującym</w:t>
      </w:r>
      <w:r>
        <w:t xml:space="preserve">. </w:t>
      </w:r>
    </w:p>
    <w:p w14:paraId="280CA74B" w14:textId="77777777" w:rsidR="00FE30E4" w:rsidRDefault="00367DFA">
      <w:pPr>
        <w:pStyle w:val="Akapitzlist"/>
        <w:numPr>
          <w:ilvl w:val="0"/>
          <w:numId w:val="7"/>
        </w:numPr>
        <w:tabs>
          <w:tab w:val="left" w:pos="541"/>
        </w:tabs>
        <w:ind w:right="331"/>
      </w:pPr>
      <w:r>
        <w:t>Finansujący</w:t>
      </w:r>
      <w:r w:rsidR="00303C7B">
        <w:t xml:space="preserve"> zobowiązuje się </w:t>
      </w:r>
      <w:r>
        <w:t>do wliczenia kosztów ubezpieczenia do rat leasingowych.</w:t>
      </w:r>
    </w:p>
    <w:p w14:paraId="087ABCFE" w14:textId="77777777" w:rsidR="00584508" w:rsidRPr="00FD0F32" w:rsidRDefault="00584508" w:rsidP="00584508">
      <w:pPr>
        <w:tabs>
          <w:tab w:val="left" w:pos="541"/>
        </w:tabs>
        <w:ind w:left="112" w:right="331"/>
        <w:jc w:val="center"/>
        <w:rPr>
          <w:b/>
        </w:rPr>
      </w:pPr>
      <w:r w:rsidRPr="00FD0F32">
        <w:rPr>
          <w:b/>
        </w:rPr>
        <w:t>§</w:t>
      </w:r>
      <w:r w:rsidR="009A146A">
        <w:rPr>
          <w:b/>
        </w:rPr>
        <w:t>9</w:t>
      </w:r>
    </w:p>
    <w:p w14:paraId="67B12075" w14:textId="77777777" w:rsidR="00584508" w:rsidRPr="00FD0F32" w:rsidRDefault="00FD0F32" w:rsidP="00584508">
      <w:pPr>
        <w:tabs>
          <w:tab w:val="left" w:pos="541"/>
        </w:tabs>
        <w:ind w:left="112" w:right="331"/>
        <w:jc w:val="center"/>
        <w:rPr>
          <w:b/>
        </w:rPr>
      </w:pPr>
      <w:r w:rsidRPr="00FD0F32">
        <w:rPr>
          <w:b/>
        </w:rPr>
        <w:t>ZABEZPIECZENIE</w:t>
      </w:r>
    </w:p>
    <w:p w14:paraId="11370D96" w14:textId="77777777" w:rsidR="00DE284E" w:rsidRDefault="00584508" w:rsidP="00E2375F">
      <w:pPr>
        <w:pStyle w:val="Akapitzlist"/>
        <w:numPr>
          <w:ilvl w:val="0"/>
          <w:numId w:val="27"/>
        </w:numPr>
        <w:tabs>
          <w:tab w:val="left" w:pos="541"/>
        </w:tabs>
        <w:ind w:right="-28"/>
      </w:pPr>
      <w:bookmarkStart w:id="2" w:name="_Hlk62409318"/>
      <w:r w:rsidRPr="00584508">
        <w:t xml:space="preserve">Przedmiot Leasingu obciążony jest prawem przewłaszczenia na zabezpieczenie wierzytelności banku finansującego </w:t>
      </w:r>
      <w:r w:rsidR="000F2CF7">
        <w:t>Wykonawc</w:t>
      </w:r>
      <w:r w:rsidRPr="00584508">
        <w:t>ę</w:t>
      </w:r>
      <w:r w:rsidR="000F2CF7">
        <w:t>.</w:t>
      </w:r>
      <w:r w:rsidR="009F4B24">
        <w:rPr>
          <w:rStyle w:val="Odwoanieprzypisudolnego"/>
        </w:rPr>
        <w:footnoteReference w:id="1"/>
      </w:r>
    </w:p>
    <w:p w14:paraId="0810E83F" w14:textId="77777777" w:rsidR="000F2CF7" w:rsidRDefault="000F2CF7" w:rsidP="00E2375F">
      <w:pPr>
        <w:pStyle w:val="Akapitzlist"/>
        <w:numPr>
          <w:ilvl w:val="0"/>
          <w:numId w:val="27"/>
        </w:numPr>
        <w:tabs>
          <w:tab w:val="left" w:pos="541"/>
        </w:tabs>
        <w:ind w:right="-28"/>
      </w:pPr>
      <w:r>
        <w:t xml:space="preserve">Celem zabezpieczenia roszczeń Wykonawcy, Zamawiający przy podpisywaniu umowy przekaże Wykonawcy weksel in blanco wraz z deklaracją wekslową. Treść ww. dokumentów ujęta jest w </w:t>
      </w:r>
      <w:r w:rsidRPr="00EF4084">
        <w:rPr>
          <w:b/>
          <w:color w:val="000000" w:themeColor="text1"/>
        </w:rPr>
        <w:t xml:space="preserve">załączniku nr </w:t>
      </w:r>
      <w:r w:rsidR="008B250D" w:rsidRPr="00EF4084">
        <w:rPr>
          <w:b/>
          <w:color w:val="000000" w:themeColor="text1"/>
        </w:rPr>
        <w:t>3</w:t>
      </w:r>
      <w:r w:rsidRPr="00EF4084">
        <w:rPr>
          <w:color w:val="000000" w:themeColor="text1"/>
        </w:rPr>
        <w:t xml:space="preserve"> </w:t>
      </w:r>
      <w:r>
        <w:t xml:space="preserve">Do niniejszej Umowy, </w:t>
      </w:r>
    </w:p>
    <w:p w14:paraId="0BAA6792" w14:textId="77777777" w:rsidR="000F2CF7" w:rsidRDefault="000F2CF7" w:rsidP="00E2375F">
      <w:pPr>
        <w:pStyle w:val="Akapitzlist"/>
        <w:numPr>
          <w:ilvl w:val="0"/>
          <w:numId w:val="27"/>
        </w:numPr>
        <w:tabs>
          <w:tab w:val="left" w:pos="541"/>
        </w:tabs>
        <w:ind w:right="-28"/>
      </w:pPr>
      <w:r>
        <w:t xml:space="preserve">Zamawiający pokryje koszt wystawienia weksla. </w:t>
      </w:r>
    </w:p>
    <w:bookmarkEnd w:id="2"/>
    <w:p w14:paraId="235405BC" w14:textId="77777777" w:rsidR="00FE30E4" w:rsidRDefault="009A146A">
      <w:pPr>
        <w:pStyle w:val="Nagwek1"/>
        <w:spacing w:line="240" w:lineRule="auto"/>
        <w:ind w:right="2707"/>
      </w:pPr>
      <w:r>
        <w:t>§10</w:t>
      </w:r>
    </w:p>
    <w:p w14:paraId="696CD1E4" w14:textId="77777777" w:rsidR="00FE30E4" w:rsidRDefault="009A146A">
      <w:pPr>
        <w:spacing w:before="2" w:line="252" w:lineRule="exact"/>
        <w:ind w:left="2489" w:right="2708"/>
        <w:jc w:val="center"/>
        <w:rPr>
          <w:b/>
        </w:rPr>
      </w:pPr>
      <w:r>
        <w:rPr>
          <w:b/>
        </w:rPr>
        <w:t xml:space="preserve">PRZEDTERMINOWE ROZWIĄZANIE </w:t>
      </w:r>
      <w:r w:rsidR="00303C7B">
        <w:rPr>
          <w:b/>
        </w:rPr>
        <w:t>MOWY</w:t>
      </w:r>
    </w:p>
    <w:p w14:paraId="0EBCF471" w14:textId="77777777" w:rsidR="00FE30E4" w:rsidRDefault="00303C7B">
      <w:pPr>
        <w:pStyle w:val="Akapitzlist"/>
        <w:numPr>
          <w:ilvl w:val="0"/>
          <w:numId w:val="6"/>
        </w:numPr>
        <w:tabs>
          <w:tab w:val="left" w:pos="541"/>
        </w:tabs>
        <w:ind w:right="335"/>
      </w:pPr>
      <w:r>
        <w:t>W przypadku gdy Umowa wygaśnie lub będzie rozwiązana Finansujący dokona rozliczenia Umowy zgodnie z postanowieniami określonymi w poniższych ustępach.</w:t>
      </w:r>
    </w:p>
    <w:p w14:paraId="01FA5A03" w14:textId="77777777" w:rsidR="00FE30E4" w:rsidRDefault="00303C7B">
      <w:pPr>
        <w:pStyle w:val="Akapitzlist"/>
        <w:numPr>
          <w:ilvl w:val="0"/>
          <w:numId w:val="6"/>
        </w:numPr>
        <w:tabs>
          <w:tab w:val="left" w:pos="541"/>
        </w:tabs>
        <w:spacing w:line="252" w:lineRule="exact"/>
        <w:ind w:hanging="429"/>
      </w:pPr>
      <w:r>
        <w:t xml:space="preserve">Umowa wygaśnie lub będzie rozwiązana </w:t>
      </w:r>
      <w:r w:rsidR="00D55993">
        <w:t>z</w:t>
      </w:r>
      <w:r>
        <w:t xml:space="preserve"> następujących</w:t>
      </w:r>
      <w:r>
        <w:rPr>
          <w:spacing w:val="-7"/>
        </w:rPr>
        <w:t xml:space="preserve"> </w:t>
      </w:r>
      <w:r>
        <w:t>przyczyn:</w:t>
      </w:r>
    </w:p>
    <w:p w14:paraId="7C5BD916" w14:textId="77777777" w:rsidR="00FE30E4" w:rsidRDefault="00303C7B">
      <w:pPr>
        <w:pStyle w:val="Akapitzlist"/>
        <w:numPr>
          <w:ilvl w:val="1"/>
          <w:numId w:val="6"/>
        </w:numPr>
        <w:tabs>
          <w:tab w:val="left" w:pos="1246"/>
        </w:tabs>
        <w:ind w:right="331"/>
      </w:pPr>
      <w:r>
        <w:t>Przedmiot Leasingu został utracony (przez co należy również rozumieć „szkodę całkowitą” w rozumieniu warunków ubezpieczenia Przedmioty</w:t>
      </w:r>
      <w:r>
        <w:rPr>
          <w:spacing w:val="-5"/>
        </w:rPr>
        <w:t xml:space="preserve"> </w:t>
      </w:r>
      <w:r>
        <w:t>Leasingu),</w:t>
      </w:r>
    </w:p>
    <w:p w14:paraId="6AA42371" w14:textId="77777777" w:rsidR="00FE30E4" w:rsidRDefault="00303C7B">
      <w:pPr>
        <w:pStyle w:val="Akapitzlist"/>
        <w:numPr>
          <w:ilvl w:val="1"/>
          <w:numId w:val="6"/>
        </w:numPr>
        <w:tabs>
          <w:tab w:val="left" w:pos="1246"/>
        </w:tabs>
      </w:pPr>
      <w:r>
        <w:t>Finansujący odstąpi od umowy ze Zbywcą z powodu wad Przedmiotu</w:t>
      </w:r>
      <w:r>
        <w:rPr>
          <w:spacing w:val="-10"/>
        </w:rPr>
        <w:t xml:space="preserve"> </w:t>
      </w:r>
      <w:r>
        <w:t>Leasingu,</w:t>
      </w:r>
    </w:p>
    <w:p w14:paraId="35F09FF6" w14:textId="77777777" w:rsidR="00746935" w:rsidRPr="00EF4084" w:rsidRDefault="00746935" w:rsidP="00C24360">
      <w:pPr>
        <w:pStyle w:val="Akapitzlist"/>
        <w:numPr>
          <w:ilvl w:val="1"/>
          <w:numId w:val="6"/>
        </w:numPr>
        <w:tabs>
          <w:tab w:val="left" w:pos="1246"/>
        </w:tabs>
        <w:spacing w:before="1"/>
        <w:ind w:right="331"/>
        <w:rPr>
          <w:strike/>
          <w:color w:val="000000" w:themeColor="text1"/>
        </w:rPr>
      </w:pPr>
      <w:r w:rsidRPr="00EF4084">
        <w:rPr>
          <w:iCs/>
          <w:color w:val="000000" w:themeColor="text1"/>
          <w:lang w:eastAsia="pl-PL"/>
        </w:rPr>
        <w:t>Finansujący wypowie Umowę ze skutkiem natychmiastowym, na skutek okoliczności, za które Korzystający ponosi odpowiedzialność, w szczególności gdy Korzystający opóźnia się z zapłatą co najmniej dwóch rat leasingowych i nie uiści zaległości w dodatkowym </w:t>
      </w:r>
      <w:r w:rsidRPr="00EF4084">
        <w:rPr>
          <w:b/>
          <w:bCs/>
          <w:iCs/>
          <w:color w:val="000000" w:themeColor="text1"/>
          <w:lang w:eastAsia="pl-PL"/>
        </w:rPr>
        <w:t>co najmniej 14-dniowym</w:t>
      </w:r>
      <w:r w:rsidRPr="00EF4084">
        <w:rPr>
          <w:iCs/>
          <w:color w:val="000000" w:themeColor="text1"/>
          <w:lang w:eastAsia="pl-PL"/>
        </w:rPr>
        <w:t> terminie wyznaczony</w:t>
      </w:r>
      <w:r w:rsidR="00EF4084" w:rsidRPr="00EF4084">
        <w:rPr>
          <w:iCs/>
          <w:color w:val="000000" w:themeColor="text1"/>
          <w:lang w:eastAsia="pl-PL"/>
        </w:rPr>
        <w:t>m przez Finansującego na piśmie,</w:t>
      </w:r>
    </w:p>
    <w:p w14:paraId="6B356825" w14:textId="77777777" w:rsidR="00C24360" w:rsidRPr="00B93914" w:rsidRDefault="00DD384C" w:rsidP="00C24360">
      <w:pPr>
        <w:pStyle w:val="Akapitzlist"/>
        <w:numPr>
          <w:ilvl w:val="1"/>
          <w:numId w:val="6"/>
        </w:numPr>
        <w:tabs>
          <w:tab w:val="left" w:pos="1246"/>
        </w:tabs>
        <w:spacing w:before="1"/>
        <w:ind w:right="331"/>
      </w:pPr>
      <w:r w:rsidRPr="00B93914">
        <w:lastRenderedPageBreak/>
        <w:t>Korzystający wypowie umowę w związku z niewydaniem w terminie określonym umową Przedmiotu leasingu po wystosowaniu do Finansującego wezwania (na piśmie) do wydania Przedmiotu leasingu i bezskutecznego upływu czasu wskazanego w tym wezwaniu</w:t>
      </w:r>
      <w:r w:rsidR="00C24360" w:rsidRPr="00B93914">
        <w:t>.</w:t>
      </w:r>
    </w:p>
    <w:p w14:paraId="7AE95417" w14:textId="77777777" w:rsidR="00F47409" w:rsidRPr="00F47409" w:rsidRDefault="00F47409" w:rsidP="00F47409">
      <w:pPr>
        <w:pStyle w:val="Akapitzlist"/>
        <w:numPr>
          <w:ilvl w:val="0"/>
          <w:numId w:val="6"/>
        </w:numPr>
        <w:rPr>
          <w:highlight w:val="yellow"/>
        </w:rPr>
      </w:pPr>
      <w:r w:rsidRPr="00F47409">
        <w:rPr>
          <w:highlight w:val="yellow"/>
        </w:rPr>
        <w:t xml:space="preserve">W przypadku kiedy umowa wygaśnie lub zostanie rozwiązana na podstawie ust. 2 pkt. a), b) oraz d) niniejszego paragrafu Finansujący może żądać od Korzystającego zapłaty rat finansowych jedynie za okres w jakim Korzystający mógł korzystać z Przedmiotu leasingu. </w:t>
      </w:r>
    </w:p>
    <w:p w14:paraId="644BF1E9" w14:textId="77777777" w:rsidR="00F47409" w:rsidRPr="00F47409" w:rsidRDefault="00F47409" w:rsidP="00E2375F">
      <w:pPr>
        <w:pStyle w:val="Akapitzlist"/>
        <w:numPr>
          <w:ilvl w:val="0"/>
          <w:numId w:val="6"/>
        </w:numPr>
        <w:tabs>
          <w:tab w:val="left" w:pos="541"/>
        </w:tabs>
        <w:spacing w:before="72" w:line="252" w:lineRule="exact"/>
        <w:ind w:left="567" w:right="-28"/>
        <w:rPr>
          <w:highlight w:val="yellow"/>
        </w:rPr>
      </w:pPr>
      <w:r w:rsidRPr="00F47409">
        <w:rPr>
          <w:highlight w:val="yellow"/>
        </w:rPr>
        <w:t>W przypadku wygaśnięcia Umowy lub jej rozwiązania przez finansującego na podstawie ust. 2 pkt. c) niniejszego paragrafu Korzystający będzie zobowiązany do zapłaty na rzecz Finansującego wszystkich niezapłaconych rat leasingowych przypadających od momentu wcześniejszego zakończenia Umowy do dnia, w którym zgodnie z Umową powinna się zakończyć,</w:t>
      </w:r>
      <w:r w:rsidRPr="00F47409">
        <w:rPr>
          <w:color w:val="FF0000"/>
          <w:highlight w:val="yellow"/>
        </w:rPr>
        <w:t xml:space="preserve"> </w:t>
      </w:r>
      <w:r w:rsidRPr="00F47409">
        <w:rPr>
          <w:color w:val="000000" w:themeColor="text1"/>
          <w:highlight w:val="yellow"/>
        </w:rPr>
        <w:t xml:space="preserve">pomniejszonych o korzyści jakie Finansujący uzyskał wskutek ich zapłaty przed umówionym terminem i wygaśnięcia umowy leasingu  oraz umowy ze Zbywcą. </w:t>
      </w:r>
      <w:r w:rsidRPr="00F47409">
        <w:rPr>
          <w:spacing w:val="-3"/>
          <w:highlight w:val="yellow"/>
        </w:rPr>
        <w:t xml:space="preserve">Wyliczona </w:t>
      </w:r>
      <w:r w:rsidRPr="00F47409">
        <w:rPr>
          <w:highlight w:val="yellow"/>
        </w:rPr>
        <w:t xml:space="preserve">w ten sposób kwota stanowić będzie odszkodowanie należne Finansującemu od Korzystającego z tytułu przedterminowego zakończenia </w:t>
      </w:r>
      <w:r w:rsidRPr="00F47409">
        <w:rPr>
          <w:spacing w:val="-4"/>
          <w:highlight w:val="yellow"/>
        </w:rPr>
        <w:t xml:space="preserve">Umowy. </w:t>
      </w:r>
      <w:r w:rsidRPr="00F47409">
        <w:rPr>
          <w:highlight w:val="yellow"/>
        </w:rPr>
        <w:t>Korzystający zobowiązuje się zapłacić ustalone powyżej odszkodowanie w</w:t>
      </w:r>
      <w:r w:rsidRPr="00F47409">
        <w:rPr>
          <w:spacing w:val="49"/>
          <w:highlight w:val="yellow"/>
        </w:rPr>
        <w:t xml:space="preserve"> </w:t>
      </w:r>
      <w:r w:rsidRPr="00F47409">
        <w:rPr>
          <w:highlight w:val="yellow"/>
        </w:rPr>
        <w:t>terminie oznaczonym przez Finansującego w wezwaniu do zapłaty.</w:t>
      </w:r>
    </w:p>
    <w:p w14:paraId="508C65B7" w14:textId="4EDFD1A6" w:rsidR="00F47409" w:rsidRPr="00F47409" w:rsidRDefault="00F47409" w:rsidP="00E2375F">
      <w:pPr>
        <w:pStyle w:val="Akapitzlist"/>
        <w:numPr>
          <w:ilvl w:val="0"/>
          <w:numId w:val="6"/>
        </w:numPr>
        <w:tabs>
          <w:tab w:val="left" w:pos="541"/>
        </w:tabs>
        <w:ind w:right="-28"/>
        <w:rPr>
          <w:highlight w:val="yellow"/>
        </w:rPr>
      </w:pPr>
      <w:r w:rsidRPr="00F47409">
        <w:rPr>
          <w:highlight w:val="yellow"/>
        </w:rPr>
        <w:t xml:space="preserve">W </w:t>
      </w:r>
      <w:r w:rsidRPr="00F47409">
        <w:rPr>
          <w:color w:val="000000" w:themeColor="text1"/>
          <w:highlight w:val="yellow"/>
        </w:rPr>
        <w:t xml:space="preserve">przypadku przedwczesnego rozwiązania umowy leasingu Finansujący jest zobowiązany do podjęcia działań zmierzających do  rozporządzenia Przedmiotem Leasingu (np. poprzez sprzedaż, dzierżawę, najem, leasing) oraz uzyskania zwrotu ceny od Zbywcy lub odszkodowania od ubezpieczyciela. W przypadku uzyskania korzyści z tytułu rozporządzenia Przedmiotem leasingu jak </w:t>
      </w:r>
      <w:r w:rsidRPr="00F47409">
        <w:rPr>
          <w:highlight w:val="yellow"/>
        </w:rPr>
        <w:t xml:space="preserve">również w przypadku zwrotu ceny sprzedaży od </w:t>
      </w:r>
      <w:r w:rsidRPr="00F47409">
        <w:rPr>
          <w:spacing w:val="-3"/>
          <w:highlight w:val="yellow"/>
        </w:rPr>
        <w:t xml:space="preserve">Zbywcy, </w:t>
      </w:r>
      <w:r w:rsidRPr="00F47409">
        <w:rPr>
          <w:highlight w:val="yellow"/>
        </w:rPr>
        <w:t xml:space="preserve">uzyskania odszkodowania od Ubezpieczyciela, odszkodowanie o którym mowa </w:t>
      </w:r>
      <w:r w:rsidR="00E2375F">
        <w:rPr>
          <w:highlight w:val="yellow"/>
        </w:rPr>
        <w:br/>
      </w:r>
      <w:r w:rsidRPr="00F47409">
        <w:rPr>
          <w:highlight w:val="yellow"/>
        </w:rPr>
        <w:t>w §</w:t>
      </w:r>
      <w:r w:rsidR="00803F33">
        <w:rPr>
          <w:highlight w:val="yellow"/>
        </w:rPr>
        <w:t>10</w:t>
      </w:r>
      <w:r w:rsidR="00803F33" w:rsidRPr="00F47409">
        <w:rPr>
          <w:highlight w:val="yellow"/>
        </w:rPr>
        <w:t xml:space="preserve"> </w:t>
      </w:r>
      <w:r w:rsidRPr="00F47409">
        <w:rPr>
          <w:highlight w:val="yellow"/>
        </w:rPr>
        <w:t>ust. 4 zostanie pomniejszone o powyższe korzyści. Finansujący jest zawiadomić Zamawiającego, na piśmie, o wystąpieniu tych (wyżej opisanych) zdarzeń w terminie 30 dni od ich wystąpienia. Wówczas Finansujący zobowiązany będzie do zwrotu uzyskanych korzyści w terminie 30 dni od dnia otrzymania pisemnego żądania Korzystającego. Finansujący uprawniony jest do potrącenia kwoty powyższych korzyści z kwotą odszkodowania wskazaną w §</w:t>
      </w:r>
      <w:r w:rsidR="00803F33">
        <w:rPr>
          <w:highlight w:val="yellow"/>
        </w:rPr>
        <w:t>10</w:t>
      </w:r>
      <w:r w:rsidRPr="00F47409">
        <w:rPr>
          <w:highlight w:val="yellow"/>
        </w:rPr>
        <w:t xml:space="preserve"> ust. 4 w przypadku uzyskania korzyści przed zapłatą przez Korzystającego wskazanego odszkodowania. Jeżeli w wyniku ostatecznego rozliczenia Umowy okaże się, że kwota otrzymanych korzyści będzie wyższa od kwoty należnego dla Finansującego odszkodowania, wówczas Finansujący zwróci Korzystającemu nadwyżkę w terminie 30 dni od dnia otrzymania pisemnego żądania Korzystającego.</w:t>
      </w:r>
    </w:p>
    <w:p w14:paraId="3526F0CD" w14:textId="77777777" w:rsidR="00F47409" w:rsidRPr="00F47409" w:rsidRDefault="00F47409" w:rsidP="00E2375F">
      <w:pPr>
        <w:pStyle w:val="Akapitzlist"/>
        <w:numPr>
          <w:ilvl w:val="0"/>
          <w:numId w:val="6"/>
        </w:numPr>
        <w:tabs>
          <w:tab w:val="left" w:pos="541"/>
        </w:tabs>
        <w:ind w:right="-28"/>
        <w:rPr>
          <w:highlight w:val="yellow"/>
        </w:rPr>
      </w:pPr>
      <w:r w:rsidRPr="00F47409">
        <w:rPr>
          <w:highlight w:val="yellow"/>
        </w:rPr>
        <w:t>W przypadku przedterminowego rozwiązania Umowy Przedmiot Leasingu zostanie przygotowany  przez Korzystającego do zwrotu lub dostarczenia w podanym przez Finansującego terminie i miejscu na obszarze Rzeczpospolitej Polskiej, w zależności od wyboru Finansującego. Do czasu tego zwrotu Przedmiot Leasingu pozostanie w nieodpłatnym przechowaniu u Korzystającego. Koszty i ryzyko zwrotu ponosi</w:t>
      </w:r>
      <w:r w:rsidRPr="00F47409">
        <w:rPr>
          <w:spacing w:val="-4"/>
          <w:highlight w:val="yellow"/>
        </w:rPr>
        <w:t xml:space="preserve"> </w:t>
      </w:r>
      <w:r w:rsidRPr="00F47409">
        <w:rPr>
          <w:highlight w:val="yellow"/>
        </w:rPr>
        <w:t>Finansujący, chyba że do rozwiązania lub wygaśnięcia umowy doszło z przyczyn lezących wyłącznie po stronie Zamawiającego, wówczas to on jest zobowiązany do poniesienia tych kosztów.</w:t>
      </w:r>
    </w:p>
    <w:p w14:paraId="31F0C1B7" w14:textId="7B7ABD8B" w:rsidR="00F47409" w:rsidRPr="00F47409" w:rsidRDefault="00F47409" w:rsidP="00E2375F">
      <w:pPr>
        <w:pStyle w:val="Akapitzlist"/>
        <w:numPr>
          <w:ilvl w:val="0"/>
          <w:numId w:val="6"/>
        </w:numPr>
        <w:tabs>
          <w:tab w:val="left" w:pos="541"/>
        </w:tabs>
        <w:spacing w:before="1"/>
        <w:ind w:right="-28"/>
        <w:rPr>
          <w:highlight w:val="yellow"/>
        </w:rPr>
      </w:pPr>
      <w:r w:rsidRPr="00F47409">
        <w:rPr>
          <w:highlight w:val="yellow"/>
        </w:rPr>
        <w:t>W przypadku opóźnienia się Korzystającego ze zwrotem Przedmiotu Leasingu w przypadku określonym w §</w:t>
      </w:r>
      <w:r w:rsidR="00803F33">
        <w:rPr>
          <w:highlight w:val="yellow"/>
        </w:rPr>
        <w:t>10</w:t>
      </w:r>
      <w:r w:rsidR="00803F33" w:rsidRPr="00F47409">
        <w:rPr>
          <w:highlight w:val="yellow"/>
        </w:rPr>
        <w:t xml:space="preserve"> </w:t>
      </w:r>
      <w:r w:rsidRPr="00F47409">
        <w:rPr>
          <w:highlight w:val="yellow"/>
        </w:rPr>
        <w:t>ust.</w:t>
      </w:r>
      <w:r w:rsidR="00803F33">
        <w:rPr>
          <w:highlight w:val="yellow"/>
        </w:rPr>
        <w:t xml:space="preserve"> </w:t>
      </w:r>
      <w:r w:rsidRPr="00F47409">
        <w:rPr>
          <w:highlight w:val="yellow"/>
        </w:rPr>
        <w:t>4, a także wtedy gdy mimo upływu okresu obowiązywania Umowy Korzystający bezumownie korzysta z Przedmiotu Leasingu, jest on zobowiązany do zapłaty kary umownej w wysokości 1/30 ostatniej miesięcznej raty leasingowej netto, za każdy rozpoczęty dzień kalendarzowy przetrzymywania Przedmiotu Leasingu lub jego bezumownego</w:t>
      </w:r>
      <w:r w:rsidRPr="00F47409">
        <w:rPr>
          <w:spacing w:val="-5"/>
          <w:highlight w:val="yellow"/>
        </w:rPr>
        <w:t xml:space="preserve"> </w:t>
      </w:r>
      <w:r w:rsidRPr="00F47409">
        <w:rPr>
          <w:highlight w:val="yellow"/>
        </w:rPr>
        <w:t>korzystania.</w:t>
      </w:r>
    </w:p>
    <w:p w14:paraId="7C4449C4" w14:textId="77777777" w:rsidR="00F47409" w:rsidRPr="00F47409" w:rsidRDefault="00F47409" w:rsidP="00E2375F">
      <w:pPr>
        <w:pStyle w:val="Akapitzlist"/>
        <w:numPr>
          <w:ilvl w:val="0"/>
          <w:numId w:val="6"/>
        </w:numPr>
        <w:tabs>
          <w:tab w:val="left" w:pos="541"/>
        </w:tabs>
        <w:ind w:right="-28"/>
        <w:rPr>
          <w:highlight w:val="yellow"/>
        </w:rPr>
      </w:pPr>
      <w:r w:rsidRPr="00F47409">
        <w:rPr>
          <w:highlight w:val="yellow"/>
        </w:rPr>
        <w:t xml:space="preserve">Niezależnie od okoliczności, o których mowa powyżej w przypadku opóźnienia w zapłacie jakiejkolwiek raty leasingowej lub jakiejkolwiek innej płatności wynikającej z </w:t>
      </w:r>
      <w:r w:rsidRPr="00F47409">
        <w:rPr>
          <w:spacing w:val="-4"/>
          <w:highlight w:val="yellow"/>
        </w:rPr>
        <w:t xml:space="preserve">Umowy, </w:t>
      </w:r>
      <w:r w:rsidRPr="00F47409">
        <w:rPr>
          <w:highlight w:val="yellow"/>
        </w:rPr>
        <w:t xml:space="preserve">Korzystający jest zobowiązany do zapłacenia odsetek ustawowych za opóźnienie w transakcjach handlowych od wymagalnych należności za czas opóźnienia – w terminie </w:t>
      </w:r>
      <w:r w:rsidRPr="00F47409">
        <w:rPr>
          <w:b/>
          <w:highlight w:val="yellow"/>
        </w:rPr>
        <w:t xml:space="preserve">7 dni </w:t>
      </w:r>
      <w:r w:rsidRPr="00F47409">
        <w:rPr>
          <w:highlight w:val="yellow"/>
        </w:rPr>
        <w:t>od przedłożenia przez Finansującego stosownego</w:t>
      </w:r>
      <w:r w:rsidRPr="00F47409">
        <w:rPr>
          <w:spacing w:val="-1"/>
          <w:highlight w:val="yellow"/>
        </w:rPr>
        <w:t xml:space="preserve"> </w:t>
      </w:r>
      <w:r w:rsidRPr="00F47409">
        <w:rPr>
          <w:highlight w:val="yellow"/>
        </w:rPr>
        <w:t>dokumentu.</w:t>
      </w:r>
    </w:p>
    <w:p w14:paraId="62CEDE8F" w14:textId="77777777" w:rsidR="00F47409" w:rsidRPr="00F47409" w:rsidRDefault="00F47409" w:rsidP="00E2375F">
      <w:pPr>
        <w:pStyle w:val="Akapitzlist"/>
        <w:numPr>
          <w:ilvl w:val="0"/>
          <w:numId w:val="6"/>
        </w:numPr>
        <w:tabs>
          <w:tab w:val="left" w:pos="541"/>
        </w:tabs>
        <w:ind w:right="-28"/>
        <w:rPr>
          <w:highlight w:val="yellow"/>
        </w:rPr>
      </w:pPr>
      <w:r w:rsidRPr="00F47409">
        <w:rPr>
          <w:highlight w:val="yellow"/>
        </w:rPr>
        <w:t xml:space="preserve">Powyższe zasady rozliczenia przedterminowego rozliczenia Umowy mają charakter wyczerpujący, Wykonawcy nie przysługują z tego tytułu żadne dodatkowe roszczenia. </w:t>
      </w:r>
    </w:p>
    <w:p w14:paraId="353D059E" w14:textId="77777777" w:rsidR="00F47409" w:rsidRPr="00F47409" w:rsidRDefault="00F47409" w:rsidP="00E2375F">
      <w:pPr>
        <w:pStyle w:val="Akapitzlist"/>
        <w:numPr>
          <w:ilvl w:val="0"/>
          <w:numId w:val="6"/>
        </w:numPr>
        <w:tabs>
          <w:tab w:val="left" w:pos="541"/>
        </w:tabs>
        <w:ind w:right="-28"/>
        <w:rPr>
          <w:highlight w:val="yellow"/>
        </w:rPr>
      </w:pPr>
      <w:r w:rsidRPr="00F47409">
        <w:rPr>
          <w:highlight w:val="yellow"/>
        </w:rPr>
        <w:t>W razie wypowiedzenia bądź wcześniejszego rozwiązania Umowy Korzystającemu nie przysługują roszczenia o zwrot wpłaconych</w:t>
      </w:r>
      <w:r w:rsidRPr="00F47409">
        <w:rPr>
          <w:spacing w:val="-2"/>
          <w:highlight w:val="yellow"/>
        </w:rPr>
        <w:t xml:space="preserve"> </w:t>
      </w:r>
      <w:r w:rsidRPr="00F47409">
        <w:rPr>
          <w:highlight w:val="yellow"/>
        </w:rPr>
        <w:t>opłat.</w:t>
      </w:r>
    </w:p>
    <w:p w14:paraId="010D46EF" w14:textId="77777777" w:rsidR="00F47409" w:rsidRPr="00F47409" w:rsidRDefault="00F47409" w:rsidP="00E2375F">
      <w:pPr>
        <w:pStyle w:val="Akapitzlist"/>
        <w:numPr>
          <w:ilvl w:val="0"/>
          <w:numId w:val="6"/>
        </w:numPr>
        <w:tabs>
          <w:tab w:val="left" w:pos="541"/>
        </w:tabs>
        <w:ind w:right="-28"/>
        <w:rPr>
          <w:highlight w:val="yellow"/>
        </w:rPr>
      </w:pPr>
      <w:r w:rsidRPr="00F47409">
        <w:rPr>
          <w:highlight w:val="yellow"/>
        </w:rPr>
        <w:t>Wypowiedzenie lub rozwiązanie Umowy wymaga zachowania formy pisemnej pod rygorem nieważności.</w:t>
      </w:r>
    </w:p>
    <w:p w14:paraId="7566EBB4" w14:textId="77777777" w:rsidR="00FE30E4" w:rsidRDefault="009A146A">
      <w:pPr>
        <w:pStyle w:val="Nagwek1"/>
        <w:ind w:right="2707"/>
      </w:pPr>
      <w:r>
        <w:t>§11</w:t>
      </w:r>
    </w:p>
    <w:p w14:paraId="086D5108" w14:textId="77777777" w:rsidR="00FE30E4" w:rsidRDefault="00303C7B">
      <w:pPr>
        <w:spacing w:before="1" w:line="253" w:lineRule="exact"/>
        <w:ind w:left="2488" w:right="2708"/>
        <w:jc w:val="center"/>
        <w:rPr>
          <w:b/>
        </w:rPr>
      </w:pPr>
      <w:r>
        <w:rPr>
          <w:b/>
        </w:rPr>
        <w:t>ZAKOŃCZENIE UMOWY</w:t>
      </w:r>
    </w:p>
    <w:p w14:paraId="64CA497D" w14:textId="77777777" w:rsidR="009A146A" w:rsidRDefault="00303C7B" w:rsidP="00E2375F">
      <w:pPr>
        <w:pStyle w:val="Akapitzlist"/>
        <w:numPr>
          <w:ilvl w:val="0"/>
          <w:numId w:val="5"/>
        </w:numPr>
        <w:tabs>
          <w:tab w:val="left" w:pos="541"/>
        </w:tabs>
        <w:ind w:right="114"/>
        <w:rPr>
          <w:sz w:val="23"/>
        </w:rPr>
      </w:pPr>
      <w:r>
        <w:rPr>
          <w:sz w:val="23"/>
        </w:rPr>
        <w:t xml:space="preserve">Po upływie podstawowego okresu umowy leasingu Korzystającemu przysługuje  prawo  do  nabycia przedmiotu leasingu za </w:t>
      </w:r>
      <w:r w:rsidRPr="00C113F0">
        <w:rPr>
          <w:b/>
          <w:sz w:val="23"/>
        </w:rPr>
        <w:t>1</w:t>
      </w:r>
      <w:r w:rsidR="00C113F0" w:rsidRPr="00C113F0">
        <w:rPr>
          <w:b/>
          <w:sz w:val="23"/>
        </w:rPr>
        <w:t>9</w:t>
      </w:r>
      <w:r w:rsidRPr="00C113F0">
        <w:rPr>
          <w:b/>
          <w:sz w:val="23"/>
        </w:rPr>
        <w:t>%</w:t>
      </w:r>
      <w:r>
        <w:rPr>
          <w:sz w:val="23"/>
        </w:rPr>
        <w:t xml:space="preserve"> wartości początkowej przedmiotu leasingu, pod warunkiem że: nie  później  </w:t>
      </w:r>
      <w:r w:rsidRPr="00B93914">
        <w:rPr>
          <w:sz w:val="23"/>
        </w:rPr>
        <w:t xml:space="preserve">niż  30  dni  przed  zakończeniem  umowy  </w:t>
      </w:r>
      <w:r w:rsidR="00D83677" w:rsidRPr="00B93914">
        <w:rPr>
          <w:sz w:val="23"/>
        </w:rPr>
        <w:t>Finansujący</w:t>
      </w:r>
      <w:r w:rsidRPr="00B93914">
        <w:rPr>
          <w:sz w:val="23"/>
        </w:rPr>
        <w:t xml:space="preserve">  zawiadomi  </w:t>
      </w:r>
      <w:r w:rsidR="00D83677" w:rsidRPr="00B93914">
        <w:rPr>
          <w:sz w:val="23"/>
        </w:rPr>
        <w:t>Korzystają</w:t>
      </w:r>
      <w:r w:rsidRPr="00B93914">
        <w:rPr>
          <w:sz w:val="23"/>
        </w:rPr>
        <w:t xml:space="preserve">cego  o </w:t>
      </w:r>
      <w:r w:rsidR="00D83677" w:rsidRPr="00B93914">
        <w:rPr>
          <w:sz w:val="23"/>
        </w:rPr>
        <w:t>możliwości</w:t>
      </w:r>
      <w:r w:rsidRPr="00B93914">
        <w:rPr>
          <w:sz w:val="23"/>
        </w:rPr>
        <w:t xml:space="preserve"> nabycia przedmiotu</w:t>
      </w:r>
      <w:r>
        <w:rPr>
          <w:sz w:val="23"/>
        </w:rPr>
        <w:t xml:space="preserve"> leasingu; Korzystający nie będzie zalegał z zapłatą żadnych </w:t>
      </w:r>
      <w:r>
        <w:rPr>
          <w:sz w:val="23"/>
        </w:rPr>
        <w:lastRenderedPageBreak/>
        <w:t>wymagalnych zobowiązań na rzecz Finansującego, w tym szczególnie z tytułu umowy</w:t>
      </w:r>
      <w:r>
        <w:rPr>
          <w:spacing w:val="-29"/>
          <w:sz w:val="23"/>
        </w:rPr>
        <w:t xml:space="preserve"> </w:t>
      </w:r>
      <w:r>
        <w:rPr>
          <w:sz w:val="23"/>
        </w:rPr>
        <w:t>leasingu.</w:t>
      </w:r>
    </w:p>
    <w:p w14:paraId="3F723958" w14:textId="77777777" w:rsidR="00FD0F32" w:rsidRPr="009A146A" w:rsidRDefault="00303C7B" w:rsidP="00E2375F">
      <w:pPr>
        <w:pStyle w:val="Akapitzlist"/>
        <w:numPr>
          <w:ilvl w:val="0"/>
          <w:numId w:val="5"/>
        </w:numPr>
        <w:tabs>
          <w:tab w:val="left" w:pos="541"/>
        </w:tabs>
        <w:ind w:right="114"/>
        <w:rPr>
          <w:sz w:val="23"/>
        </w:rPr>
      </w:pPr>
      <w:r w:rsidRPr="009A146A">
        <w:rPr>
          <w:sz w:val="23"/>
        </w:rPr>
        <w:t>Nabycie nastąpi na podstawie faktury Vat wystawionej przez Wykonawcę z terminem płatności nie krótszym niż 30</w:t>
      </w:r>
      <w:r w:rsidRPr="009A146A">
        <w:rPr>
          <w:spacing w:val="-2"/>
          <w:sz w:val="23"/>
        </w:rPr>
        <w:t xml:space="preserve"> </w:t>
      </w:r>
      <w:r w:rsidRPr="009A146A">
        <w:rPr>
          <w:sz w:val="23"/>
        </w:rPr>
        <w:t>dni</w:t>
      </w:r>
      <w:r w:rsidRPr="009A146A">
        <w:rPr>
          <w:b/>
          <w:color w:val="0000FF"/>
          <w:sz w:val="23"/>
        </w:rPr>
        <w:t>.</w:t>
      </w:r>
    </w:p>
    <w:p w14:paraId="7DB211BF" w14:textId="77777777" w:rsidR="00F47409" w:rsidRPr="00F47409" w:rsidRDefault="00F47409" w:rsidP="00F47409">
      <w:pPr>
        <w:spacing w:line="252" w:lineRule="exact"/>
        <w:ind w:left="4685"/>
        <w:rPr>
          <w:b/>
          <w:highlight w:val="yellow"/>
        </w:rPr>
      </w:pPr>
      <w:r w:rsidRPr="00F47409">
        <w:rPr>
          <w:b/>
          <w:highlight w:val="yellow"/>
        </w:rPr>
        <w:t>§ 1</w:t>
      </w:r>
      <w:r>
        <w:rPr>
          <w:b/>
          <w:highlight w:val="yellow"/>
        </w:rPr>
        <w:t>2</w:t>
      </w:r>
    </w:p>
    <w:p w14:paraId="335FC300" w14:textId="77777777" w:rsidR="00F47409" w:rsidRPr="00F47409" w:rsidRDefault="00F47409" w:rsidP="00F47409">
      <w:pPr>
        <w:pStyle w:val="Akapitzlist"/>
        <w:numPr>
          <w:ilvl w:val="0"/>
          <w:numId w:val="38"/>
        </w:numPr>
        <w:spacing w:line="252" w:lineRule="exact"/>
        <w:rPr>
          <w:bCs/>
          <w:highlight w:val="yellow"/>
        </w:rPr>
      </w:pPr>
      <w:r w:rsidRPr="00F47409">
        <w:rPr>
          <w:bCs/>
          <w:highlight w:val="yellow"/>
        </w:rPr>
        <w:t>Wykonawca zobowiązany jest zapłacić Zamawiającemu karę umowną:</w:t>
      </w:r>
    </w:p>
    <w:p w14:paraId="7BC89F27" w14:textId="77777777" w:rsidR="00F47409" w:rsidRPr="00F47409" w:rsidRDefault="00F47409" w:rsidP="00F47409">
      <w:pPr>
        <w:pStyle w:val="Akapitzlist"/>
        <w:numPr>
          <w:ilvl w:val="1"/>
          <w:numId w:val="38"/>
        </w:numPr>
        <w:spacing w:line="252" w:lineRule="exact"/>
        <w:rPr>
          <w:bCs/>
          <w:highlight w:val="yellow"/>
        </w:rPr>
      </w:pPr>
      <w:r w:rsidRPr="00F47409">
        <w:rPr>
          <w:bCs/>
          <w:highlight w:val="yellow"/>
        </w:rPr>
        <w:t>w wysokości 10% sumy kwot brutto określonych w par. 7 ust. 1 (łączna cena brutto leasingu) niniejszej umowy w przypadku odstąpienia od umowy przez Wykonawcę lub Zamawiającego z przyczyn leżących po stronie Wykonawcy;</w:t>
      </w:r>
    </w:p>
    <w:p w14:paraId="5A8E984C" w14:textId="77777777" w:rsidR="00F47409" w:rsidRPr="00F47409" w:rsidRDefault="00F47409" w:rsidP="00F47409">
      <w:pPr>
        <w:pStyle w:val="Akapitzlist"/>
        <w:numPr>
          <w:ilvl w:val="1"/>
          <w:numId w:val="38"/>
        </w:numPr>
        <w:spacing w:line="252" w:lineRule="exact"/>
        <w:rPr>
          <w:bCs/>
          <w:highlight w:val="yellow"/>
        </w:rPr>
      </w:pPr>
      <w:r w:rsidRPr="00F47409">
        <w:rPr>
          <w:bCs/>
          <w:highlight w:val="yellow"/>
        </w:rPr>
        <w:t>w wysokości 0,2% sumy kwot brutto określonych w par. 7 ust. 1 (łączna cena brutto leasingu) niniejszej umowy za każdy dzień zwłoki w dostawie Przedmiotu Leasingu ponad termin określony w par. 4 ust. 2 niniejszej Umowy,</w:t>
      </w:r>
    </w:p>
    <w:p w14:paraId="2B7582A3" w14:textId="686BCAA5" w:rsidR="00F47409" w:rsidRPr="00F47409" w:rsidRDefault="00F47409" w:rsidP="00F47409">
      <w:pPr>
        <w:pStyle w:val="Akapitzlist"/>
        <w:numPr>
          <w:ilvl w:val="1"/>
          <w:numId w:val="38"/>
        </w:numPr>
        <w:spacing w:line="252" w:lineRule="exact"/>
        <w:rPr>
          <w:bCs/>
          <w:highlight w:val="yellow"/>
        </w:rPr>
      </w:pPr>
      <w:r w:rsidRPr="00F47409">
        <w:rPr>
          <w:bCs/>
          <w:highlight w:val="yellow"/>
        </w:rPr>
        <w:t xml:space="preserve">w wysokości 0,15% sumy kwot brutto określonych w 7 ust. 1 (łączna cena brutto leasingu) niniejszej umowy w przypadku </w:t>
      </w:r>
      <w:r w:rsidR="00DA02C7">
        <w:rPr>
          <w:bCs/>
          <w:highlight w:val="yellow"/>
        </w:rPr>
        <w:t xml:space="preserve">zwłoki </w:t>
      </w:r>
      <w:r w:rsidR="00DA02C7" w:rsidRPr="00F47409">
        <w:rPr>
          <w:bCs/>
          <w:highlight w:val="yellow"/>
        </w:rPr>
        <w:t xml:space="preserve"> </w:t>
      </w:r>
      <w:r w:rsidRPr="00F47409">
        <w:rPr>
          <w:bCs/>
          <w:highlight w:val="yellow"/>
        </w:rPr>
        <w:t>w usunięciu wad, za każdy dzień zwłoki liczony od dnia w którym wada miała być usunięta.</w:t>
      </w:r>
    </w:p>
    <w:p w14:paraId="562177B0" w14:textId="0A4A037F" w:rsidR="00F47409" w:rsidRPr="00F47409" w:rsidRDefault="00F47409" w:rsidP="00F47409">
      <w:pPr>
        <w:pStyle w:val="Akapitzlist"/>
        <w:numPr>
          <w:ilvl w:val="0"/>
          <w:numId w:val="38"/>
        </w:numPr>
        <w:spacing w:line="252" w:lineRule="exact"/>
        <w:rPr>
          <w:bCs/>
          <w:highlight w:val="yellow"/>
        </w:rPr>
      </w:pPr>
      <w:r w:rsidRPr="00F47409">
        <w:rPr>
          <w:bCs/>
          <w:highlight w:val="yellow"/>
        </w:rPr>
        <w:t xml:space="preserve">Odpowiedzialność Wykonawcy z tytułu kar umownych ograniczona jest do </w:t>
      </w:r>
      <w:r w:rsidR="00790CD6">
        <w:rPr>
          <w:bCs/>
          <w:highlight w:val="yellow"/>
        </w:rPr>
        <w:t xml:space="preserve">20 </w:t>
      </w:r>
      <w:r w:rsidRPr="00F47409">
        <w:rPr>
          <w:bCs/>
          <w:highlight w:val="yellow"/>
        </w:rPr>
        <w:t>% sumy kwot brutto określonych w § 7 ust. 1 (łączna cena brutto leasingu) niniejszej umowy.</w:t>
      </w:r>
    </w:p>
    <w:p w14:paraId="5CF977EC" w14:textId="77777777" w:rsidR="00F47409" w:rsidRPr="00F47409" w:rsidRDefault="00F47409" w:rsidP="00F47409">
      <w:pPr>
        <w:pStyle w:val="Akapitzlist"/>
        <w:numPr>
          <w:ilvl w:val="0"/>
          <w:numId w:val="38"/>
        </w:numPr>
        <w:spacing w:line="252" w:lineRule="exact"/>
        <w:rPr>
          <w:bCs/>
          <w:highlight w:val="yellow"/>
        </w:rPr>
      </w:pPr>
      <w:r w:rsidRPr="00F47409">
        <w:rPr>
          <w:bCs/>
          <w:highlight w:val="yellow"/>
        </w:rPr>
        <w:t>Powyższe nie uchybia prawu do dochodzenia odszkodowania w pełnej wysokości szkody na zasadach regulowanych w Kodeksie Cywilnym.</w:t>
      </w:r>
    </w:p>
    <w:p w14:paraId="697A8288" w14:textId="77777777" w:rsidR="00F47409" w:rsidRPr="00F47409" w:rsidRDefault="00F47409" w:rsidP="00F47409">
      <w:pPr>
        <w:pStyle w:val="Akapitzlist"/>
        <w:numPr>
          <w:ilvl w:val="0"/>
          <w:numId w:val="38"/>
        </w:numPr>
        <w:spacing w:line="252" w:lineRule="exact"/>
        <w:rPr>
          <w:b/>
          <w:highlight w:val="yellow"/>
        </w:rPr>
      </w:pPr>
      <w:r w:rsidRPr="00F47409">
        <w:rPr>
          <w:bCs/>
          <w:highlight w:val="yellow"/>
        </w:rPr>
        <w:t>W sytuacji obciążenia Wykonawcy karą umowną Zamawiający wystawi Wykonawcy notę z terminem płatności 7 dni od daty jej otrzymania.</w:t>
      </w:r>
    </w:p>
    <w:p w14:paraId="1BEE8788" w14:textId="77777777" w:rsidR="00F47409" w:rsidRDefault="00F47409">
      <w:pPr>
        <w:spacing w:line="252" w:lineRule="exact"/>
        <w:ind w:left="4685"/>
        <w:rPr>
          <w:b/>
        </w:rPr>
      </w:pPr>
    </w:p>
    <w:p w14:paraId="69182F4E" w14:textId="77777777" w:rsidR="00FE30E4" w:rsidRDefault="00303C7B">
      <w:pPr>
        <w:spacing w:line="252" w:lineRule="exact"/>
        <w:ind w:left="4685"/>
        <w:rPr>
          <w:i/>
        </w:rPr>
      </w:pPr>
      <w:r>
        <w:rPr>
          <w:b/>
        </w:rPr>
        <w:t>§ 1</w:t>
      </w:r>
      <w:r w:rsidR="00F47409">
        <w:rPr>
          <w:b/>
        </w:rPr>
        <w:t>3</w:t>
      </w:r>
      <w:r w:rsidR="00A15642">
        <w:rPr>
          <w:rStyle w:val="Odwoanieprzypisudolnego"/>
          <w:b/>
        </w:rPr>
        <w:footnoteReference w:id="2"/>
      </w:r>
      <w:r>
        <w:rPr>
          <w:b/>
        </w:rPr>
        <w:t xml:space="preserve">- </w:t>
      </w:r>
      <w:r>
        <w:rPr>
          <w:i/>
        </w:rPr>
        <w:t>jeśli dotyczy</w:t>
      </w:r>
    </w:p>
    <w:p w14:paraId="5FDBA62A" w14:textId="77777777" w:rsidR="00FE30E4" w:rsidRDefault="00EF4084">
      <w:pPr>
        <w:pStyle w:val="Nagwek1"/>
        <w:spacing w:before="1"/>
        <w:ind w:left="4097" w:right="0"/>
        <w:jc w:val="left"/>
      </w:pPr>
      <w:r>
        <w:t>KLAUZULA ETYCZNA</w:t>
      </w:r>
    </w:p>
    <w:p w14:paraId="08828981" w14:textId="77777777" w:rsidR="00FE30E4" w:rsidRDefault="00303C7B" w:rsidP="005D2861">
      <w:pPr>
        <w:pStyle w:val="Tekstpodstawowy"/>
        <w:tabs>
          <w:tab w:val="left" w:pos="540"/>
        </w:tabs>
        <w:spacing w:line="242" w:lineRule="auto"/>
        <w:ind w:right="25" w:hanging="428"/>
        <w:jc w:val="left"/>
      </w:pPr>
      <w:r>
        <w:t>1.</w:t>
      </w:r>
      <w:r>
        <w:tab/>
        <w:t>Finansujący oświadcza, iż przyjął Kodeks Etyczny Grupy Kapitałowej (Kodeks), w skład</w:t>
      </w:r>
      <w:r>
        <w:rPr>
          <w:spacing w:val="-34"/>
        </w:rPr>
        <w:t xml:space="preserve"> </w:t>
      </w:r>
      <w:r>
        <w:t>której wchodzi Finansujący.</w:t>
      </w:r>
    </w:p>
    <w:p w14:paraId="12E1D117" w14:textId="77777777" w:rsidR="00FE30E4" w:rsidRDefault="00303C7B">
      <w:pPr>
        <w:pStyle w:val="Nagwek1"/>
        <w:spacing w:line="249" w:lineRule="exact"/>
        <w:ind w:right="2707"/>
      </w:pPr>
      <w:r>
        <w:t>§1</w:t>
      </w:r>
      <w:r w:rsidR="00F47409">
        <w:t>4</w:t>
      </w:r>
    </w:p>
    <w:p w14:paraId="7C1F0DCF" w14:textId="77777777" w:rsidR="00FE30E4" w:rsidRDefault="00EF4084">
      <w:pPr>
        <w:spacing w:before="1" w:line="252" w:lineRule="exact"/>
        <w:ind w:left="2489" w:right="2708"/>
        <w:jc w:val="center"/>
        <w:rPr>
          <w:b/>
        </w:rPr>
      </w:pPr>
      <w:r>
        <w:rPr>
          <w:b/>
        </w:rPr>
        <w:t>KLAUZULA SALWATORYJNA</w:t>
      </w:r>
    </w:p>
    <w:p w14:paraId="4E61AFB7" w14:textId="77777777" w:rsidR="00FE30E4" w:rsidRDefault="00303C7B">
      <w:pPr>
        <w:pStyle w:val="Akapitzlist"/>
        <w:numPr>
          <w:ilvl w:val="0"/>
          <w:numId w:val="4"/>
        </w:numPr>
        <w:tabs>
          <w:tab w:val="left" w:pos="474"/>
        </w:tabs>
        <w:ind w:right="330"/>
      </w:pPr>
      <w:r>
        <w:t xml:space="preserve">Strony oświadczają iż w przypadku, gdy którekolwiek z postanowień </w:t>
      </w:r>
      <w:r>
        <w:rPr>
          <w:spacing w:val="-5"/>
        </w:rPr>
        <w:t xml:space="preserve">Umowy, </w:t>
      </w:r>
      <w:r>
        <w:t>z mocy prawa lub ostatecznego albo prawomocnego orzeczenia jakiegokolwiek organu administracyjnego lub sądu, zostaną uznane za nieważne lub nieskuteczne, pozostałe postanowienia Umowy zachowują pełną moc i skuteczność.</w:t>
      </w:r>
    </w:p>
    <w:p w14:paraId="149EE084" w14:textId="77777777" w:rsidR="00FE30E4" w:rsidRDefault="00303C7B" w:rsidP="00D83677">
      <w:pPr>
        <w:pStyle w:val="Akapitzlist"/>
        <w:numPr>
          <w:ilvl w:val="0"/>
          <w:numId w:val="4"/>
        </w:numPr>
        <w:tabs>
          <w:tab w:val="left" w:pos="474"/>
        </w:tabs>
        <w:ind w:right="336"/>
      </w:pPr>
      <w:r>
        <w:t xml:space="preserve">Postanowienia Umowy nieważne lub nieskuteczne, zgodnie z ust 1 zostaną zastąpione, na mocy </w:t>
      </w:r>
      <w:r>
        <w:rPr>
          <w:spacing w:val="-4"/>
        </w:rPr>
        <w:t xml:space="preserve">Umowy, </w:t>
      </w:r>
      <w:r>
        <w:t>postanowieniami ważnymi w świetle prawa i w pełni skutecznymi, które wywołują skutki</w:t>
      </w:r>
      <w:r>
        <w:rPr>
          <w:spacing w:val="17"/>
        </w:rPr>
        <w:t xml:space="preserve"> </w:t>
      </w:r>
      <w:r>
        <w:t>prawne</w:t>
      </w:r>
      <w:r w:rsidR="00D83677">
        <w:t xml:space="preserve"> z</w:t>
      </w:r>
      <w:r>
        <w:t>apewniające możliwie zbliżone do pierwotnych korzyści gospodarcze dla każdej ze Stron.</w:t>
      </w:r>
    </w:p>
    <w:p w14:paraId="2E17E40C" w14:textId="77777777" w:rsidR="00FE30E4" w:rsidRDefault="00303C7B">
      <w:pPr>
        <w:pStyle w:val="Akapitzlist"/>
        <w:numPr>
          <w:ilvl w:val="0"/>
          <w:numId w:val="4"/>
        </w:numPr>
        <w:tabs>
          <w:tab w:val="left" w:pos="474"/>
        </w:tabs>
        <w:ind w:right="329"/>
      </w:pPr>
      <w:r>
        <w:t>Jeżeli postanowień Umowy nie da się zastąpić postanowieniami ważnymi i w pełni skutecznymi albo jeżeli okaże się, że Umowa zostanie uznana za nieważną bądź nieskuteczną wówczas Strony zawrą porozumienie w przedmiocie zaliczenia kwot wskazanych w załączniku nr 1 wymienionego w §1 ust.1 Umowy na poczet roszczeń Finansującego przysługujących względem Korzystającego z tytułu użytkowania Przedmiotu</w:t>
      </w:r>
      <w:r>
        <w:rPr>
          <w:spacing w:val="-1"/>
        </w:rPr>
        <w:t xml:space="preserve"> </w:t>
      </w:r>
      <w:r>
        <w:rPr>
          <w:spacing w:val="-4"/>
        </w:rPr>
        <w:t>Umowy.</w:t>
      </w:r>
    </w:p>
    <w:p w14:paraId="65946DC2" w14:textId="77777777" w:rsidR="00FE30E4" w:rsidRDefault="00303C7B" w:rsidP="00384299">
      <w:pPr>
        <w:pStyle w:val="Nagwek1"/>
        <w:ind w:left="0" w:right="0"/>
      </w:pPr>
      <w:r>
        <w:t>§1</w:t>
      </w:r>
      <w:r w:rsidR="00F47409">
        <w:t>5</w:t>
      </w:r>
    </w:p>
    <w:p w14:paraId="0A439DAC" w14:textId="77777777" w:rsidR="00FE30E4" w:rsidRDefault="00EF4084" w:rsidP="00384299">
      <w:pPr>
        <w:spacing w:line="252" w:lineRule="exact"/>
        <w:jc w:val="center"/>
        <w:rPr>
          <w:b/>
        </w:rPr>
      </w:pPr>
      <w:r>
        <w:rPr>
          <w:b/>
        </w:rPr>
        <w:t>KLAUZULA REKLAMACYJNA</w:t>
      </w:r>
    </w:p>
    <w:p w14:paraId="5F047C11" w14:textId="77777777" w:rsidR="00FE30E4" w:rsidRDefault="00303C7B">
      <w:pPr>
        <w:pStyle w:val="Akapitzlist"/>
        <w:numPr>
          <w:ilvl w:val="0"/>
          <w:numId w:val="3"/>
        </w:numPr>
        <w:tabs>
          <w:tab w:val="left" w:pos="540"/>
          <w:tab w:val="left" w:pos="541"/>
        </w:tabs>
        <w:spacing w:before="1"/>
        <w:ind w:right="332"/>
      </w:pPr>
      <w:r>
        <w:t>Korzystającemu przysługuje prawo złożenia reklamacji na działalność lub usługi świadczone przez Finansującego, w części dotyczącej usługi finansowej lub rozliczeń</w:t>
      </w:r>
      <w:r>
        <w:rPr>
          <w:spacing w:val="-1"/>
        </w:rPr>
        <w:t xml:space="preserve"> </w:t>
      </w:r>
      <w:r>
        <w:t>pieniężnych.</w:t>
      </w:r>
    </w:p>
    <w:p w14:paraId="4A1874F0" w14:textId="77777777" w:rsidR="00FE30E4" w:rsidRDefault="00303C7B" w:rsidP="00D97E15">
      <w:pPr>
        <w:pStyle w:val="Akapitzlist"/>
        <w:numPr>
          <w:ilvl w:val="0"/>
          <w:numId w:val="3"/>
        </w:numPr>
        <w:tabs>
          <w:tab w:val="left" w:pos="540"/>
          <w:tab w:val="left" w:pos="541"/>
        </w:tabs>
        <w:spacing w:before="1" w:line="252" w:lineRule="exact"/>
        <w:ind w:hanging="429"/>
      </w:pPr>
      <w:r>
        <w:t>Reklamacje mogą być składane wyłącznie w następujących</w:t>
      </w:r>
      <w:r>
        <w:rPr>
          <w:spacing w:val="-3"/>
        </w:rPr>
        <w:t xml:space="preserve"> </w:t>
      </w:r>
      <w:r w:rsidR="00D97E15">
        <w:t xml:space="preserve">formach </w:t>
      </w:r>
      <w:r>
        <w:t>w formie</w:t>
      </w:r>
      <w:r w:rsidRPr="00D97E15">
        <w:rPr>
          <w:spacing w:val="-2"/>
        </w:rPr>
        <w:t xml:space="preserve"> </w:t>
      </w:r>
      <w:r>
        <w:t>pisemnej:</w:t>
      </w:r>
    </w:p>
    <w:p w14:paraId="274AF015" w14:textId="77777777" w:rsidR="00FE30E4" w:rsidRDefault="00303C7B">
      <w:pPr>
        <w:pStyle w:val="Akapitzlist"/>
        <w:numPr>
          <w:ilvl w:val="0"/>
          <w:numId w:val="2"/>
        </w:numPr>
        <w:tabs>
          <w:tab w:val="left" w:pos="625"/>
        </w:tabs>
        <w:spacing w:before="1" w:line="252" w:lineRule="exact"/>
        <w:ind w:hanging="126"/>
        <w:jc w:val="left"/>
      </w:pPr>
      <w:r>
        <w:t>przesyłką pocztową na adres</w:t>
      </w:r>
      <w:r>
        <w:rPr>
          <w:spacing w:val="-9"/>
        </w:rPr>
        <w:t xml:space="preserve"> </w:t>
      </w:r>
      <w:r>
        <w:t>korespondencyjny:</w:t>
      </w:r>
      <w:r w:rsidR="00D83677">
        <w:t xml:space="preserve"> </w:t>
      </w:r>
      <w:r>
        <w:t>…………………………………………….…</w:t>
      </w:r>
    </w:p>
    <w:p w14:paraId="00E927C1" w14:textId="77777777" w:rsidR="00FE30E4" w:rsidRDefault="00303C7B">
      <w:pPr>
        <w:pStyle w:val="Akapitzlist"/>
        <w:numPr>
          <w:ilvl w:val="0"/>
          <w:numId w:val="2"/>
        </w:numPr>
        <w:tabs>
          <w:tab w:val="left" w:pos="625"/>
        </w:tabs>
        <w:spacing w:line="252" w:lineRule="exact"/>
        <w:ind w:hanging="126"/>
        <w:jc w:val="left"/>
      </w:pPr>
      <w:r>
        <w:t>pocztą elektroniczną na następujące adresy e-mail:</w:t>
      </w:r>
      <w:r>
        <w:rPr>
          <w:spacing w:val="-14"/>
        </w:rPr>
        <w:t xml:space="preserve"> </w:t>
      </w:r>
      <w:r>
        <w:t>……………………………………………</w:t>
      </w:r>
    </w:p>
    <w:p w14:paraId="0BA6CD97" w14:textId="77777777" w:rsidR="00FE30E4" w:rsidRDefault="00303C7B">
      <w:pPr>
        <w:pStyle w:val="Akapitzlist"/>
        <w:numPr>
          <w:ilvl w:val="0"/>
          <w:numId w:val="3"/>
        </w:numPr>
        <w:tabs>
          <w:tab w:val="left" w:pos="541"/>
        </w:tabs>
        <w:spacing w:before="2"/>
        <w:ind w:right="336"/>
      </w:pPr>
      <w:r>
        <w:t>Reklamacje mogą być składane przez Korzystającego osobiście lub za pośrednictwem kuriera, posłańca lub pełnomocnika dysponującego pełnomocnictwem w formie</w:t>
      </w:r>
      <w:r>
        <w:rPr>
          <w:spacing w:val="-4"/>
        </w:rPr>
        <w:t xml:space="preserve"> </w:t>
      </w:r>
      <w:r>
        <w:t>zwykłej.</w:t>
      </w:r>
    </w:p>
    <w:p w14:paraId="1929CF5C" w14:textId="77777777" w:rsidR="00FE30E4" w:rsidRDefault="00303C7B">
      <w:pPr>
        <w:pStyle w:val="Akapitzlist"/>
        <w:numPr>
          <w:ilvl w:val="0"/>
          <w:numId w:val="3"/>
        </w:numPr>
        <w:tabs>
          <w:tab w:val="left" w:pos="541"/>
        </w:tabs>
        <w:ind w:right="338"/>
      </w:pPr>
      <w:r>
        <w:t>Na żądanie Korzystającego Finansujący potwierdza wpływ reklamacji pisemnie (przesyłką pocztową) lub pocztą elektroniczną lub w innej formie uprzednio uzgodnionej z</w:t>
      </w:r>
      <w:r>
        <w:rPr>
          <w:spacing w:val="-11"/>
        </w:rPr>
        <w:t xml:space="preserve"> </w:t>
      </w:r>
      <w:r>
        <w:t>Finansującym.</w:t>
      </w:r>
    </w:p>
    <w:p w14:paraId="7404AF8F" w14:textId="77777777" w:rsidR="00FE30E4" w:rsidRDefault="00303C7B">
      <w:pPr>
        <w:pStyle w:val="Akapitzlist"/>
        <w:numPr>
          <w:ilvl w:val="0"/>
          <w:numId w:val="3"/>
        </w:numPr>
        <w:tabs>
          <w:tab w:val="left" w:pos="541"/>
        </w:tabs>
        <w:ind w:right="329"/>
      </w:pPr>
      <w:r>
        <w:lastRenderedPageBreak/>
        <w:t>Finansujący rozpatruje zgłoszoną reklamację niezwłocznie, jednak nie później niż w terminie 30 dni od jej otrzymania. W przypadku, gdy z uwagi na złożoność sprawy rozpatrzenie reklamacji nie będzie możliwe w terminie 30 dni, Finansujący poinformuje o tym Korzystającego,</w:t>
      </w:r>
      <w:r>
        <w:rPr>
          <w:spacing w:val="-18"/>
        </w:rPr>
        <w:t xml:space="preserve"> </w:t>
      </w:r>
      <w:r>
        <w:t>wskazując:</w:t>
      </w:r>
    </w:p>
    <w:p w14:paraId="72CFECCE" w14:textId="77777777" w:rsidR="00FE30E4" w:rsidRDefault="00303C7B" w:rsidP="009A146A">
      <w:pPr>
        <w:pStyle w:val="Akapitzlist"/>
        <w:numPr>
          <w:ilvl w:val="1"/>
          <w:numId w:val="3"/>
        </w:numPr>
        <w:tabs>
          <w:tab w:val="left" w:pos="709"/>
        </w:tabs>
        <w:spacing w:line="252" w:lineRule="exact"/>
        <w:ind w:left="708" w:hanging="210"/>
      </w:pPr>
      <w:r>
        <w:t>przyczyny braku możliwości dotrzymania terminu 30 dni na rozpatrzenie</w:t>
      </w:r>
      <w:r>
        <w:rPr>
          <w:spacing w:val="-10"/>
        </w:rPr>
        <w:t xml:space="preserve"> </w:t>
      </w:r>
      <w:r>
        <w:t>reklamacji,</w:t>
      </w:r>
    </w:p>
    <w:p w14:paraId="2DBC99FE" w14:textId="77777777" w:rsidR="00FE30E4" w:rsidRDefault="00303C7B" w:rsidP="009A146A">
      <w:pPr>
        <w:pStyle w:val="Akapitzlist"/>
        <w:numPr>
          <w:ilvl w:val="1"/>
          <w:numId w:val="3"/>
        </w:numPr>
        <w:tabs>
          <w:tab w:val="left" w:pos="721"/>
        </w:tabs>
        <w:spacing w:line="252" w:lineRule="exact"/>
        <w:ind w:left="720" w:hanging="222"/>
      </w:pPr>
      <w:r>
        <w:t>okoliczności wymagające wyjaśnienia,</w:t>
      </w:r>
    </w:p>
    <w:p w14:paraId="376C6231" w14:textId="77777777" w:rsidR="00FE30E4" w:rsidRDefault="00303C7B" w:rsidP="009A146A">
      <w:pPr>
        <w:pStyle w:val="Akapitzlist"/>
        <w:numPr>
          <w:ilvl w:val="1"/>
          <w:numId w:val="3"/>
        </w:numPr>
        <w:tabs>
          <w:tab w:val="left" w:pos="709"/>
        </w:tabs>
        <w:ind w:left="499" w:right="755" w:firstLine="0"/>
      </w:pPr>
      <w:r>
        <w:t xml:space="preserve">ostateczny termin udzielania odpowiedzi na reklamację, który </w:t>
      </w:r>
      <w:r w:rsidR="009A146A">
        <w:t xml:space="preserve">nie może być dłuższy niż 60 dni </w:t>
      </w:r>
      <w:r>
        <w:t>od dnia otrzymania</w:t>
      </w:r>
      <w:r>
        <w:rPr>
          <w:spacing w:val="-1"/>
        </w:rPr>
        <w:t xml:space="preserve"> </w:t>
      </w:r>
      <w:r>
        <w:t>reklamacji.</w:t>
      </w:r>
    </w:p>
    <w:p w14:paraId="53FFBF20" w14:textId="77777777" w:rsidR="00FE30E4" w:rsidRDefault="00303C7B">
      <w:pPr>
        <w:pStyle w:val="Akapitzlist"/>
        <w:numPr>
          <w:ilvl w:val="0"/>
          <w:numId w:val="3"/>
        </w:numPr>
        <w:tabs>
          <w:tab w:val="left" w:pos="541"/>
        </w:tabs>
        <w:ind w:right="331"/>
      </w:pPr>
      <w:r>
        <w:t>Finansujący może zwrócić się do Korzystającego o dostarczenie dodatkowych danych kontaktowych lub informacji oraz posiadanej przez Korzystającego dokumentacji dotyczącej składanej reklamacji, jakie mogą okazać się niezbędne w celu sprawnego przeprowadzenia procesu rozpatrywania</w:t>
      </w:r>
      <w:r>
        <w:rPr>
          <w:spacing w:val="-23"/>
        </w:rPr>
        <w:t xml:space="preserve"> </w:t>
      </w:r>
      <w:r>
        <w:t>reklamacji.</w:t>
      </w:r>
    </w:p>
    <w:p w14:paraId="155419DA" w14:textId="77777777" w:rsidR="00FE30E4" w:rsidRDefault="00303C7B">
      <w:pPr>
        <w:pStyle w:val="Akapitzlist"/>
        <w:numPr>
          <w:ilvl w:val="0"/>
          <w:numId w:val="3"/>
        </w:numPr>
        <w:tabs>
          <w:tab w:val="left" w:pos="541"/>
        </w:tabs>
        <w:ind w:right="333"/>
      </w:pPr>
      <w:r>
        <w:t>Odpowiedź na reklamację Korzystającego zostanie udzielona przez Finansującego w postaci papierowej (przesyłką pocztową) lub za pomocą innego trwałego nośnika informacji albo pocztą elektroniczną, z zastrzeżeniem, że Finansujący udzieli odpowiedzi na reklamację pocztą elektroniczną wyłącznie na wniosek</w:t>
      </w:r>
      <w:r>
        <w:rPr>
          <w:spacing w:val="-4"/>
        </w:rPr>
        <w:t xml:space="preserve"> </w:t>
      </w:r>
      <w:r>
        <w:t>Korzystającego.</w:t>
      </w:r>
    </w:p>
    <w:p w14:paraId="567070E6" w14:textId="77777777" w:rsidR="00FE30E4" w:rsidRDefault="00303C7B">
      <w:pPr>
        <w:pStyle w:val="Akapitzlist"/>
        <w:numPr>
          <w:ilvl w:val="0"/>
          <w:numId w:val="3"/>
        </w:numPr>
        <w:tabs>
          <w:tab w:val="left" w:pos="541"/>
        </w:tabs>
        <w:spacing w:before="1"/>
        <w:ind w:right="334"/>
      </w:pPr>
      <w:r>
        <w:t>W przypadku niedotrzymania przez Finansującego terminu przewidzianego na rozpatrzenie reklamacji, reklamację uważa się za rozpatrzoną zgodnie z wolą</w:t>
      </w:r>
      <w:r>
        <w:rPr>
          <w:spacing w:val="-6"/>
        </w:rPr>
        <w:t xml:space="preserve"> </w:t>
      </w:r>
      <w:r>
        <w:t>Korzystającego.</w:t>
      </w:r>
    </w:p>
    <w:p w14:paraId="32A803F1" w14:textId="77777777" w:rsidR="00FE30E4" w:rsidRDefault="00303C7B">
      <w:pPr>
        <w:pStyle w:val="Akapitzlist"/>
        <w:numPr>
          <w:ilvl w:val="0"/>
          <w:numId w:val="3"/>
        </w:numPr>
        <w:tabs>
          <w:tab w:val="left" w:pos="541"/>
        </w:tabs>
        <w:spacing w:before="1"/>
        <w:ind w:right="335"/>
      </w:pPr>
      <w:r>
        <w:t>Korzystający niezadowolony z wyjaśnień uzyskanych w odpowiedzi Finansującego na reklamację ma możliwość wystąpić</w:t>
      </w:r>
      <w:r>
        <w:rPr>
          <w:spacing w:val="-1"/>
        </w:rPr>
        <w:t xml:space="preserve"> </w:t>
      </w:r>
      <w:r>
        <w:t>z:</w:t>
      </w:r>
    </w:p>
    <w:p w14:paraId="72AC0CF7" w14:textId="77777777" w:rsidR="00FE30E4" w:rsidRDefault="00303C7B">
      <w:pPr>
        <w:pStyle w:val="Akapitzlist"/>
        <w:numPr>
          <w:ilvl w:val="1"/>
          <w:numId w:val="3"/>
        </w:numPr>
        <w:tabs>
          <w:tab w:val="left" w:pos="822"/>
        </w:tabs>
        <w:ind w:left="907" w:right="333" w:hanging="360"/>
      </w:pPr>
      <w:r>
        <w:t>wnioskiem do Rzecznika Finansowego o rozpatrzenie sprawy zgodnie z przepisami ustawy o rozpatrywaniu reklamacji przez podmioty rynku finansowego i o Rzeczniku Finansowym. Szczegółowe informacje dot. Rzecznika Finansowego dostępne są na stronie internetowej:</w:t>
      </w:r>
      <w:r>
        <w:rPr>
          <w:color w:val="0462C1"/>
          <w:u w:val="single" w:color="0462C1"/>
        </w:rPr>
        <w:t xml:space="preserve"> </w:t>
      </w:r>
      <w:hyperlink r:id="rId9">
        <w:r>
          <w:rPr>
            <w:color w:val="0462C1"/>
            <w:u w:val="single" w:color="0462C1"/>
          </w:rPr>
          <w:t>https://rf.gov.pl/</w:t>
        </w:r>
        <w:r>
          <w:t>.</w:t>
        </w:r>
      </w:hyperlink>
    </w:p>
    <w:p w14:paraId="4D7A4675" w14:textId="77777777" w:rsidR="00FE30E4" w:rsidRDefault="00303C7B">
      <w:pPr>
        <w:pStyle w:val="Akapitzlist"/>
        <w:numPr>
          <w:ilvl w:val="1"/>
          <w:numId w:val="3"/>
        </w:numPr>
        <w:tabs>
          <w:tab w:val="left" w:pos="822"/>
        </w:tabs>
        <w:ind w:left="821" w:hanging="275"/>
      </w:pPr>
      <w:r>
        <w:t>powództwem przeciwko Finansującemu do właściwego sądu</w:t>
      </w:r>
      <w:r>
        <w:rPr>
          <w:spacing w:val="-6"/>
        </w:rPr>
        <w:t xml:space="preserve"> </w:t>
      </w:r>
      <w:r>
        <w:t>powszechnego.</w:t>
      </w:r>
    </w:p>
    <w:p w14:paraId="66EDD18A" w14:textId="77777777" w:rsidR="0015571F" w:rsidRPr="00EF4084" w:rsidRDefault="009A146A" w:rsidP="00FA7A90">
      <w:pPr>
        <w:pStyle w:val="Nagwek1"/>
        <w:ind w:right="2707"/>
        <w:rPr>
          <w:color w:val="000000" w:themeColor="text1"/>
        </w:rPr>
      </w:pPr>
      <w:r>
        <w:rPr>
          <w:color w:val="000000" w:themeColor="text1"/>
        </w:rPr>
        <w:t>§1</w:t>
      </w:r>
      <w:r w:rsidR="00F47409">
        <w:rPr>
          <w:color w:val="000000" w:themeColor="text1"/>
        </w:rPr>
        <w:t>6</w:t>
      </w:r>
    </w:p>
    <w:p w14:paraId="4C8C8F92" w14:textId="77777777" w:rsidR="0015571F" w:rsidRPr="00EF4084" w:rsidRDefault="00EF4084" w:rsidP="00FA7A90">
      <w:pPr>
        <w:spacing w:line="276" w:lineRule="auto"/>
        <w:contextualSpacing/>
        <w:jc w:val="center"/>
        <w:rPr>
          <w:b/>
          <w:color w:val="000000" w:themeColor="text1"/>
          <w:lang w:eastAsia="ar-SA"/>
        </w:rPr>
      </w:pPr>
      <w:r w:rsidRPr="00EF4084">
        <w:rPr>
          <w:b/>
          <w:color w:val="000000" w:themeColor="text1"/>
          <w:lang w:eastAsia="ar-SA"/>
        </w:rPr>
        <w:t>SIŁA WYŻSZA</w:t>
      </w:r>
    </w:p>
    <w:p w14:paraId="476CB838" w14:textId="77777777" w:rsidR="0015571F" w:rsidRPr="00EF4084" w:rsidRDefault="0015571F" w:rsidP="0015571F">
      <w:pPr>
        <w:pStyle w:val="Akapitzlist"/>
        <w:numPr>
          <w:ilvl w:val="0"/>
          <w:numId w:val="20"/>
        </w:numPr>
        <w:spacing w:line="276" w:lineRule="auto"/>
        <w:ind w:left="426" w:hanging="426"/>
        <w:contextualSpacing/>
        <w:rPr>
          <w:color w:val="000000" w:themeColor="text1"/>
          <w:lang w:eastAsia="ar-SA"/>
        </w:rPr>
      </w:pPr>
      <w:r w:rsidRPr="00EF4084">
        <w:rPr>
          <w:color w:val="000000" w:themeColor="text1"/>
          <w:lang w:eastAsia="ar-SA"/>
        </w:rPr>
        <w:t>Przez siłę wyższą Strony rozumieją zdarzenie zewnętrzne, niemożliwe do przewidzenia i zapobieżenia przez Strony, które ma wpływ na zakres i sposób realizacji Umowy, w szczególności:</w:t>
      </w:r>
    </w:p>
    <w:p w14:paraId="30E41090" w14:textId="77777777" w:rsidR="0015571F" w:rsidRPr="00EF4084" w:rsidRDefault="0015571F" w:rsidP="0015571F">
      <w:pPr>
        <w:pStyle w:val="Akapitzlist"/>
        <w:numPr>
          <w:ilvl w:val="0"/>
          <w:numId w:val="21"/>
        </w:numPr>
        <w:spacing w:line="276" w:lineRule="auto"/>
        <w:contextualSpacing/>
        <w:rPr>
          <w:color w:val="000000" w:themeColor="text1"/>
          <w:lang w:eastAsia="ar-SA"/>
        </w:rPr>
      </w:pPr>
      <w:r w:rsidRPr="00EF4084">
        <w:rPr>
          <w:color w:val="000000" w:themeColor="text1"/>
          <w:lang w:eastAsia="ar-SA"/>
        </w:rPr>
        <w:t>epidemie, pandemie i inne wyjątkowe stany zagrożenia zdrowia wielu osób, w tym stany zagrożenia epidemicznego;</w:t>
      </w:r>
    </w:p>
    <w:p w14:paraId="385C4472" w14:textId="77777777" w:rsidR="0015571F" w:rsidRPr="00EF4084" w:rsidRDefault="0015571F" w:rsidP="0015571F">
      <w:pPr>
        <w:pStyle w:val="Akapitzlist"/>
        <w:numPr>
          <w:ilvl w:val="0"/>
          <w:numId w:val="21"/>
        </w:numPr>
        <w:spacing w:line="276" w:lineRule="auto"/>
        <w:contextualSpacing/>
        <w:rPr>
          <w:color w:val="000000" w:themeColor="text1"/>
          <w:lang w:eastAsia="ar-SA"/>
        </w:rPr>
      </w:pPr>
      <w:r w:rsidRPr="00EF4084">
        <w:rPr>
          <w:color w:val="000000" w:themeColor="text1"/>
          <w:lang w:eastAsia="ar-SA"/>
        </w:rPr>
        <w:t xml:space="preserve">wojny (wypowiedziane lub nie) oraz inne działania zbrojne, inwazje, mobilizacje, rekwizycje lub embarga; </w:t>
      </w:r>
    </w:p>
    <w:p w14:paraId="46BAA4FA" w14:textId="77777777" w:rsidR="0015571F" w:rsidRPr="00EF4084" w:rsidRDefault="0015571F" w:rsidP="0015571F">
      <w:pPr>
        <w:pStyle w:val="Akapitzlist"/>
        <w:numPr>
          <w:ilvl w:val="0"/>
          <w:numId w:val="21"/>
        </w:numPr>
        <w:spacing w:line="276" w:lineRule="auto"/>
        <w:contextualSpacing/>
        <w:rPr>
          <w:color w:val="000000" w:themeColor="text1"/>
          <w:lang w:eastAsia="ar-SA"/>
        </w:rPr>
      </w:pPr>
      <w:r w:rsidRPr="00EF4084">
        <w:rPr>
          <w:color w:val="000000" w:themeColor="text1"/>
          <w:lang w:eastAsia="ar-SA"/>
        </w:rPr>
        <w:t>terroryzm, rebelie, rewolucje, powstania, wojny domowe, przewroty wojskowe lub cywilne;</w:t>
      </w:r>
    </w:p>
    <w:p w14:paraId="0157E351" w14:textId="77777777" w:rsidR="0015571F" w:rsidRPr="00EF4084" w:rsidRDefault="0015571F" w:rsidP="0015571F">
      <w:pPr>
        <w:pStyle w:val="Akapitzlist"/>
        <w:numPr>
          <w:ilvl w:val="0"/>
          <w:numId w:val="21"/>
        </w:numPr>
        <w:spacing w:line="276" w:lineRule="auto"/>
        <w:contextualSpacing/>
        <w:rPr>
          <w:color w:val="000000" w:themeColor="text1"/>
          <w:lang w:eastAsia="ar-SA"/>
        </w:rPr>
      </w:pPr>
      <w:r w:rsidRPr="00EF4084">
        <w:rPr>
          <w:color w:val="000000" w:themeColor="text1"/>
          <w:lang w:eastAsia="ar-SA"/>
        </w:rPr>
        <w:t xml:space="preserve">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 </w:t>
      </w:r>
    </w:p>
    <w:p w14:paraId="23B83B65" w14:textId="77777777" w:rsidR="0015571F" w:rsidRPr="00EF4084" w:rsidRDefault="0015571F" w:rsidP="0015571F">
      <w:pPr>
        <w:pStyle w:val="Akapitzlist"/>
        <w:numPr>
          <w:ilvl w:val="0"/>
          <w:numId w:val="21"/>
        </w:numPr>
        <w:spacing w:line="276" w:lineRule="auto"/>
        <w:contextualSpacing/>
        <w:rPr>
          <w:color w:val="000000" w:themeColor="text1"/>
          <w:lang w:eastAsia="ar-SA"/>
        </w:rPr>
      </w:pPr>
      <w:r w:rsidRPr="00EF4084">
        <w:rPr>
          <w:color w:val="000000" w:themeColor="text1"/>
          <w:lang w:eastAsia="ar-SA"/>
        </w:rPr>
        <w:t>klęski żywiołowe, takie jak trzęsienie ziemi, powódź, pożar lub inne.</w:t>
      </w:r>
    </w:p>
    <w:p w14:paraId="6DCB6888" w14:textId="77777777" w:rsidR="0015571F" w:rsidRPr="00EF4084" w:rsidRDefault="0015571F" w:rsidP="0015571F">
      <w:pPr>
        <w:pStyle w:val="Akapitzlist"/>
        <w:numPr>
          <w:ilvl w:val="0"/>
          <w:numId w:val="20"/>
        </w:numPr>
        <w:spacing w:line="276" w:lineRule="auto"/>
        <w:ind w:left="426" w:hanging="426"/>
        <w:contextualSpacing/>
        <w:rPr>
          <w:color w:val="000000" w:themeColor="text1"/>
          <w:lang w:eastAsia="ar-SA"/>
        </w:rPr>
      </w:pPr>
      <w:r w:rsidRPr="00EF4084">
        <w:rPr>
          <w:color w:val="000000" w:themeColor="text1"/>
          <w:lang w:eastAsia="ar-SA"/>
        </w:rPr>
        <w:t xml:space="preserve">Strony zgodnie postanawiają, że nie są odpowiedzialne za skutki wynikające z wystąpienia siły wyższej. </w:t>
      </w:r>
    </w:p>
    <w:p w14:paraId="2F7622C1" w14:textId="77777777" w:rsidR="0015571F" w:rsidRPr="00EF4084" w:rsidRDefault="0015571F" w:rsidP="0015571F">
      <w:pPr>
        <w:pStyle w:val="Akapitzlist"/>
        <w:numPr>
          <w:ilvl w:val="0"/>
          <w:numId w:val="20"/>
        </w:numPr>
        <w:spacing w:line="276" w:lineRule="auto"/>
        <w:ind w:left="426" w:hanging="426"/>
        <w:contextualSpacing/>
        <w:rPr>
          <w:color w:val="000000" w:themeColor="text1"/>
          <w:lang w:eastAsia="ar-SA"/>
        </w:rPr>
      </w:pPr>
      <w:r w:rsidRPr="00EF4084">
        <w:rPr>
          <w:color w:val="000000" w:themeColor="text1"/>
          <w:lang w:eastAsia="ar-SA"/>
        </w:rPr>
        <w:t xml:space="preserve">Jeżeli którakolwiek ze Stron stwierdzi, że umowa nie może być realizowana bądź jej realizowanie jest w znacznym stopniu utrudnione z powodu wystąpienia siły wyższej lub z powodu następstw wystąpienia siły wyższej, niezwłocznie powiadomi o tym drugą stronę na piśmie, mailowo lub faxem. </w:t>
      </w:r>
    </w:p>
    <w:p w14:paraId="62201336" w14:textId="77777777" w:rsidR="0015571F" w:rsidRPr="00EF4084" w:rsidRDefault="0015571F" w:rsidP="0015571F">
      <w:pPr>
        <w:pStyle w:val="Akapitzlist"/>
        <w:numPr>
          <w:ilvl w:val="0"/>
          <w:numId w:val="20"/>
        </w:numPr>
        <w:spacing w:line="276" w:lineRule="auto"/>
        <w:ind w:left="426" w:hanging="426"/>
        <w:contextualSpacing/>
        <w:rPr>
          <w:color w:val="000000" w:themeColor="text1"/>
          <w:lang w:eastAsia="ar-SA"/>
        </w:rPr>
      </w:pPr>
      <w:r w:rsidRPr="00EF4084">
        <w:rPr>
          <w:color w:val="000000" w:themeColor="text1"/>
          <w:lang w:eastAsia="ar-SA"/>
        </w:rPr>
        <w:t xml:space="preserve">W przypadku wystąpienia siły wyższej lub jej następstw uniemożliwiających lub znacznie utrudniających wykonanie umowy zgodnie z jej pierwotnym brzmieniem, Strony uzgodnią wzajemne działania minimalizujące negatywne skutki działania siły wyższej. Uzgodnienia mogą nastąpić przy wykorzystaniu środków komunikacji elektronicznej, w tym mailowo. </w:t>
      </w:r>
    </w:p>
    <w:p w14:paraId="038DFB4D" w14:textId="77777777" w:rsidR="0015571F" w:rsidRPr="00EF4084" w:rsidRDefault="0015571F" w:rsidP="0015571F">
      <w:pPr>
        <w:pStyle w:val="Akapitzlist"/>
        <w:numPr>
          <w:ilvl w:val="0"/>
          <w:numId w:val="20"/>
        </w:numPr>
        <w:spacing w:line="276" w:lineRule="auto"/>
        <w:ind w:left="426" w:hanging="426"/>
        <w:contextualSpacing/>
        <w:rPr>
          <w:color w:val="000000" w:themeColor="text1"/>
          <w:lang w:eastAsia="ar-SA"/>
        </w:rPr>
      </w:pPr>
      <w:r w:rsidRPr="00EF4084">
        <w:rPr>
          <w:color w:val="000000" w:themeColor="text1"/>
          <w:lang w:eastAsia="ar-SA"/>
        </w:rPr>
        <w:t xml:space="preserve">W przypadku, o którym mowa powyżej Strony mogą w szczególności dokonać koniecznych zmian w treści umowy, w tym wydłużyć terminy jej wykonania, zmienić zakres świadczenia Wykonawcy lub sposób wykonania umowy. </w:t>
      </w:r>
    </w:p>
    <w:p w14:paraId="78EE7609" w14:textId="77777777" w:rsidR="0015571F" w:rsidRPr="00EF4084" w:rsidRDefault="0015571F" w:rsidP="0015571F">
      <w:pPr>
        <w:pStyle w:val="Akapitzlist"/>
        <w:numPr>
          <w:ilvl w:val="0"/>
          <w:numId w:val="20"/>
        </w:numPr>
        <w:spacing w:line="276" w:lineRule="auto"/>
        <w:ind w:left="426" w:hanging="426"/>
        <w:contextualSpacing/>
        <w:rPr>
          <w:color w:val="000000" w:themeColor="text1"/>
          <w:lang w:eastAsia="ar-SA"/>
        </w:rPr>
      </w:pPr>
      <w:r w:rsidRPr="00EF4084">
        <w:rPr>
          <w:color w:val="000000" w:themeColor="text1"/>
          <w:lang w:eastAsia="ar-SA"/>
        </w:rPr>
        <w:t xml:space="preserve">W razie gdy wykonanie umowy zgodnie z jej treścią nie jest możliwe z przyczyn wywołanych działaniem siły wyższej, Strony nie naliczą kar umownych przewidzianych na wypadek jakiekolwiek formy niewykonania lub nienależytego wykonania umowy, w szczególności kar z tytułu nieterminowego </w:t>
      </w:r>
      <w:r w:rsidRPr="00EF4084">
        <w:rPr>
          <w:color w:val="000000" w:themeColor="text1"/>
          <w:lang w:eastAsia="ar-SA"/>
        </w:rPr>
        <w:lastRenderedPageBreak/>
        <w:t xml:space="preserve">wykonania obowiązków umownych przez Wykonawcę. </w:t>
      </w:r>
    </w:p>
    <w:p w14:paraId="6F3338E5" w14:textId="77777777" w:rsidR="0015571F" w:rsidRPr="00EF4084" w:rsidRDefault="0015571F" w:rsidP="0015571F">
      <w:pPr>
        <w:pStyle w:val="Akapitzlist"/>
        <w:numPr>
          <w:ilvl w:val="0"/>
          <w:numId w:val="20"/>
        </w:numPr>
        <w:spacing w:line="276" w:lineRule="auto"/>
        <w:ind w:left="426" w:hanging="426"/>
        <w:contextualSpacing/>
        <w:rPr>
          <w:color w:val="000000" w:themeColor="text1"/>
          <w:lang w:eastAsia="ar-SA"/>
        </w:rPr>
      </w:pPr>
      <w:r w:rsidRPr="00EF4084">
        <w:rPr>
          <w:color w:val="000000" w:themeColor="text1"/>
          <w:lang w:eastAsia="ar-SA"/>
        </w:rPr>
        <w:t>W przypadku, gdy brak jest możliwości dojścia do porozumienia w kwestii działań określonych w ust. 3 i w konsekwencji którakolwiek ze Stron odstąpi od umowy na skutek wystąpienia siły wyższej, Strony zwracają sobie wzajemnie świadczenia, które otrzymały od drugiej Strony. W przypadku gdy zwrot wykonanej już części świadczenia jest niemożliwy lub znacznie utrudniony, Zamawiający nie zwraca Wykonawcy świadczenia w tej części, a Wykonawcy przysługuje z tego tytułu wynagrodzenie proporcjonalne do części świadczenia, którą zatrzymał Zamawiający.</w:t>
      </w:r>
    </w:p>
    <w:p w14:paraId="1B1A8C53" w14:textId="77777777" w:rsidR="0015571F" w:rsidRPr="00EF4084" w:rsidRDefault="0015571F" w:rsidP="0015571F">
      <w:pPr>
        <w:pStyle w:val="Akapitzlist"/>
        <w:numPr>
          <w:ilvl w:val="0"/>
          <w:numId w:val="20"/>
        </w:numPr>
        <w:spacing w:line="276" w:lineRule="auto"/>
        <w:ind w:left="426" w:hanging="426"/>
        <w:contextualSpacing/>
        <w:rPr>
          <w:color w:val="000000" w:themeColor="text1"/>
          <w:lang w:eastAsia="ar-SA"/>
        </w:rPr>
      </w:pPr>
      <w:r w:rsidRPr="00EF4084">
        <w:rPr>
          <w:color w:val="000000" w:themeColor="text1"/>
          <w:lang w:eastAsia="ar-SA"/>
        </w:rPr>
        <w:t>Strony oświadczają, że okoliczność zawarcia niniejszej Umowy w warunkach pandemii wirusa SARS-CoV-2, czyli w warunkach działania siły wyższej, nie wyłącza możliwości skorzystania z rozwiązań wynikających z niniejszego paragrafu na etapie realizacji Umowy. W szczególności Strony są uprawnione do skorzystania z możliwości przesunięcia terminu realizacji niniejszej Umowy w razie, gdy negatywne konsekwencje wystąpienia pandemii SARS-CoV-2 będą uniemożliwiały lub znacznie utrudniały realizację Umowy w pierwotnie zakładanym terminie.</w:t>
      </w:r>
    </w:p>
    <w:p w14:paraId="64860B9D" w14:textId="77777777" w:rsidR="00070FC3" w:rsidRPr="00EF4084" w:rsidRDefault="009A146A" w:rsidP="00070FC3">
      <w:pPr>
        <w:pStyle w:val="Nagwek1"/>
        <w:ind w:right="2707"/>
        <w:rPr>
          <w:color w:val="000000" w:themeColor="text1"/>
        </w:rPr>
      </w:pPr>
      <w:r>
        <w:rPr>
          <w:color w:val="000000" w:themeColor="text1"/>
        </w:rPr>
        <w:t>§1</w:t>
      </w:r>
      <w:r w:rsidR="00F47409">
        <w:rPr>
          <w:color w:val="000000" w:themeColor="text1"/>
        </w:rPr>
        <w:t>7</w:t>
      </w:r>
    </w:p>
    <w:p w14:paraId="05788079" w14:textId="21089D9D" w:rsidR="00070FC3" w:rsidRPr="00EF4084" w:rsidRDefault="00EF4084" w:rsidP="00FD0F32">
      <w:pPr>
        <w:pStyle w:val="Nagwek1"/>
        <w:ind w:right="2240"/>
        <w:rPr>
          <w:color w:val="000000" w:themeColor="text1"/>
          <w:lang w:eastAsia="ar-SA"/>
        </w:rPr>
      </w:pPr>
      <w:r w:rsidRPr="00EF4084">
        <w:rPr>
          <w:color w:val="000000" w:themeColor="text1"/>
          <w:lang w:eastAsia="ar-SA"/>
        </w:rPr>
        <w:t xml:space="preserve">KLAUZULA OCHRONY DANYCH </w:t>
      </w:r>
      <w:r w:rsidR="00FD0F32">
        <w:rPr>
          <w:color w:val="000000" w:themeColor="text1"/>
          <w:lang w:eastAsia="ar-SA"/>
        </w:rPr>
        <w:t xml:space="preserve"> O</w:t>
      </w:r>
      <w:r w:rsidR="00E2375F">
        <w:rPr>
          <w:color w:val="000000" w:themeColor="text1"/>
          <w:lang w:eastAsia="ar-SA"/>
        </w:rPr>
        <w:t>SO</w:t>
      </w:r>
      <w:r w:rsidRPr="00EF4084">
        <w:rPr>
          <w:color w:val="000000" w:themeColor="text1"/>
          <w:lang w:eastAsia="ar-SA"/>
        </w:rPr>
        <w:t>BOWYCH</w:t>
      </w:r>
    </w:p>
    <w:p w14:paraId="7AE54DC9" w14:textId="77777777" w:rsidR="00070FC3" w:rsidRPr="00EF4084" w:rsidRDefault="00070FC3" w:rsidP="00070FC3">
      <w:pPr>
        <w:pStyle w:val="Akapitzlist"/>
        <w:numPr>
          <w:ilvl w:val="3"/>
          <w:numId w:val="23"/>
        </w:numPr>
        <w:suppressAutoHyphens/>
        <w:spacing w:line="276" w:lineRule="auto"/>
        <w:ind w:left="426"/>
        <w:rPr>
          <w:color w:val="000000" w:themeColor="text1"/>
          <w:lang w:eastAsia="ar-SA"/>
        </w:rPr>
      </w:pPr>
      <w:r w:rsidRPr="00EF4084">
        <w:rPr>
          <w:color w:val="000000" w:themeColor="text1"/>
          <w:lang w:eastAsia="ar-SA"/>
        </w:rPr>
        <w:t xml:space="preserve">Kontrahent niniejszym przyjmuje do wiadomości i akceptuje fakt, że jego Dane Osobowe umieszczone są w zasobach Spółki wraz z innymi danymi i informacjami pozyskanymi przez Spółkę w celu: </w:t>
      </w:r>
    </w:p>
    <w:p w14:paraId="49E62230" w14:textId="77777777" w:rsidR="00070FC3" w:rsidRPr="00EF4084" w:rsidRDefault="00070FC3" w:rsidP="00070FC3">
      <w:pPr>
        <w:numPr>
          <w:ilvl w:val="0"/>
          <w:numId w:val="23"/>
        </w:numPr>
        <w:suppressAutoHyphens/>
        <w:autoSpaceDE/>
        <w:autoSpaceDN/>
        <w:spacing w:line="276" w:lineRule="auto"/>
        <w:ind w:left="709" w:hanging="283"/>
        <w:contextualSpacing/>
        <w:jc w:val="both"/>
        <w:rPr>
          <w:color w:val="000000" w:themeColor="text1"/>
          <w:lang w:eastAsia="ar-SA"/>
        </w:rPr>
      </w:pPr>
      <w:r w:rsidRPr="00EF4084">
        <w:rPr>
          <w:color w:val="000000" w:themeColor="text1"/>
          <w:lang w:eastAsia="ar-SA"/>
        </w:rPr>
        <w:t>zawarcia, wykonania umowy oraz do dochodzenia roszczeń związanych z zawartą umową na podstawie art. 6 pkt 1 (b) Rozporządzenia (EU) 2016/679;</w:t>
      </w:r>
    </w:p>
    <w:p w14:paraId="1CBA632E" w14:textId="77777777" w:rsidR="00070FC3" w:rsidRPr="00EF4084" w:rsidRDefault="00070FC3" w:rsidP="00070FC3">
      <w:pPr>
        <w:numPr>
          <w:ilvl w:val="0"/>
          <w:numId w:val="23"/>
        </w:numPr>
        <w:suppressAutoHyphens/>
        <w:autoSpaceDE/>
        <w:autoSpaceDN/>
        <w:spacing w:line="276" w:lineRule="auto"/>
        <w:ind w:left="709" w:hanging="283"/>
        <w:contextualSpacing/>
        <w:jc w:val="both"/>
        <w:rPr>
          <w:color w:val="000000" w:themeColor="text1"/>
          <w:lang w:eastAsia="ar-SA"/>
        </w:rPr>
      </w:pPr>
      <w:r w:rsidRPr="00EF4084">
        <w:rPr>
          <w:color w:val="000000" w:themeColor="text1"/>
          <w:lang w:eastAsia="ar-SA"/>
        </w:rPr>
        <w:t>wypełnienia obowiązków prawnych ciążących na Administratorze, zgodnie z art. 6 ust. 1 (c) Rozporządzenia (EU) 2016/679;</w:t>
      </w:r>
    </w:p>
    <w:p w14:paraId="357BAA16" w14:textId="77777777" w:rsidR="00070FC3" w:rsidRPr="00EF4084" w:rsidRDefault="00070FC3" w:rsidP="00070FC3">
      <w:pPr>
        <w:numPr>
          <w:ilvl w:val="0"/>
          <w:numId w:val="23"/>
        </w:numPr>
        <w:suppressAutoHyphens/>
        <w:autoSpaceDE/>
        <w:autoSpaceDN/>
        <w:spacing w:line="276" w:lineRule="auto"/>
        <w:ind w:left="709" w:hanging="283"/>
        <w:contextualSpacing/>
        <w:jc w:val="both"/>
        <w:rPr>
          <w:color w:val="000000" w:themeColor="text1"/>
          <w:lang w:eastAsia="ar-SA"/>
        </w:rPr>
      </w:pPr>
      <w:r w:rsidRPr="00EF4084">
        <w:rPr>
          <w:color w:val="000000" w:themeColor="text1"/>
          <w:lang w:eastAsia="ar-SA"/>
        </w:rPr>
        <w:t>do celów wynikających z prawnie uzasadnionych interesów realizowanych przez Administratora lub stronę trzecią, za które Administrator uznaje w szczególności: dochodzenie i obronę przed roszczeniami, obronę przez naruszeniem korporacyjnej odpowiedzialności karnej podmiotów zbiorowych za czyny zabronione pod groźbą kary, zapobieganie oszustwom, przesyłanie danych w ramach grupy przedsiębiorstw, zgodnie z art. 6 ust. 1 (f)  Rozporządzenia (EU) 2016/679;</w:t>
      </w:r>
    </w:p>
    <w:p w14:paraId="6438E7AE" w14:textId="77777777" w:rsidR="00070FC3" w:rsidRPr="00EF4084" w:rsidRDefault="00070FC3" w:rsidP="00070FC3">
      <w:pPr>
        <w:numPr>
          <w:ilvl w:val="0"/>
          <w:numId w:val="23"/>
        </w:numPr>
        <w:suppressAutoHyphens/>
        <w:autoSpaceDE/>
        <w:autoSpaceDN/>
        <w:spacing w:line="276" w:lineRule="auto"/>
        <w:ind w:left="709" w:hanging="283"/>
        <w:contextualSpacing/>
        <w:jc w:val="both"/>
        <w:rPr>
          <w:color w:val="000000" w:themeColor="text1"/>
          <w:lang w:eastAsia="ar-SA"/>
        </w:rPr>
      </w:pPr>
      <w:r w:rsidRPr="00EF4084">
        <w:rPr>
          <w:color w:val="000000" w:themeColor="text1"/>
          <w:lang w:eastAsia="ar-SA"/>
        </w:rPr>
        <w:t xml:space="preserve"> jak również –w przypadku wyrażenia zgody – w celach promocyjnych i komercyjnych na podstawie art. 6 pkt 1 (a) Rozporządzenia (EU) 2016/679  (takich jak przesyłanie newslettera z informacjami na temat oferowanych usług oraz zaproszeń na wydarzenia i konferencje organizowane przez Spółkę).  </w:t>
      </w:r>
    </w:p>
    <w:p w14:paraId="761CE84E" w14:textId="77777777" w:rsidR="00070FC3" w:rsidRPr="00EF4084" w:rsidRDefault="00070FC3" w:rsidP="00070FC3">
      <w:pPr>
        <w:pStyle w:val="Akapitzlist"/>
        <w:numPr>
          <w:ilvl w:val="0"/>
          <w:numId w:val="26"/>
        </w:numPr>
        <w:suppressAutoHyphens/>
        <w:spacing w:line="276" w:lineRule="auto"/>
        <w:ind w:left="567" w:hanging="567"/>
        <w:rPr>
          <w:color w:val="000000" w:themeColor="text1"/>
          <w:lang w:eastAsia="ar-SA"/>
        </w:rPr>
      </w:pPr>
      <w:r w:rsidRPr="00EF4084">
        <w:rPr>
          <w:color w:val="000000" w:themeColor="text1"/>
          <w:lang w:eastAsia="ar-SA"/>
        </w:rPr>
        <w:t xml:space="preserve">Dostarczanie Danych w celu wywiązania się z wymogów regulacyjnych i kontraktowych jest obowiązkowe; ich niespełnienie uniemożliwi zawarcie umowy lub wykonanie usług z niej wynikających. Dostarczenie danych osobowych w celach promocyjnych i komercyjnych jest dobrowolne i nie pociąga żadnych konsekwencji w przypadku odmowy. Dane osobowe i informacje procesowane celem wykonania umowy mogą zostać ujawnione osobom trzecim – a zwłaszcza dostawcom usług w celu dochodzenia i administrowania wierzytelnościami, bankom w celach wykonania płatności a także organom administracyjnym celem spełnienia wymogów nadzorczych i regulacyjnych, w tych samych celach, dla których zostały zebrane. </w:t>
      </w:r>
    </w:p>
    <w:p w14:paraId="4E090055" w14:textId="77777777" w:rsidR="00070FC3" w:rsidRPr="00EF4084" w:rsidRDefault="00070FC3" w:rsidP="00084AC8">
      <w:pPr>
        <w:pStyle w:val="Akapitzlist"/>
        <w:numPr>
          <w:ilvl w:val="0"/>
          <w:numId w:val="26"/>
        </w:numPr>
        <w:suppressAutoHyphens/>
        <w:spacing w:line="276" w:lineRule="auto"/>
        <w:ind w:left="567" w:hanging="567"/>
        <w:rPr>
          <w:color w:val="000000" w:themeColor="text1"/>
          <w:lang w:eastAsia="ar-SA"/>
        </w:rPr>
      </w:pPr>
      <w:r w:rsidRPr="00EF4084">
        <w:rPr>
          <w:color w:val="000000" w:themeColor="text1"/>
          <w:lang w:eastAsia="ar-SA"/>
        </w:rPr>
        <w:t xml:space="preserve">Dane osobowe będą przechowywane w całości w pełnym okresie czasu wykonania kontraktu, a następnie przechowywane będą przez okres 6 lat celem spełnienia wymogów prawnych. Dalsze przechowywane danych osobowych lub ich części może mieć miejsce celem egzekwowania i obrony swoich praw we wszelkich możliwych sprawach, a w szczególności w postępowaniach sądowych. </w:t>
      </w:r>
    </w:p>
    <w:p w14:paraId="4A5E8A6E" w14:textId="77777777" w:rsidR="00070FC3" w:rsidRPr="00EF4084" w:rsidRDefault="00070FC3" w:rsidP="00084AC8">
      <w:pPr>
        <w:pStyle w:val="Akapitzlist"/>
        <w:numPr>
          <w:ilvl w:val="0"/>
          <w:numId w:val="26"/>
        </w:numPr>
        <w:suppressAutoHyphens/>
        <w:spacing w:line="276" w:lineRule="auto"/>
        <w:ind w:left="567" w:hanging="567"/>
        <w:rPr>
          <w:color w:val="000000" w:themeColor="text1"/>
          <w:lang w:eastAsia="ar-SA"/>
        </w:rPr>
      </w:pPr>
      <w:r w:rsidRPr="00EF4084">
        <w:rPr>
          <w:color w:val="000000" w:themeColor="text1"/>
          <w:lang w:eastAsia="ar-SA"/>
        </w:rPr>
        <w:t>Na mocy art. 15 i nast. rozporządzenia UE 2016/679, Kontrahent ma prawo uzyskać – między innymi – potwierdzenie istnienia danych osobowych jak również sposobu i celów ich procesowania, oraz prawo aktualizacji, zmian i nienaruszalności danych. Klient może się również sprzeciwić procesowaniu dotyczących go Danych Osobowych i uzyskać ich wykasowanie, poza przypadkami, w których ich zachowanie wymagane jest na mocy prawa.</w:t>
      </w:r>
    </w:p>
    <w:p w14:paraId="27F177BA" w14:textId="77777777" w:rsidR="00070FC3" w:rsidRPr="00EF4084" w:rsidRDefault="00070FC3" w:rsidP="00084AC8">
      <w:pPr>
        <w:pStyle w:val="Akapitzlist"/>
        <w:numPr>
          <w:ilvl w:val="0"/>
          <w:numId w:val="26"/>
        </w:numPr>
        <w:suppressAutoHyphens/>
        <w:spacing w:line="276" w:lineRule="auto"/>
        <w:ind w:left="567" w:hanging="567"/>
        <w:rPr>
          <w:color w:val="000000" w:themeColor="text1"/>
          <w:lang w:eastAsia="ar-SA"/>
        </w:rPr>
      </w:pPr>
      <w:r w:rsidRPr="00EF4084">
        <w:rPr>
          <w:color w:val="000000" w:themeColor="text1"/>
          <w:lang w:eastAsia="ar-SA"/>
        </w:rPr>
        <w:t xml:space="preserve">Administratorem jest </w:t>
      </w:r>
      <w:r w:rsidR="00084AC8" w:rsidRPr="00EF4084">
        <w:rPr>
          <w:color w:val="000000" w:themeColor="text1"/>
          <w:lang w:eastAsia="ar-SA"/>
        </w:rPr>
        <w:t>____________</w:t>
      </w:r>
      <w:r w:rsidRPr="00EF4084">
        <w:rPr>
          <w:color w:val="000000" w:themeColor="text1"/>
          <w:lang w:eastAsia="ar-SA"/>
        </w:rPr>
        <w:t xml:space="preserve">, z siedzibą przy </w:t>
      </w:r>
      <w:r w:rsidR="00084AC8" w:rsidRPr="00EF4084">
        <w:rPr>
          <w:color w:val="000000" w:themeColor="text1"/>
          <w:lang w:eastAsia="ar-SA"/>
        </w:rPr>
        <w:t>__________</w:t>
      </w:r>
      <w:r w:rsidRPr="00EF4084">
        <w:rPr>
          <w:color w:val="000000" w:themeColor="text1"/>
          <w:lang w:eastAsia="ar-SA"/>
        </w:rPr>
        <w:t xml:space="preserve">, która wyznaczyła Dyrektora Działu </w:t>
      </w:r>
      <w:r w:rsidRPr="00EF4084">
        <w:rPr>
          <w:color w:val="000000" w:themeColor="text1"/>
          <w:lang w:eastAsia="ar-SA"/>
        </w:rPr>
        <w:lastRenderedPageBreak/>
        <w:t>Informatyki Koordynatorem do spraw Ochrony Prywatności, zlokalizowanym w siedzibie głównej firmy, do którego Kontrahent może zwrócić się w celu egzekwowania swoich praw.</w:t>
      </w:r>
    </w:p>
    <w:p w14:paraId="758AE545" w14:textId="77777777" w:rsidR="00070FC3" w:rsidRPr="00EF4084" w:rsidRDefault="00070FC3" w:rsidP="00084AC8">
      <w:pPr>
        <w:pStyle w:val="Akapitzlist"/>
        <w:numPr>
          <w:ilvl w:val="0"/>
          <w:numId w:val="26"/>
        </w:numPr>
        <w:suppressAutoHyphens/>
        <w:spacing w:line="276" w:lineRule="auto"/>
        <w:ind w:left="567" w:hanging="567"/>
        <w:rPr>
          <w:color w:val="000000" w:themeColor="text1"/>
          <w:lang w:eastAsia="ar-SA"/>
        </w:rPr>
      </w:pPr>
      <w:r w:rsidRPr="00EF4084">
        <w:rPr>
          <w:color w:val="000000" w:themeColor="text1"/>
          <w:lang w:eastAsia="ar-SA"/>
        </w:rPr>
        <w:t xml:space="preserve">Inspektorem Ochrony Danych, wyznaczonym w myśl postanowień Rozporządzenia UE 2016/679 przez Administratora, jest </w:t>
      </w:r>
      <w:r w:rsidR="00084AC8" w:rsidRPr="00EF4084">
        <w:rPr>
          <w:color w:val="000000" w:themeColor="text1"/>
          <w:lang w:eastAsia="ar-SA"/>
        </w:rPr>
        <w:t>___________</w:t>
      </w:r>
      <w:r w:rsidRPr="00EF4084">
        <w:rPr>
          <w:color w:val="000000" w:themeColor="text1"/>
          <w:lang w:eastAsia="ar-SA"/>
        </w:rPr>
        <w:t xml:space="preserve">. </w:t>
      </w:r>
    </w:p>
    <w:p w14:paraId="6C8A8BF0" w14:textId="77777777" w:rsidR="00070FC3" w:rsidRPr="00EF4084" w:rsidRDefault="00070FC3" w:rsidP="00084AC8">
      <w:pPr>
        <w:pStyle w:val="Akapitzlist"/>
        <w:numPr>
          <w:ilvl w:val="0"/>
          <w:numId w:val="26"/>
        </w:numPr>
        <w:suppressAutoHyphens/>
        <w:spacing w:line="276" w:lineRule="auto"/>
        <w:ind w:left="567" w:hanging="567"/>
        <w:rPr>
          <w:color w:val="000000" w:themeColor="text1"/>
          <w:lang w:eastAsia="ar-SA"/>
        </w:rPr>
      </w:pPr>
      <w:r w:rsidRPr="00EF4084">
        <w:rPr>
          <w:color w:val="000000" w:themeColor="text1"/>
          <w:lang w:eastAsia="ar-SA"/>
        </w:rPr>
        <w:t xml:space="preserve">W celu egzekwowania wspomnianych praw, Kontrahent winien kontaktować się z Administratorem listem poleconym za potwierdzeniem odbioru na podany adres lub na adres mailowy </w:t>
      </w:r>
      <w:r w:rsidR="00084AC8" w:rsidRPr="00EF4084">
        <w:rPr>
          <w:color w:val="000000" w:themeColor="text1"/>
          <w:lang w:eastAsia="ar-SA"/>
        </w:rPr>
        <w:t>___________</w:t>
      </w:r>
      <w:r w:rsidRPr="00EF4084">
        <w:rPr>
          <w:color w:val="000000" w:themeColor="text1"/>
          <w:lang w:eastAsia="ar-SA"/>
        </w:rPr>
        <w:t xml:space="preserve">.  </w:t>
      </w:r>
    </w:p>
    <w:p w14:paraId="1A276A67" w14:textId="77777777" w:rsidR="00070FC3" w:rsidRPr="00EF4084" w:rsidRDefault="00070FC3" w:rsidP="00084AC8">
      <w:pPr>
        <w:pStyle w:val="Akapitzlist"/>
        <w:numPr>
          <w:ilvl w:val="0"/>
          <w:numId w:val="26"/>
        </w:numPr>
        <w:suppressAutoHyphens/>
        <w:spacing w:line="276" w:lineRule="auto"/>
        <w:ind w:left="567" w:hanging="567"/>
        <w:rPr>
          <w:color w:val="000000" w:themeColor="text1"/>
          <w:lang w:eastAsia="ar-SA"/>
        </w:rPr>
      </w:pPr>
      <w:r w:rsidRPr="00EF4084">
        <w:rPr>
          <w:color w:val="000000" w:themeColor="text1"/>
          <w:lang w:eastAsia="ar-SA"/>
        </w:rPr>
        <w:t>Kontrahent ma prawo złożyć skargę do organu nadzorczego, tj. Prezesa Urzędu Ochrony Danych Osobowych, jeśli uzna, że przetwarzanie Danych Osobowych dotyczących Klienta narusza przepisy Rozporządzenia UE 2016/679.</w:t>
      </w:r>
    </w:p>
    <w:p w14:paraId="7529C0C4" w14:textId="77777777" w:rsidR="00070FC3" w:rsidRPr="00EF4084" w:rsidRDefault="00070FC3" w:rsidP="00084AC8">
      <w:pPr>
        <w:pStyle w:val="Akapitzlist"/>
        <w:numPr>
          <w:ilvl w:val="0"/>
          <w:numId w:val="26"/>
        </w:numPr>
        <w:suppressAutoHyphens/>
        <w:spacing w:line="276" w:lineRule="auto"/>
        <w:ind w:left="567" w:hanging="567"/>
        <w:rPr>
          <w:color w:val="000000" w:themeColor="text1"/>
          <w:lang w:eastAsia="ar-SA"/>
        </w:rPr>
      </w:pPr>
      <w:r w:rsidRPr="00EF4084">
        <w:rPr>
          <w:color w:val="000000" w:themeColor="text1"/>
          <w:lang w:eastAsia="ar-SA"/>
        </w:rPr>
        <w:t>Kontrahent wyraża zgodę / nie wyraża zgody (opcja) na procesowanie Danych Osobowych przez Spółkę również w celach komercyjnych i promocyjnych (takich jak wysyłanie newsletterów dostarczających informacje na temat oferowanych usług, jak również zaproszenia na wydarzenia  i konferencje Spółki).</w:t>
      </w:r>
    </w:p>
    <w:p w14:paraId="5DD506C1" w14:textId="77777777" w:rsidR="00070FC3" w:rsidRPr="00EF4084" w:rsidRDefault="00070FC3" w:rsidP="00084AC8">
      <w:pPr>
        <w:pStyle w:val="Akapitzlist"/>
        <w:numPr>
          <w:ilvl w:val="0"/>
          <w:numId w:val="26"/>
        </w:numPr>
        <w:suppressAutoHyphens/>
        <w:spacing w:line="276" w:lineRule="auto"/>
        <w:ind w:left="567" w:hanging="567"/>
        <w:rPr>
          <w:color w:val="000000" w:themeColor="text1"/>
          <w:lang w:eastAsia="ar-SA"/>
        </w:rPr>
      </w:pPr>
      <w:r w:rsidRPr="00EF4084">
        <w:rPr>
          <w:color w:val="000000" w:themeColor="text1"/>
          <w:lang w:eastAsia="ar-SA"/>
        </w:rPr>
        <w:t>Spółka zobowiązuje się, jednakże, używać danych należących do Kontrahenta w sposób pou</w:t>
      </w:r>
      <w:r w:rsidR="00084AC8" w:rsidRPr="00EF4084">
        <w:rPr>
          <w:color w:val="000000" w:themeColor="text1"/>
          <w:lang w:eastAsia="ar-SA"/>
        </w:rPr>
        <w:t>fny, przez wyznaczony personel.</w:t>
      </w:r>
    </w:p>
    <w:p w14:paraId="5070F527" w14:textId="77777777" w:rsidR="00B053B6" w:rsidRPr="00EF4084" w:rsidRDefault="009A146A" w:rsidP="00B053B6">
      <w:pPr>
        <w:suppressAutoHyphens/>
        <w:spacing w:line="276" w:lineRule="auto"/>
        <w:jc w:val="center"/>
        <w:rPr>
          <w:rFonts w:eastAsia="Arial Unicode MS"/>
          <w:b/>
          <w:bCs/>
          <w:color w:val="000000" w:themeColor="text1"/>
          <w:kern w:val="2"/>
          <w:lang w:eastAsia="hi-IN" w:bidi="hi-IN"/>
        </w:rPr>
      </w:pPr>
      <w:r>
        <w:rPr>
          <w:rFonts w:eastAsia="Arial Unicode MS"/>
          <w:b/>
          <w:bCs/>
          <w:color w:val="000000" w:themeColor="text1"/>
          <w:kern w:val="2"/>
          <w:lang w:eastAsia="hi-IN" w:bidi="hi-IN"/>
        </w:rPr>
        <w:t>§ 1</w:t>
      </w:r>
      <w:r w:rsidR="00F47409">
        <w:rPr>
          <w:rFonts w:eastAsia="Arial Unicode MS"/>
          <w:b/>
          <w:bCs/>
          <w:color w:val="000000" w:themeColor="text1"/>
          <w:kern w:val="2"/>
          <w:lang w:eastAsia="hi-IN" w:bidi="hi-IN"/>
        </w:rPr>
        <w:t>8</w:t>
      </w:r>
    </w:p>
    <w:p w14:paraId="1879A73F" w14:textId="77777777" w:rsidR="00B053B6" w:rsidRPr="00EF4084" w:rsidRDefault="00EF4084" w:rsidP="00B053B6">
      <w:pPr>
        <w:suppressAutoHyphens/>
        <w:spacing w:line="276" w:lineRule="auto"/>
        <w:jc w:val="center"/>
        <w:rPr>
          <w:rFonts w:eastAsia="Arial Unicode MS"/>
          <w:b/>
          <w:bCs/>
          <w:color w:val="000000" w:themeColor="text1"/>
          <w:kern w:val="2"/>
          <w:lang w:eastAsia="hi-IN" w:bidi="hi-IN"/>
        </w:rPr>
      </w:pPr>
      <w:r w:rsidRPr="00EF4084">
        <w:rPr>
          <w:rFonts w:eastAsia="Arial Unicode MS"/>
          <w:b/>
          <w:bCs/>
          <w:color w:val="000000" w:themeColor="text1"/>
          <w:kern w:val="2"/>
          <w:lang w:eastAsia="hi-IN" w:bidi="hi-IN"/>
        </w:rPr>
        <w:t>ZAWIADOMIENIA</w:t>
      </w:r>
    </w:p>
    <w:p w14:paraId="0E11D9B5" w14:textId="77777777" w:rsidR="00B053B6" w:rsidRPr="00EF4084" w:rsidRDefault="00B053B6" w:rsidP="00B053B6">
      <w:pPr>
        <w:widowControl/>
        <w:numPr>
          <w:ilvl w:val="0"/>
          <w:numId w:val="28"/>
        </w:numPr>
        <w:autoSpaceDE/>
        <w:autoSpaceDN/>
        <w:spacing w:line="276" w:lineRule="auto"/>
        <w:ind w:left="567" w:hanging="567"/>
        <w:contextualSpacing/>
        <w:jc w:val="both"/>
        <w:rPr>
          <w:color w:val="000000" w:themeColor="text1"/>
        </w:rPr>
      </w:pPr>
      <w:r w:rsidRPr="00EF4084">
        <w:rPr>
          <w:color w:val="000000" w:themeColor="text1"/>
        </w:rPr>
        <w:t>Zawiadomienia, z zastrzeżeniem wyjątków wskazanych w Umowie, zawierające oświadczenia składane przez Strony w związku z wykonaniem Umowy będą przesyłane:</w:t>
      </w:r>
    </w:p>
    <w:p w14:paraId="5DD9A29C" w14:textId="77777777" w:rsidR="00B053B6" w:rsidRPr="00EF4084" w:rsidRDefault="00B053B6" w:rsidP="00B053B6">
      <w:pPr>
        <w:numPr>
          <w:ilvl w:val="0"/>
          <w:numId w:val="30"/>
        </w:numPr>
        <w:tabs>
          <w:tab w:val="left" w:pos="284"/>
        </w:tabs>
        <w:adjustRightInd w:val="0"/>
        <w:spacing w:line="276" w:lineRule="auto"/>
        <w:ind w:left="284" w:firstLine="0"/>
        <w:contextualSpacing/>
        <w:jc w:val="both"/>
        <w:rPr>
          <w:color w:val="000000" w:themeColor="text1"/>
        </w:rPr>
      </w:pPr>
      <w:r w:rsidRPr="00EF4084">
        <w:rPr>
          <w:color w:val="000000" w:themeColor="text1"/>
        </w:rPr>
        <w:t>za pośrednictwem listu poleconego albo kurierem na adresy wskazane w Umowie albo</w:t>
      </w:r>
    </w:p>
    <w:p w14:paraId="01401ACF" w14:textId="77777777" w:rsidR="00B053B6" w:rsidRPr="00EF4084" w:rsidRDefault="00B053B6" w:rsidP="00B053B6">
      <w:pPr>
        <w:numPr>
          <w:ilvl w:val="0"/>
          <w:numId w:val="30"/>
        </w:numPr>
        <w:tabs>
          <w:tab w:val="left" w:pos="284"/>
        </w:tabs>
        <w:adjustRightInd w:val="0"/>
        <w:spacing w:line="276" w:lineRule="auto"/>
        <w:ind w:left="284" w:firstLine="0"/>
        <w:contextualSpacing/>
        <w:jc w:val="both"/>
        <w:rPr>
          <w:color w:val="000000" w:themeColor="text1"/>
        </w:rPr>
      </w:pPr>
      <w:r w:rsidRPr="00EF4084">
        <w:rPr>
          <w:color w:val="000000" w:themeColor="text1"/>
        </w:rPr>
        <w:t>za pośrednictwem e-maila na następujące adresy e-mail:</w:t>
      </w:r>
    </w:p>
    <w:p w14:paraId="13512C67" w14:textId="77777777" w:rsidR="00B053B6" w:rsidRPr="00EF4084" w:rsidRDefault="00B053B6" w:rsidP="00B053B6">
      <w:pPr>
        <w:tabs>
          <w:tab w:val="left" w:pos="-76"/>
        </w:tabs>
        <w:adjustRightInd w:val="0"/>
        <w:spacing w:line="276" w:lineRule="auto"/>
        <w:contextualSpacing/>
        <w:jc w:val="both"/>
        <w:rPr>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339"/>
      </w:tblGrid>
      <w:tr w:rsidR="00EF4084" w:rsidRPr="00EF4084" w14:paraId="3645A9CB" w14:textId="77777777" w:rsidTr="00842306">
        <w:tc>
          <w:tcPr>
            <w:tcW w:w="4363" w:type="dxa"/>
            <w:shd w:val="clear" w:color="auto" w:fill="auto"/>
          </w:tcPr>
          <w:p w14:paraId="2C211D8C" w14:textId="77777777" w:rsidR="00B053B6" w:rsidRPr="00EF4084" w:rsidRDefault="00B053B6" w:rsidP="00842306">
            <w:pPr>
              <w:tabs>
                <w:tab w:val="left" w:pos="-76"/>
              </w:tabs>
              <w:adjustRightInd w:val="0"/>
              <w:spacing w:line="276" w:lineRule="auto"/>
              <w:jc w:val="both"/>
              <w:rPr>
                <w:rFonts w:eastAsia="Calibri"/>
                <w:color w:val="000000" w:themeColor="text1"/>
              </w:rPr>
            </w:pPr>
            <w:r w:rsidRPr="00EF4084">
              <w:rPr>
                <w:rFonts w:eastAsia="Calibri"/>
                <w:color w:val="000000" w:themeColor="text1"/>
              </w:rPr>
              <w:t>Strona:</w:t>
            </w:r>
          </w:p>
        </w:tc>
        <w:tc>
          <w:tcPr>
            <w:tcW w:w="4339" w:type="dxa"/>
            <w:shd w:val="clear" w:color="auto" w:fill="auto"/>
          </w:tcPr>
          <w:p w14:paraId="0D7756B2" w14:textId="77777777" w:rsidR="00B053B6" w:rsidRPr="00EF4084" w:rsidRDefault="00B053B6" w:rsidP="00842306">
            <w:pPr>
              <w:tabs>
                <w:tab w:val="left" w:pos="-76"/>
              </w:tabs>
              <w:adjustRightInd w:val="0"/>
              <w:spacing w:line="276" w:lineRule="auto"/>
              <w:contextualSpacing/>
              <w:jc w:val="both"/>
              <w:rPr>
                <w:rFonts w:eastAsia="Calibri"/>
                <w:color w:val="000000" w:themeColor="text1"/>
              </w:rPr>
            </w:pPr>
            <w:r w:rsidRPr="00EF4084">
              <w:rPr>
                <w:rFonts w:eastAsia="Calibri"/>
                <w:color w:val="000000" w:themeColor="text1"/>
              </w:rPr>
              <w:t>Adres e-mail:</w:t>
            </w:r>
          </w:p>
        </w:tc>
      </w:tr>
      <w:tr w:rsidR="00EF4084" w:rsidRPr="00EF4084" w14:paraId="119AB9E7" w14:textId="77777777" w:rsidTr="00842306">
        <w:tc>
          <w:tcPr>
            <w:tcW w:w="4363" w:type="dxa"/>
            <w:shd w:val="clear" w:color="auto" w:fill="auto"/>
          </w:tcPr>
          <w:p w14:paraId="298F98A4" w14:textId="77777777" w:rsidR="00B053B6" w:rsidRPr="00EF4084" w:rsidRDefault="00B053B6" w:rsidP="00842306">
            <w:pPr>
              <w:tabs>
                <w:tab w:val="left" w:pos="-76"/>
              </w:tabs>
              <w:adjustRightInd w:val="0"/>
              <w:spacing w:line="276" w:lineRule="auto"/>
              <w:contextualSpacing/>
              <w:jc w:val="both"/>
              <w:rPr>
                <w:rFonts w:eastAsia="Calibri"/>
                <w:color w:val="000000" w:themeColor="text1"/>
              </w:rPr>
            </w:pPr>
            <w:r w:rsidRPr="00EF4084">
              <w:rPr>
                <w:rFonts w:eastAsia="Calibri"/>
                <w:color w:val="000000" w:themeColor="text1"/>
              </w:rPr>
              <w:t>Wykonawca</w:t>
            </w:r>
          </w:p>
        </w:tc>
        <w:tc>
          <w:tcPr>
            <w:tcW w:w="4339" w:type="dxa"/>
            <w:shd w:val="clear" w:color="auto" w:fill="auto"/>
          </w:tcPr>
          <w:p w14:paraId="04DF9D1B" w14:textId="77777777" w:rsidR="00B053B6" w:rsidRPr="00EF4084" w:rsidRDefault="00B053B6" w:rsidP="00842306">
            <w:pPr>
              <w:tabs>
                <w:tab w:val="left" w:pos="-76"/>
              </w:tabs>
              <w:adjustRightInd w:val="0"/>
              <w:spacing w:line="276" w:lineRule="auto"/>
              <w:contextualSpacing/>
              <w:jc w:val="both"/>
              <w:rPr>
                <w:rFonts w:eastAsia="Calibri"/>
                <w:color w:val="000000" w:themeColor="text1"/>
              </w:rPr>
            </w:pPr>
          </w:p>
        </w:tc>
      </w:tr>
      <w:tr w:rsidR="00EF4084" w:rsidRPr="00EF4084" w14:paraId="219B062C" w14:textId="77777777" w:rsidTr="00842306">
        <w:tc>
          <w:tcPr>
            <w:tcW w:w="4363" w:type="dxa"/>
            <w:shd w:val="clear" w:color="auto" w:fill="auto"/>
          </w:tcPr>
          <w:p w14:paraId="77DA8305" w14:textId="77777777" w:rsidR="00B053B6" w:rsidRPr="00EF4084" w:rsidRDefault="00B053B6" w:rsidP="00842306">
            <w:pPr>
              <w:tabs>
                <w:tab w:val="left" w:pos="-76"/>
              </w:tabs>
              <w:adjustRightInd w:val="0"/>
              <w:spacing w:line="276" w:lineRule="auto"/>
              <w:contextualSpacing/>
              <w:jc w:val="both"/>
              <w:rPr>
                <w:rFonts w:eastAsia="Calibri"/>
                <w:color w:val="000000" w:themeColor="text1"/>
              </w:rPr>
            </w:pPr>
            <w:r w:rsidRPr="00EF4084">
              <w:rPr>
                <w:rFonts w:eastAsia="Calibri"/>
                <w:color w:val="000000" w:themeColor="text1"/>
              </w:rPr>
              <w:t>Zamawiający</w:t>
            </w:r>
          </w:p>
        </w:tc>
        <w:tc>
          <w:tcPr>
            <w:tcW w:w="4339" w:type="dxa"/>
            <w:shd w:val="clear" w:color="auto" w:fill="auto"/>
          </w:tcPr>
          <w:p w14:paraId="14E14830" w14:textId="77777777" w:rsidR="00B053B6" w:rsidRPr="00EF4084" w:rsidRDefault="00B053B6" w:rsidP="00842306">
            <w:pPr>
              <w:tabs>
                <w:tab w:val="left" w:pos="-76"/>
              </w:tabs>
              <w:adjustRightInd w:val="0"/>
              <w:spacing w:line="276" w:lineRule="auto"/>
              <w:contextualSpacing/>
              <w:jc w:val="both"/>
              <w:rPr>
                <w:rFonts w:eastAsia="Calibri"/>
                <w:color w:val="000000" w:themeColor="text1"/>
              </w:rPr>
            </w:pPr>
          </w:p>
        </w:tc>
      </w:tr>
    </w:tbl>
    <w:p w14:paraId="53488A51" w14:textId="77777777" w:rsidR="00B053B6" w:rsidRPr="00EF4084" w:rsidRDefault="00B053B6" w:rsidP="00B053B6">
      <w:pPr>
        <w:numPr>
          <w:ilvl w:val="0"/>
          <w:numId w:val="28"/>
        </w:numPr>
        <w:tabs>
          <w:tab w:val="left" w:pos="-76"/>
        </w:tabs>
        <w:adjustRightInd w:val="0"/>
        <w:spacing w:line="276" w:lineRule="auto"/>
        <w:ind w:left="0" w:firstLine="0"/>
        <w:contextualSpacing/>
        <w:jc w:val="both"/>
        <w:rPr>
          <w:color w:val="000000" w:themeColor="text1"/>
        </w:rPr>
      </w:pPr>
      <w:r w:rsidRPr="00EF4084">
        <w:rPr>
          <w:color w:val="000000" w:themeColor="text1"/>
        </w:rPr>
        <w:t>W celu uniknięcia wątpliwości:</w:t>
      </w:r>
    </w:p>
    <w:p w14:paraId="20EF3871" w14:textId="77777777" w:rsidR="00B053B6" w:rsidRPr="00EF4084" w:rsidRDefault="00B053B6" w:rsidP="00B053B6">
      <w:pPr>
        <w:widowControl/>
        <w:numPr>
          <w:ilvl w:val="0"/>
          <w:numId w:val="29"/>
        </w:numPr>
        <w:autoSpaceDE/>
        <w:autoSpaceDN/>
        <w:spacing w:line="276" w:lineRule="auto"/>
        <w:ind w:left="709" w:hanging="425"/>
        <w:jc w:val="both"/>
        <w:rPr>
          <w:color w:val="000000" w:themeColor="text1"/>
        </w:rPr>
      </w:pPr>
      <w:r w:rsidRPr="00EF4084">
        <w:rPr>
          <w:color w:val="000000" w:themeColor="text1"/>
        </w:rPr>
        <w:t xml:space="preserve">wiadomość wysłaną za pośrednictwem listu poleconego, uważa się za doręczoną w momencie doręczenia lub jeśli strona nie podejmie przesyłki z punktu kurierskiego  lub urzędu pocztowego, przesyłkę uważa się za doręczoną w terminie 14 dni od dnia pierwszego awizowania. Jeżeli strona odmówi przyjęcia takiej przesyłki i zostanie to potwierdzone na piśmie przez osobę ją doręczającą, uznaje się przesyłkę za prawidłowo doręczoną w dniu dokonania adnotacji o odmowie jej przyjęcia; </w:t>
      </w:r>
    </w:p>
    <w:p w14:paraId="145519ED" w14:textId="77777777" w:rsidR="00B053B6" w:rsidRPr="00EF4084" w:rsidRDefault="00B053B6" w:rsidP="00B053B6">
      <w:pPr>
        <w:widowControl/>
        <w:numPr>
          <w:ilvl w:val="0"/>
          <w:numId w:val="29"/>
        </w:numPr>
        <w:autoSpaceDE/>
        <w:autoSpaceDN/>
        <w:spacing w:line="276" w:lineRule="auto"/>
        <w:ind w:left="709" w:hanging="425"/>
        <w:jc w:val="both"/>
        <w:rPr>
          <w:color w:val="000000" w:themeColor="text1"/>
        </w:rPr>
      </w:pPr>
      <w:r w:rsidRPr="00EF4084">
        <w:rPr>
          <w:color w:val="000000" w:themeColor="text1"/>
        </w:rPr>
        <w:t>wiadomość wysłaną za pośrednictwem e-maila, uważa się za doręczoną z chwilą przesłania. W przypadku przesłania e-maila po godz. 15.00 wiadomość uważa się za doręczoną w następnym dniu roboczym (dzień roboczy tj. dzień od poniedziałku do piątku, z wyjątkiem dni ustawowo wolnych od pracy);</w:t>
      </w:r>
    </w:p>
    <w:p w14:paraId="1FD04888" w14:textId="77777777" w:rsidR="00B053B6" w:rsidRPr="00EF4084" w:rsidRDefault="00B053B6" w:rsidP="00B053B6">
      <w:pPr>
        <w:widowControl/>
        <w:numPr>
          <w:ilvl w:val="0"/>
          <w:numId w:val="28"/>
        </w:numPr>
        <w:autoSpaceDE/>
        <w:autoSpaceDN/>
        <w:spacing w:line="276" w:lineRule="auto"/>
        <w:ind w:left="567" w:hanging="567"/>
        <w:contextualSpacing/>
        <w:jc w:val="both"/>
        <w:rPr>
          <w:color w:val="000000" w:themeColor="text1"/>
        </w:rPr>
      </w:pPr>
      <w:r w:rsidRPr="00EF4084">
        <w:rPr>
          <w:color w:val="000000" w:themeColor="text1"/>
        </w:rPr>
        <w:t>Strony zobowiązują się do przesłania informacji o zmianie swojego adresu lub adresu e-mail, w terminie 3 dni licząc od dnia dokonania zmiany, pod rygorem uznania, że jakiekolwiek zawiadomienie wysłane przez Stronę na adres lub adres e-mail, co do którego Strona nie poinformowała o zmianie, uznane jest za prawidłowo doręczone. Strony postanawiają, że zmiana adresu Strony lub adresu e-mail, nie stanowi zmiany Umowy i nie wymaga zawarcia aneksu do Umowy.</w:t>
      </w:r>
    </w:p>
    <w:p w14:paraId="147B3C10" w14:textId="77777777" w:rsidR="00B053B6" w:rsidRPr="00EF4084" w:rsidRDefault="00B053B6" w:rsidP="00B053B6">
      <w:pPr>
        <w:widowControl/>
        <w:numPr>
          <w:ilvl w:val="0"/>
          <w:numId w:val="28"/>
        </w:numPr>
        <w:autoSpaceDE/>
        <w:autoSpaceDN/>
        <w:spacing w:line="276" w:lineRule="auto"/>
        <w:ind w:left="567" w:hanging="567"/>
        <w:contextualSpacing/>
        <w:jc w:val="both"/>
        <w:rPr>
          <w:color w:val="000000" w:themeColor="text1"/>
        </w:rPr>
      </w:pPr>
      <w:r w:rsidRPr="00EF4084">
        <w:rPr>
          <w:color w:val="000000" w:themeColor="text1"/>
        </w:rPr>
        <w:t>Strony wskazują następujące adresy e-mail do korespondencji:</w:t>
      </w:r>
    </w:p>
    <w:p w14:paraId="56BBDD32" w14:textId="77777777" w:rsidR="00B053B6" w:rsidRPr="00EF4084" w:rsidRDefault="00B053B6" w:rsidP="00B053B6">
      <w:pPr>
        <w:spacing w:line="276" w:lineRule="auto"/>
        <w:ind w:left="567"/>
        <w:jc w:val="both"/>
        <w:rPr>
          <w:bCs/>
          <w:color w:val="000000" w:themeColor="text1"/>
        </w:rPr>
      </w:pPr>
      <w:r w:rsidRPr="00EF4084">
        <w:rPr>
          <w:bCs/>
          <w:color w:val="000000" w:themeColor="text1"/>
        </w:rPr>
        <w:t>Wykonawca:</w:t>
      </w:r>
      <w:r w:rsidR="00FD0F32">
        <w:rPr>
          <w:bCs/>
          <w:color w:val="000000" w:themeColor="text1"/>
        </w:rPr>
        <w:t>……………</w:t>
      </w:r>
    </w:p>
    <w:p w14:paraId="0021A787" w14:textId="77777777" w:rsidR="00B053B6" w:rsidRPr="00EF4084" w:rsidRDefault="00B053B6" w:rsidP="00B053B6">
      <w:pPr>
        <w:spacing w:line="276" w:lineRule="auto"/>
        <w:ind w:left="567"/>
        <w:jc w:val="both"/>
        <w:rPr>
          <w:bCs/>
          <w:color w:val="000000" w:themeColor="text1"/>
        </w:rPr>
      </w:pPr>
      <w:r w:rsidRPr="00EF4084">
        <w:rPr>
          <w:bCs/>
          <w:color w:val="000000" w:themeColor="text1"/>
        </w:rPr>
        <w:t>Zamawiający:</w:t>
      </w:r>
      <w:r w:rsidR="00FD0F32">
        <w:rPr>
          <w:bCs/>
          <w:color w:val="000000" w:themeColor="text1"/>
        </w:rPr>
        <w:t>…………..</w:t>
      </w:r>
    </w:p>
    <w:p w14:paraId="262489C9" w14:textId="77777777" w:rsidR="00FE30E4" w:rsidRDefault="00303C7B">
      <w:pPr>
        <w:pStyle w:val="Nagwek1"/>
        <w:ind w:right="2707"/>
      </w:pPr>
      <w:r>
        <w:t>§</w:t>
      </w:r>
      <w:r w:rsidR="00B053B6">
        <w:t>1</w:t>
      </w:r>
      <w:r w:rsidR="00F47409">
        <w:t>9</w:t>
      </w:r>
    </w:p>
    <w:p w14:paraId="62C6B025" w14:textId="77777777" w:rsidR="00FE30E4" w:rsidRDefault="00303C7B">
      <w:pPr>
        <w:spacing w:line="252" w:lineRule="exact"/>
        <w:ind w:left="2489" w:right="2707"/>
        <w:jc w:val="center"/>
        <w:rPr>
          <w:b/>
        </w:rPr>
      </w:pPr>
      <w:r>
        <w:rPr>
          <w:b/>
        </w:rPr>
        <w:t>POSTANOWIENIA KOŃCOWE</w:t>
      </w:r>
    </w:p>
    <w:p w14:paraId="7B6078A5" w14:textId="77777777" w:rsidR="00FE30E4" w:rsidRDefault="00303C7B" w:rsidP="009A146A">
      <w:pPr>
        <w:pStyle w:val="Tekstpodstawowy"/>
        <w:numPr>
          <w:ilvl w:val="0"/>
          <w:numId w:val="1"/>
        </w:numPr>
        <w:spacing w:before="2"/>
        <w:ind w:left="426" w:right="336"/>
      </w:pPr>
      <w:r>
        <w:t>Korzystający, bez zgody Finansującego udzielonej na piśmie, nie może przenieść na osobę trzecią, w całości lub w części swoich praw lub obowiązków wynikających z Umowy, chyba, że przeniesienie tych praw lub obowiązków następuje razem z przedsiębiorstwem Korzystającego, w rozumieniu art. 55¹ kodeksu cywilnego.</w:t>
      </w:r>
    </w:p>
    <w:p w14:paraId="3F013FC9" w14:textId="77777777" w:rsidR="00FE30E4" w:rsidRDefault="00303C7B" w:rsidP="009A146A">
      <w:pPr>
        <w:pStyle w:val="Akapitzlist"/>
        <w:numPr>
          <w:ilvl w:val="0"/>
          <w:numId w:val="1"/>
        </w:numPr>
        <w:tabs>
          <w:tab w:val="left" w:pos="471"/>
        </w:tabs>
        <w:ind w:left="426" w:right="332"/>
      </w:pPr>
      <w:r>
        <w:t xml:space="preserve">Finansujący będzie informowany przez Korzystającego na piśmie o zmianach swojego statusu  </w:t>
      </w:r>
      <w:r>
        <w:lastRenderedPageBreak/>
        <w:t>prawnego, a także o zmianach siedziby lub miejsca zamieszkania oraz adresu korespondencyjnego. Do chwili powiadomienia o zmianie adresu korespondencyjnego strony uznają za skuteczne wszelkie pisma przesyłane na ostatni znany Finansującemu adres</w:t>
      </w:r>
      <w:r>
        <w:rPr>
          <w:spacing w:val="-6"/>
        </w:rPr>
        <w:t xml:space="preserve"> </w:t>
      </w:r>
      <w:r>
        <w:t>Korzystającego.</w:t>
      </w:r>
    </w:p>
    <w:p w14:paraId="2DF8E6F3" w14:textId="77777777" w:rsidR="00FE30E4" w:rsidRDefault="00303C7B" w:rsidP="009A146A">
      <w:pPr>
        <w:pStyle w:val="Akapitzlist"/>
        <w:numPr>
          <w:ilvl w:val="0"/>
          <w:numId w:val="1"/>
        </w:numPr>
        <w:tabs>
          <w:tab w:val="left" w:pos="471"/>
        </w:tabs>
        <w:spacing w:before="72" w:line="252" w:lineRule="exact"/>
        <w:ind w:left="426" w:right="332"/>
      </w:pPr>
      <w:r>
        <w:t xml:space="preserve">Dla umożliwienia Finansującemu nadzoru nad wykonywaniem przez Korzystającego zobowiązań wynikających z </w:t>
      </w:r>
      <w:r w:rsidRPr="00FD0F32">
        <w:rPr>
          <w:spacing w:val="-5"/>
        </w:rPr>
        <w:t xml:space="preserve">Umowy, </w:t>
      </w:r>
      <w:r>
        <w:t>Korzystający zapewni w każdej chwili przedstawicielowi Finansującego dostęp do</w:t>
      </w:r>
      <w:r w:rsidRPr="00FD0F32">
        <w:rPr>
          <w:spacing w:val="12"/>
        </w:rPr>
        <w:t xml:space="preserve"> </w:t>
      </w:r>
      <w:r>
        <w:t>Przedmiotu</w:t>
      </w:r>
      <w:r w:rsidRPr="00FD0F32">
        <w:rPr>
          <w:spacing w:val="12"/>
        </w:rPr>
        <w:t xml:space="preserve"> </w:t>
      </w:r>
      <w:r>
        <w:t>Leasingu</w:t>
      </w:r>
      <w:r w:rsidRPr="00FD0F32">
        <w:rPr>
          <w:spacing w:val="10"/>
        </w:rPr>
        <w:t xml:space="preserve"> </w:t>
      </w:r>
      <w:r>
        <w:t>oraz</w:t>
      </w:r>
      <w:r w:rsidRPr="00FD0F32">
        <w:rPr>
          <w:spacing w:val="10"/>
        </w:rPr>
        <w:t xml:space="preserve"> </w:t>
      </w:r>
      <w:r>
        <w:t>umożliwi</w:t>
      </w:r>
      <w:r w:rsidRPr="00FD0F32">
        <w:rPr>
          <w:spacing w:val="13"/>
        </w:rPr>
        <w:t xml:space="preserve"> </w:t>
      </w:r>
      <w:r>
        <w:t>mu</w:t>
      </w:r>
      <w:r w:rsidRPr="00FD0F32">
        <w:rPr>
          <w:spacing w:val="14"/>
        </w:rPr>
        <w:t xml:space="preserve"> </w:t>
      </w:r>
      <w:r>
        <w:t>kontrolę</w:t>
      </w:r>
      <w:r w:rsidRPr="00FD0F32">
        <w:rPr>
          <w:spacing w:val="13"/>
        </w:rPr>
        <w:t xml:space="preserve"> </w:t>
      </w:r>
      <w:r>
        <w:t>tego</w:t>
      </w:r>
      <w:r w:rsidRPr="00FD0F32">
        <w:rPr>
          <w:spacing w:val="12"/>
        </w:rPr>
        <w:t xml:space="preserve"> </w:t>
      </w:r>
      <w:r>
        <w:t>przedmiotu</w:t>
      </w:r>
      <w:r w:rsidRPr="00FD0F32">
        <w:rPr>
          <w:spacing w:val="12"/>
        </w:rPr>
        <w:t xml:space="preserve"> </w:t>
      </w:r>
      <w:r>
        <w:t>w</w:t>
      </w:r>
      <w:r w:rsidRPr="00FD0F32">
        <w:rPr>
          <w:spacing w:val="11"/>
        </w:rPr>
        <w:t xml:space="preserve"> </w:t>
      </w:r>
      <w:r>
        <w:t>sposób</w:t>
      </w:r>
      <w:r w:rsidRPr="00FD0F32">
        <w:rPr>
          <w:spacing w:val="13"/>
        </w:rPr>
        <w:t xml:space="preserve"> </w:t>
      </w:r>
      <w:r>
        <w:t>nie</w:t>
      </w:r>
      <w:r w:rsidRPr="00FD0F32">
        <w:rPr>
          <w:spacing w:val="13"/>
        </w:rPr>
        <w:t xml:space="preserve"> </w:t>
      </w:r>
      <w:r>
        <w:t>utrudniający</w:t>
      </w:r>
      <w:r w:rsidR="00FD0F32">
        <w:t xml:space="preserve"> </w:t>
      </w:r>
      <w:r w:rsidR="00D83677">
        <w:t>n</w:t>
      </w:r>
      <w:r>
        <w:t>ormalnej pracy przedsiębiorstwa Korzystającego.</w:t>
      </w:r>
    </w:p>
    <w:p w14:paraId="40C0C574" w14:textId="77777777" w:rsidR="00FE30E4" w:rsidRDefault="00303C7B" w:rsidP="009A146A">
      <w:pPr>
        <w:pStyle w:val="Akapitzlist"/>
        <w:numPr>
          <w:ilvl w:val="0"/>
          <w:numId w:val="1"/>
        </w:numPr>
        <w:tabs>
          <w:tab w:val="left" w:pos="471"/>
        </w:tabs>
        <w:ind w:left="426" w:right="330"/>
      </w:pPr>
      <w:r>
        <w:t>W przypadku próby zajęcia Przedmiotu Leasingu, Korzystający niezwłocznie poinformuje Finansującego o tej okoliczności listem poleconym z potwierdzeniem odbioru i podejmie wszelkie konieczne środki, w celu przeciwdziałania tym zdarzeniom, a także dokona wszelkich czynności mających na celu ujawnienie praw Finansującego jako Właściciela Przedmiotu</w:t>
      </w:r>
      <w:r>
        <w:rPr>
          <w:spacing w:val="-17"/>
        </w:rPr>
        <w:t xml:space="preserve"> </w:t>
      </w:r>
      <w:r>
        <w:t>Leasingu.</w:t>
      </w:r>
    </w:p>
    <w:p w14:paraId="013580C3" w14:textId="77777777" w:rsidR="00E2375F" w:rsidRDefault="00303C7B" w:rsidP="00E2375F">
      <w:pPr>
        <w:pStyle w:val="Akapitzlist"/>
        <w:numPr>
          <w:ilvl w:val="0"/>
          <w:numId w:val="1"/>
        </w:numPr>
        <w:tabs>
          <w:tab w:val="left" w:pos="471"/>
        </w:tabs>
        <w:spacing w:before="1"/>
        <w:ind w:left="426" w:right="334"/>
      </w:pPr>
      <w:r>
        <w:t>W przypadku zajęcia Przedmiotu Leasingu, Korzystający podejmie na własny koszt wszelkie działania, aby zapewnić przerwanie</w:t>
      </w:r>
      <w:r>
        <w:rPr>
          <w:spacing w:val="-3"/>
        </w:rPr>
        <w:t xml:space="preserve"> </w:t>
      </w:r>
      <w:r>
        <w:t>zajęcia.</w:t>
      </w:r>
    </w:p>
    <w:p w14:paraId="2771D3EC" w14:textId="7C996CD6" w:rsidR="00B053B6" w:rsidRPr="00E2375F" w:rsidRDefault="00B053B6" w:rsidP="00E2375F">
      <w:pPr>
        <w:pStyle w:val="Akapitzlist"/>
        <w:numPr>
          <w:ilvl w:val="0"/>
          <w:numId w:val="1"/>
        </w:numPr>
        <w:tabs>
          <w:tab w:val="left" w:pos="471"/>
        </w:tabs>
        <w:spacing w:before="1"/>
        <w:ind w:left="426" w:right="334"/>
      </w:pPr>
      <w:r w:rsidRPr="00E2375F">
        <w:rPr>
          <w:rFonts w:eastAsia="Arial Unicode MS"/>
          <w:color w:val="000000" w:themeColor="text1"/>
          <w:kern w:val="2"/>
          <w:lang w:eastAsia="hi-IN" w:bidi="hi-IN"/>
        </w:rPr>
        <w:t>Zawarcie Umowy lub zmiana Umowy wymaga zachowania:</w:t>
      </w:r>
    </w:p>
    <w:p w14:paraId="54DBBDD4" w14:textId="77777777" w:rsidR="00B053B6" w:rsidRPr="00EF4084" w:rsidRDefault="00B053B6" w:rsidP="00B053B6">
      <w:pPr>
        <w:widowControl/>
        <w:numPr>
          <w:ilvl w:val="1"/>
          <w:numId w:val="32"/>
        </w:numPr>
        <w:overflowPunct w:val="0"/>
        <w:adjustRightInd w:val="0"/>
        <w:spacing w:line="276" w:lineRule="auto"/>
        <w:ind w:left="993" w:hanging="426"/>
        <w:jc w:val="both"/>
        <w:textAlignment w:val="baseline"/>
        <w:rPr>
          <w:rFonts w:eastAsia="Arial Unicode MS"/>
          <w:color w:val="000000" w:themeColor="text1"/>
          <w:kern w:val="2"/>
          <w:lang w:eastAsia="hi-IN" w:bidi="hi-IN"/>
        </w:rPr>
      </w:pPr>
      <w:r w:rsidRPr="00EF4084">
        <w:rPr>
          <w:rFonts w:eastAsia="Arial Unicode MS"/>
          <w:color w:val="000000" w:themeColor="text1"/>
          <w:kern w:val="2"/>
          <w:lang w:eastAsia="hi-IN" w:bidi="hi-IN"/>
        </w:rPr>
        <w:t>formy elektronicznej w rozumieniu art. 78</w:t>
      </w:r>
      <w:r w:rsidRPr="00EF4084">
        <w:rPr>
          <w:rFonts w:eastAsia="Arial Unicode MS"/>
          <w:color w:val="000000" w:themeColor="text1"/>
          <w:kern w:val="2"/>
          <w:vertAlign w:val="superscript"/>
          <w:lang w:eastAsia="hi-IN" w:bidi="hi-IN"/>
        </w:rPr>
        <w:t>1</w:t>
      </w:r>
      <w:r w:rsidRPr="00EF4084">
        <w:rPr>
          <w:rFonts w:eastAsia="Arial Unicode MS"/>
          <w:color w:val="000000" w:themeColor="text1"/>
          <w:kern w:val="2"/>
          <w:lang w:eastAsia="hi-IN" w:bidi="hi-IN"/>
        </w:rPr>
        <w:t xml:space="preserve"> k.c. pod rygorem nieważności, w przypadku wyboru przez Strony formy elektronicznej </w:t>
      </w:r>
      <w:r w:rsidRPr="00EF4084">
        <w:rPr>
          <w:rFonts w:eastAsia="Arial Unicode MS"/>
          <w:color w:val="000000" w:themeColor="text1"/>
          <w:kern w:val="2"/>
          <w:shd w:val="clear" w:color="auto" w:fill="FFFFFF"/>
          <w:lang w:eastAsia="hi-IN" w:bidi="hi-IN"/>
        </w:rPr>
        <w:t xml:space="preserve">oświadczenie woli obu Stron będzie składane w postaci elektronicznej i opatrzone kwalifikowanym podpisem elektronicznym </w:t>
      </w:r>
      <w:r w:rsidRPr="00EF4084">
        <w:rPr>
          <w:rFonts w:eastAsia="Arial Unicode MS"/>
          <w:color w:val="000000" w:themeColor="text1"/>
          <w:kern w:val="2"/>
          <w:lang w:eastAsia="hi-IN" w:bidi="hi-IN"/>
        </w:rPr>
        <w:t>zgodnie z art. 78</w:t>
      </w:r>
      <w:r w:rsidRPr="00EF4084">
        <w:rPr>
          <w:rFonts w:eastAsia="Arial Unicode MS"/>
          <w:color w:val="000000" w:themeColor="text1"/>
          <w:kern w:val="2"/>
          <w:vertAlign w:val="superscript"/>
          <w:lang w:eastAsia="hi-IN" w:bidi="hi-IN"/>
        </w:rPr>
        <w:t>1</w:t>
      </w:r>
      <w:r w:rsidRPr="00EF4084">
        <w:rPr>
          <w:rFonts w:eastAsia="Arial Unicode MS"/>
          <w:color w:val="000000" w:themeColor="text1"/>
          <w:kern w:val="2"/>
          <w:lang w:eastAsia="hi-IN" w:bidi="hi-IN"/>
        </w:rPr>
        <w:t xml:space="preserve"> k.c. oraz przesyłane za pośrednictwem e-maila na zasadach określonych w Umowie albo;</w:t>
      </w:r>
    </w:p>
    <w:p w14:paraId="6FCB4C02" w14:textId="77777777" w:rsidR="00E2375F" w:rsidRDefault="00B053B6" w:rsidP="00E2375F">
      <w:pPr>
        <w:widowControl/>
        <w:numPr>
          <w:ilvl w:val="1"/>
          <w:numId w:val="32"/>
        </w:numPr>
        <w:overflowPunct w:val="0"/>
        <w:adjustRightInd w:val="0"/>
        <w:spacing w:line="276" w:lineRule="auto"/>
        <w:ind w:left="993" w:hanging="426"/>
        <w:jc w:val="both"/>
        <w:textAlignment w:val="baseline"/>
        <w:rPr>
          <w:rFonts w:eastAsia="Arial Unicode MS"/>
          <w:color w:val="000000" w:themeColor="text1"/>
          <w:kern w:val="2"/>
          <w:lang w:eastAsia="hi-IN" w:bidi="hi-IN"/>
        </w:rPr>
      </w:pPr>
      <w:r w:rsidRPr="00EF4084">
        <w:rPr>
          <w:rFonts w:eastAsia="Arial Unicode MS"/>
          <w:color w:val="000000" w:themeColor="text1"/>
          <w:kern w:val="2"/>
          <w:lang w:eastAsia="hi-IN" w:bidi="hi-IN"/>
        </w:rPr>
        <w:t>formy pisemnej pod rygorem nieważności.</w:t>
      </w:r>
    </w:p>
    <w:p w14:paraId="7A431312" w14:textId="652FDBE4" w:rsidR="00B053B6" w:rsidRPr="00E2375F" w:rsidRDefault="00B053B6" w:rsidP="00E2375F">
      <w:pPr>
        <w:widowControl/>
        <w:numPr>
          <w:ilvl w:val="0"/>
          <w:numId w:val="39"/>
        </w:numPr>
        <w:overflowPunct w:val="0"/>
        <w:adjustRightInd w:val="0"/>
        <w:spacing w:line="276" w:lineRule="auto"/>
        <w:jc w:val="both"/>
        <w:textAlignment w:val="baseline"/>
        <w:rPr>
          <w:rFonts w:eastAsia="Arial Unicode MS"/>
          <w:color w:val="000000" w:themeColor="text1"/>
          <w:kern w:val="2"/>
          <w:lang w:eastAsia="hi-IN" w:bidi="hi-IN"/>
        </w:rPr>
      </w:pPr>
      <w:r w:rsidRPr="00E2375F">
        <w:rPr>
          <w:rFonts w:eastAsia="Arial Unicode MS"/>
          <w:color w:val="000000" w:themeColor="text1"/>
          <w:kern w:val="2"/>
          <w:lang w:eastAsia="hi-IN" w:bidi="hi-IN"/>
        </w:rPr>
        <w:t>W razie wyboru formy elektronicznej:</w:t>
      </w:r>
    </w:p>
    <w:p w14:paraId="7A3F83DC" w14:textId="77777777" w:rsidR="00B053B6" w:rsidRPr="00EF4084" w:rsidRDefault="00B053B6" w:rsidP="00B053B6">
      <w:pPr>
        <w:widowControl/>
        <w:numPr>
          <w:ilvl w:val="1"/>
          <w:numId w:val="34"/>
        </w:numPr>
        <w:overflowPunct w:val="0"/>
        <w:spacing w:line="276" w:lineRule="auto"/>
        <w:ind w:left="993"/>
        <w:jc w:val="both"/>
        <w:textAlignment w:val="baseline"/>
        <w:rPr>
          <w:color w:val="000000" w:themeColor="text1"/>
        </w:rPr>
      </w:pPr>
      <w:r w:rsidRPr="00EF4084">
        <w:rPr>
          <w:color w:val="000000" w:themeColor="text1"/>
          <w:shd w:val="clear" w:color="auto" w:fill="FFFFFF"/>
        </w:rPr>
        <w:t xml:space="preserve">oświadczenie woli obu Stron będzie składane w postaci elektronicznej i opatrzone kwalifikowanym podpisem elektronicznym </w:t>
      </w:r>
      <w:r w:rsidRPr="00EF4084">
        <w:rPr>
          <w:color w:val="000000" w:themeColor="text1"/>
        </w:rPr>
        <w:t>zgodnie z art. 78</w:t>
      </w:r>
      <w:r w:rsidRPr="00EF4084">
        <w:rPr>
          <w:color w:val="000000" w:themeColor="text1"/>
          <w:vertAlign w:val="superscript"/>
        </w:rPr>
        <w:t>1</w:t>
      </w:r>
      <w:r w:rsidRPr="00EF4084">
        <w:rPr>
          <w:color w:val="000000" w:themeColor="text1"/>
        </w:rPr>
        <w:t xml:space="preserve"> k.c. oraz przesyłane za pośrednictwem e-maila na następujące adresy e-mail: Zamawiający :_________________________, Wykonawca:______________________________; </w:t>
      </w:r>
    </w:p>
    <w:p w14:paraId="71B28588" w14:textId="77777777" w:rsidR="00B053B6" w:rsidRPr="00EF4084" w:rsidRDefault="00B053B6" w:rsidP="00B053B6">
      <w:pPr>
        <w:widowControl/>
        <w:numPr>
          <w:ilvl w:val="1"/>
          <w:numId w:val="34"/>
        </w:numPr>
        <w:autoSpaceDE/>
        <w:autoSpaceDN/>
        <w:spacing w:line="276" w:lineRule="auto"/>
        <w:ind w:left="993"/>
        <w:jc w:val="both"/>
        <w:rPr>
          <w:color w:val="000000" w:themeColor="text1"/>
        </w:rPr>
      </w:pPr>
      <w:r w:rsidRPr="00EF4084">
        <w:rPr>
          <w:color w:val="000000" w:themeColor="text1"/>
        </w:rPr>
        <w:t>wiadomość wysłaną za pośrednictwem e-maila, uważa się za doręczoną z chwilą przesłania, w przypadku przesłania e-maila po godz. 15.00 wiadomość uważa się za doręczoną w następnym dniu roboczym (dzień roboczy tj. dzień od poniedziałku do piątku, z wyjątkiem dni ustawowo wolnych od pracy).</w:t>
      </w:r>
    </w:p>
    <w:p w14:paraId="68B9A0EC" w14:textId="77777777" w:rsidR="00B053B6" w:rsidRPr="00EF4084" w:rsidRDefault="00B053B6" w:rsidP="00B053B6">
      <w:pPr>
        <w:widowControl/>
        <w:numPr>
          <w:ilvl w:val="0"/>
          <w:numId w:val="33"/>
        </w:numPr>
        <w:overflowPunct w:val="0"/>
        <w:adjustRightInd w:val="0"/>
        <w:spacing w:line="276" w:lineRule="auto"/>
        <w:ind w:left="567" w:hanging="567"/>
        <w:contextualSpacing/>
        <w:jc w:val="both"/>
        <w:textAlignment w:val="baseline"/>
        <w:rPr>
          <w:rFonts w:eastAsia="Arial Unicode MS"/>
          <w:color w:val="000000" w:themeColor="text1"/>
          <w:kern w:val="2"/>
          <w:lang w:eastAsia="hi-IN" w:bidi="hi-IN"/>
        </w:rPr>
      </w:pPr>
      <w:r w:rsidRPr="00EF4084">
        <w:rPr>
          <w:rFonts w:eastAsia="Arial Unicode MS"/>
          <w:color w:val="000000" w:themeColor="text1"/>
          <w:kern w:val="2"/>
          <w:lang w:eastAsia="hi-IN" w:bidi="hi-IN"/>
        </w:rPr>
        <w:t>W przypadku, gdy oświadczenie woli jednej ze Stron zostanie złożone w formie elektronicznej w rozumieniu art. 78</w:t>
      </w:r>
      <w:r w:rsidRPr="00EF4084">
        <w:rPr>
          <w:rFonts w:eastAsia="Arial Unicode MS"/>
          <w:color w:val="000000" w:themeColor="text1"/>
          <w:kern w:val="2"/>
          <w:vertAlign w:val="superscript"/>
          <w:lang w:eastAsia="hi-IN" w:bidi="hi-IN"/>
        </w:rPr>
        <w:t>1</w:t>
      </w:r>
      <w:r w:rsidRPr="00EF4084">
        <w:rPr>
          <w:rFonts w:eastAsia="Arial Unicode MS"/>
          <w:color w:val="000000" w:themeColor="text1"/>
          <w:kern w:val="2"/>
          <w:lang w:eastAsia="hi-IN" w:bidi="hi-IN"/>
        </w:rPr>
        <w:t xml:space="preserve"> k.c., a oświadczenie woli drugiej Strony w formie pisemnej, Strony zgodnie postanawiają, że oświadczenie woli złożone w formie elektronicznej traci moc, a dla skutecznego zawarta niniejszej Umowy wymagana będzie forma pisemna pod rygorem nieważności.</w:t>
      </w:r>
    </w:p>
    <w:p w14:paraId="345F7AF1" w14:textId="77777777" w:rsidR="00B053B6" w:rsidRPr="00EF4084" w:rsidRDefault="00B053B6" w:rsidP="00B053B6">
      <w:pPr>
        <w:widowControl/>
        <w:numPr>
          <w:ilvl w:val="0"/>
          <w:numId w:val="33"/>
        </w:numPr>
        <w:overflowPunct w:val="0"/>
        <w:adjustRightInd w:val="0"/>
        <w:spacing w:line="276" w:lineRule="auto"/>
        <w:ind w:left="567" w:hanging="567"/>
        <w:jc w:val="both"/>
        <w:textAlignment w:val="baseline"/>
        <w:rPr>
          <w:rFonts w:eastAsia="Arial Unicode MS"/>
          <w:color w:val="000000" w:themeColor="text1"/>
          <w:kern w:val="2"/>
          <w:lang w:eastAsia="hi-IN" w:bidi="hi-IN"/>
        </w:rPr>
      </w:pPr>
      <w:r w:rsidRPr="00EF4084">
        <w:rPr>
          <w:rFonts w:eastAsia="Arial Unicode MS"/>
          <w:color w:val="000000" w:themeColor="text1"/>
          <w:kern w:val="2"/>
          <w:lang w:eastAsia="hi-IN" w:bidi="hi-IN"/>
        </w:rPr>
        <w:t xml:space="preserve">Złożenie oświadczenia przez Stronę o odstąpieniu od Umowy lub rozwiązaniu Umowy wymaga zachowania formy pisemnej pod rygorem nieważności oraz doręczenia osobiście albo za pośrednictwem listu poleconego albo kuriera. </w:t>
      </w:r>
    </w:p>
    <w:p w14:paraId="4DFC3708" w14:textId="77777777" w:rsidR="00B053B6" w:rsidRPr="00EF4084" w:rsidRDefault="00B053B6" w:rsidP="00B053B6">
      <w:pPr>
        <w:widowControl/>
        <w:numPr>
          <w:ilvl w:val="0"/>
          <w:numId w:val="33"/>
        </w:numPr>
        <w:overflowPunct w:val="0"/>
        <w:adjustRightInd w:val="0"/>
        <w:spacing w:line="276" w:lineRule="auto"/>
        <w:ind w:left="567" w:hanging="567"/>
        <w:jc w:val="both"/>
        <w:textAlignment w:val="baseline"/>
        <w:rPr>
          <w:rFonts w:eastAsia="Arial Unicode MS"/>
          <w:color w:val="000000" w:themeColor="text1"/>
          <w:kern w:val="2"/>
          <w:lang w:eastAsia="hi-IN" w:bidi="hi-IN"/>
        </w:rPr>
      </w:pPr>
      <w:r w:rsidRPr="00EF4084">
        <w:rPr>
          <w:rFonts w:eastAsia="Arial Unicode MS"/>
          <w:color w:val="000000" w:themeColor="text1"/>
          <w:kern w:val="2"/>
          <w:lang w:eastAsia="hi-IN" w:bidi="hi-IN"/>
        </w:rPr>
        <w:t xml:space="preserve">W przypadku gdy Umowa będzie zawarta w formie elektronicznej, sporządzona zostanie w jednym egzemplarzu. W przypadku gdy Umowa będzie zawierana w formie pisemnej sporządzona zostanie w dwóch egzemplarzach po jednym dla każdej ze Stron. </w:t>
      </w:r>
    </w:p>
    <w:p w14:paraId="5FD812AF" w14:textId="77777777" w:rsidR="00EF4084" w:rsidRDefault="00B053B6" w:rsidP="00EF4084">
      <w:pPr>
        <w:widowControl/>
        <w:numPr>
          <w:ilvl w:val="0"/>
          <w:numId w:val="33"/>
        </w:numPr>
        <w:overflowPunct w:val="0"/>
        <w:adjustRightInd w:val="0"/>
        <w:spacing w:line="276" w:lineRule="auto"/>
        <w:ind w:left="567" w:hanging="567"/>
        <w:jc w:val="both"/>
        <w:textAlignment w:val="baseline"/>
        <w:rPr>
          <w:rFonts w:eastAsia="Arial Unicode MS"/>
          <w:color w:val="000000" w:themeColor="text1"/>
          <w:kern w:val="2"/>
          <w:lang w:eastAsia="hi-IN" w:bidi="hi-IN"/>
        </w:rPr>
      </w:pPr>
      <w:r w:rsidRPr="00EF4084">
        <w:rPr>
          <w:rFonts w:eastAsia="Arial Unicode MS"/>
          <w:color w:val="000000" w:themeColor="text1"/>
          <w:kern w:val="2"/>
          <w:lang w:eastAsia="hi-IN" w:bidi="hi-IN"/>
        </w:rPr>
        <w:t xml:space="preserve">W razie gdy Wykonawca podpisuje Umowę jako ostatni, datą zawarcia Umowy jest data złożenia ostatniego podpisu przez przedstawiciela Wykonawcy. W razie wyboru formy pisemnej, data podpisania Umowy przez Wykonawcę jest odnotowywana przy jego nazwisku. </w:t>
      </w:r>
    </w:p>
    <w:p w14:paraId="7F51A92C" w14:textId="77777777" w:rsidR="00EF4084" w:rsidRDefault="00B053B6" w:rsidP="00EF4084">
      <w:pPr>
        <w:widowControl/>
        <w:numPr>
          <w:ilvl w:val="0"/>
          <w:numId w:val="33"/>
        </w:numPr>
        <w:overflowPunct w:val="0"/>
        <w:adjustRightInd w:val="0"/>
        <w:spacing w:line="276" w:lineRule="auto"/>
        <w:ind w:left="567" w:hanging="567"/>
        <w:jc w:val="both"/>
        <w:textAlignment w:val="baseline"/>
        <w:rPr>
          <w:rFonts w:eastAsia="Arial Unicode MS"/>
          <w:color w:val="000000" w:themeColor="text1"/>
          <w:kern w:val="2"/>
          <w:lang w:eastAsia="hi-IN" w:bidi="hi-IN"/>
        </w:rPr>
      </w:pPr>
      <w:r w:rsidRPr="00EF4084">
        <w:rPr>
          <w:rFonts w:eastAsia="Arial Unicode MS"/>
          <w:iCs/>
          <w:color w:val="000000" w:themeColor="text1"/>
          <w:kern w:val="2"/>
          <w:lang w:eastAsia="hi-IN" w:bidi="hi-IN"/>
        </w:rPr>
        <w:t xml:space="preserve">W razie gdy Wykonawca podpisuje Umowę jako pierwszy, a Umowa zawierana jest w formie elektronicznej, Zamawiający w terminie 3 dni roboczych od daty doręczenia podpisanego jednostronnie egzemplarza Umowy, jest zobowiązany do podpisania przesłanego egzemplarza Umowy oraz doręczenia Wykonawcy na zasadach określonych w Umowie. Datą zawarcia Umowy będzie data doręczenia Wykonawcy podpisanej Umowy, zgodnie z rozwiązaniami przyjętymi w Umowie. </w:t>
      </w:r>
    </w:p>
    <w:p w14:paraId="7AD408DF" w14:textId="77777777" w:rsidR="00EF4084" w:rsidRDefault="00303C7B" w:rsidP="00EF4084">
      <w:pPr>
        <w:widowControl/>
        <w:numPr>
          <w:ilvl w:val="0"/>
          <w:numId w:val="33"/>
        </w:numPr>
        <w:overflowPunct w:val="0"/>
        <w:adjustRightInd w:val="0"/>
        <w:spacing w:line="276" w:lineRule="auto"/>
        <w:ind w:left="567" w:hanging="567"/>
        <w:jc w:val="both"/>
        <w:textAlignment w:val="baseline"/>
        <w:rPr>
          <w:rFonts w:eastAsia="Arial Unicode MS"/>
          <w:color w:val="000000" w:themeColor="text1"/>
          <w:kern w:val="2"/>
          <w:lang w:eastAsia="hi-IN" w:bidi="hi-IN"/>
        </w:rPr>
      </w:pPr>
      <w:r>
        <w:t>Do spraw nie uregulowanych Umową mają zastosowanie przepisy kodeksu</w:t>
      </w:r>
      <w:r w:rsidRPr="00EF4084">
        <w:rPr>
          <w:spacing w:val="-6"/>
        </w:rPr>
        <w:t xml:space="preserve"> </w:t>
      </w:r>
      <w:r>
        <w:t>cywilnego.</w:t>
      </w:r>
    </w:p>
    <w:p w14:paraId="33655803" w14:textId="77777777" w:rsidR="00FE30E4" w:rsidRPr="00EF4084" w:rsidRDefault="00303C7B" w:rsidP="00EF4084">
      <w:pPr>
        <w:widowControl/>
        <w:numPr>
          <w:ilvl w:val="0"/>
          <w:numId w:val="33"/>
        </w:numPr>
        <w:overflowPunct w:val="0"/>
        <w:adjustRightInd w:val="0"/>
        <w:spacing w:line="276" w:lineRule="auto"/>
        <w:ind w:left="567" w:hanging="567"/>
        <w:jc w:val="both"/>
        <w:textAlignment w:val="baseline"/>
        <w:rPr>
          <w:rFonts w:eastAsia="Arial Unicode MS"/>
          <w:color w:val="000000" w:themeColor="text1"/>
          <w:kern w:val="2"/>
          <w:lang w:eastAsia="hi-IN" w:bidi="hi-IN"/>
        </w:rPr>
      </w:pPr>
      <w:r>
        <w:t xml:space="preserve">Zgodnie z art. </w:t>
      </w:r>
      <w:r w:rsidR="000B75A5" w:rsidRPr="000B75A5">
        <w:rPr>
          <w:b/>
          <w:color w:val="FF0000"/>
        </w:rPr>
        <w:t>455 ust</w:t>
      </w:r>
      <w:r w:rsidR="000B75A5">
        <w:rPr>
          <w:b/>
          <w:color w:val="FF0000"/>
        </w:rPr>
        <w:t>.</w:t>
      </w:r>
      <w:r w:rsidR="000B75A5" w:rsidRPr="000B75A5">
        <w:rPr>
          <w:b/>
          <w:color w:val="FF0000"/>
        </w:rPr>
        <w:t xml:space="preserve"> 1</w:t>
      </w:r>
      <w:r w:rsidRPr="000B75A5">
        <w:rPr>
          <w:color w:val="FF0000"/>
        </w:rPr>
        <w:t xml:space="preserve"> </w:t>
      </w:r>
      <w:r>
        <w:t>ustawy Prawo Zamówień Publicznych Zamawiający dopuszcza zmianę umowy w następujących</w:t>
      </w:r>
      <w:r w:rsidRPr="00EF4084">
        <w:rPr>
          <w:spacing w:val="-1"/>
        </w:rPr>
        <w:t xml:space="preserve"> </w:t>
      </w:r>
      <w:r>
        <w:t>przypadkach:</w:t>
      </w:r>
    </w:p>
    <w:p w14:paraId="51EE2E73" w14:textId="77777777" w:rsidR="00FE30E4" w:rsidRDefault="00303C7B" w:rsidP="007765C0">
      <w:pPr>
        <w:pStyle w:val="Akapitzlist"/>
        <w:numPr>
          <w:ilvl w:val="1"/>
          <w:numId w:val="35"/>
        </w:numPr>
        <w:tabs>
          <w:tab w:val="left" w:pos="822"/>
        </w:tabs>
        <w:spacing w:line="252" w:lineRule="exact"/>
        <w:ind w:hanging="282"/>
      </w:pPr>
      <w:r>
        <w:lastRenderedPageBreak/>
        <w:t>zmiany ceny brutto spowodowanej wzrostem stawki</w:t>
      </w:r>
      <w:r>
        <w:rPr>
          <w:spacing w:val="-17"/>
        </w:rPr>
        <w:t xml:space="preserve"> VAT;</w:t>
      </w:r>
    </w:p>
    <w:p w14:paraId="3978D6EE" w14:textId="77777777" w:rsidR="00FE30E4" w:rsidRDefault="00303C7B" w:rsidP="007765C0">
      <w:pPr>
        <w:pStyle w:val="Akapitzlist"/>
        <w:numPr>
          <w:ilvl w:val="1"/>
          <w:numId w:val="35"/>
        </w:numPr>
        <w:tabs>
          <w:tab w:val="left" w:pos="822"/>
        </w:tabs>
        <w:spacing w:line="252" w:lineRule="exact"/>
        <w:ind w:hanging="282"/>
      </w:pPr>
      <w:r>
        <w:t>zmiany terminu wykonania przedmiotu</w:t>
      </w:r>
      <w:r>
        <w:rPr>
          <w:spacing w:val="-5"/>
        </w:rPr>
        <w:t xml:space="preserve"> </w:t>
      </w:r>
      <w:r>
        <w:t>zamówienia</w:t>
      </w:r>
    </w:p>
    <w:p w14:paraId="6BDA4A8A" w14:textId="77777777" w:rsidR="00FE30E4" w:rsidRDefault="00303C7B" w:rsidP="007765C0">
      <w:pPr>
        <w:pStyle w:val="Akapitzlist"/>
        <w:numPr>
          <w:ilvl w:val="1"/>
          <w:numId w:val="35"/>
        </w:numPr>
        <w:tabs>
          <w:tab w:val="left" w:pos="822"/>
        </w:tabs>
        <w:spacing w:before="2"/>
        <w:ind w:right="331"/>
      </w:pPr>
      <w:r>
        <w:t>zmiany osób odpowiedzialnych za realizację umowy w przypadku zaistnienia okoliczności których nie można było przewidzieć w chwili zawarcia</w:t>
      </w:r>
      <w:r>
        <w:rPr>
          <w:spacing w:val="-1"/>
        </w:rPr>
        <w:t xml:space="preserve"> </w:t>
      </w:r>
      <w:r>
        <w:t>umowy;</w:t>
      </w:r>
    </w:p>
    <w:p w14:paraId="306A876C" w14:textId="77777777" w:rsidR="00FE30E4" w:rsidRDefault="00303C7B" w:rsidP="007765C0">
      <w:pPr>
        <w:pStyle w:val="Akapitzlist"/>
        <w:numPr>
          <w:ilvl w:val="1"/>
          <w:numId w:val="35"/>
        </w:numPr>
        <w:tabs>
          <w:tab w:val="left" w:pos="822"/>
        </w:tabs>
        <w:ind w:right="336"/>
      </w:pPr>
      <w:r>
        <w:t>zmiany numeru konta bankowego w przypadku zaistnienia okoliczności których nie można było przewidzieć w chwili zawarcia</w:t>
      </w:r>
      <w:r>
        <w:rPr>
          <w:spacing w:val="-1"/>
        </w:rPr>
        <w:t xml:space="preserve"> </w:t>
      </w:r>
      <w:r>
        <w:t>umowy;</w:t>
      </w:r>
    </w:p>
    <w:p w14:paraId="01D9F44F" w14:textId="77777777" w:rsidR="00FE30E4" w:rsidRDefault="00303C7B" w:rsidP="007765C0">
      <w:pPr>
        <w:pStyle w:val="Akapitzlist"/>
        <w:numPr>
          <w:ilvl w:val="1"/>
          <w:numId w:val="35"/>
        </w:numPr>
        <w:tabs>
          <w:tab w:val="left" w:pos="822"/>
        </w:tabs>
        <w:ind w:right="337"/>
      </w:pPr>
      <w:r>
        <w:t>zmiany obowiązujących przepisów, jeżeli konieczne będzie dostosowanie treści umowy do aktualnego stanu</w:t>
      </w:r>
      <w:r>
        <w:rPr>
          <w:spacing w:val="-3"/>
        </w:rPr>
        <w:t xml:space="preserve"> </w:t>
      </w:r>
      <w:r>
        <w:t>prawnego;</w:t>
      </w:r>
    </w:p>
    <w:p w14:paraId="217E2569" w14:textId="77777777" w:rsidR="00FE30E4" w:rsidRDefault="00303C7B" w:rsidP="007765C0">
      <w:pPr>
        <w:pStyle w:val="Akapitzlist"/>
        <w:numPr>
          <w:ilvl w:val="1"/>
          <w:numId w:val="35"/>
        </w:numPr>
        <w:tabs>
          <w:tab w:val="left" w:pos="822"/>
        </w:tabs>
        <w:ind w:right="336"/>
      </w:pPr>
      <w:r>
        <w:t>nastąpiła zmiana danych podmiotów zawierających umowę (np. w wyniku przekształceń, przejęć, itp.;</w:t>
      </w:r>
    </w:p>
    <w:p w14:paraId="7F6DF526" w14:textId="77777777" w:rsidR="00FE30E4" w:rsidRDefault="00303C7B" w:rsidP="007765C0">
      <w:pPr>
        <w:pStyle w:val="Akapitzlist"/>
        <w:numPr>
          <w:ilvl w:val="1"/>
          <w:numId w:val="35"/>
        </w:numPr>
        <w:tabs>
          <w:tab w:val="left" w:pos="822"/>
        </w:tabs>
        <w:spacing w:line="252" w:lineRule="exact"/>
        <w:ind w:hanging="282"/>
      </w:pPr>
      <w:r>
        <w:t>obniżenia ceny przedmiotu umowy przez</w:t>
      </w:r>
      <w:r>
        <w:rPr>
          <w:spacing w:val="-13"/>
        </w:rPr>
        <w:t xml:space="preserve"> </w:t>
      </w:r>
      <w:r>
        <w:t>Wykonawcę</w:t>
      </w:r>
    </w:p>
    <w:p w14:paraId="3862B901" w14:textId="77777777" w:rsidR="00800E00" w:rsidRPr="00800E00" w:rsidRDefault="00303C7B" w:rsidP="007765C0">
      <w:pPr>
        <w:pStyle w:val="Akapitzlist"/>
        <w:numPr>
          <w:ilvl w:val="1"/>
          <w:numId w:val="35"/>
        </w:numPr>
        <w:tabs>
          <w:tab w:val="left" w:pos="822"/>
        </w:tabs>
        <w:ind w:right="329"/>
        <w:rPr>
          <w:b/>
        </w:rPr>
      </w:pPr>
      <w:r>
        <w:t xml:space="preserve">zastąpienia sprzętu, który ma być dostarczony w ramach realizacji niniejszej </w:t>
      </w:r>
      <w:r>
        <w:rPr>
          <w:spacing w:val="-4"/>
        </w:rPr>
        <w:t xml:space="preserve">umowy, </w:t>
      </w:r>
      <w:r>
        <w:t xml:space="preserve">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 zastąpienia sprzętu, który ma być dostarczony w ramach realizacji niniejszej </w:t>
      </w:r>
      <w:r>
        <w:rPr>
          <w:spacing w:val="-4"/>
        </w:rPr>
        <w:t xml:space="preserve">umowy, </w:t>
      </w:r>
      <w:r>
        <w:t xml:space="preserve">sprzętem o wyższej jakości, w przypadkach, których nie można było przewidzieć w chwili zawierania </w:t>
      </w:r>
      <w:r>
        <w:rPr>
          <w:spacing w:val="-4"/>
        </w:rPr>
        <w:t xml:space="preserve">umowy, </w:t>
      </w:r>
      <w:r>
        <w:t>pod warunkiem, iż cena wprowadzonego sprzętu nie ulegnie</w:t>
      </w:r>
      <w:r>
        <w:rPr>
          <w:spacing w:val="-2"/>
        </w:rPr>
        <w:t xml:space="preserve"> </w:t>
      </w:r>
      <w:r>
        <w:t>zwiększeniu</w:t>
      </w:r>
      <w:r>
        <w:rPr>
          <w:b/>
          <w:color w:val="0000FF"/>
        </w:rPr>
        <w:t>.</w:t>
      </w:r>
    </w:p>
    <w:p w14:paraId="3E601B21" w14:textId="77777777" w:rsidR="00800E00" w:rsidRDefault="00800E00" w:rsidP="00EF4084">
      <w:pPr>
        <w:widowControl/>
        <w:numPr>
          <w:ilvl w:val="0"/>
          <w:numId w:val="33"/>
        </w:numPr>
        <w:overflowPunct w:val="0"/>
        <w:adjustRightInd w:val="0"/>
        <w:spacing w:line="276" w:lineRule="auto"/>
        <w:ind w:left="567" w:hanging="567"/>
        <w:jc w:val="both"/>
        <w:textAlignment w:val="baseline"/>
      </w:pPr>
      <w:r w:rsidRPr="00EF4084">
        <w:t>Zamawiający zobowiązuje się dostarczyć w okresach rocznych, do 30.07. każdego roku, sprawozdania finansowe obejmujące: bilans, rachunek zysków i strat oraz informację dodatkową za ostatni pełny rok sprawozdawczy, w kopii poświadczonej za zgodność z oryginałem przez Zamawiającego.</w:t>
      </w:r>
      <w:r w:rsidR="00384299">
        <w:t xml:space="preserve"> Pierwszy obowiązek w tym zakresie powstaje 30.07.2022r. Dokumenty będą dostarczane w formie elektronicznej na adres Wykonawcy określony </w:t>
      </w:r>
      <w:r w:rsidR="00384299" w:rsidRPr="009A146A">
        <w:rPr>
          <w:b/>
        </w:rPr>
        <w:t xml:space="preserve">w par. </w:t>
      </w:r>
      <w:r w:rsidR="009A146A">
        <w:rPr>
          <w:b/>
        </w:rPr>
        <w:t>1</w:t>
      </w:r>
      <w:r w:rsidR="007E4E85">
        <w:rPr>
          <w:b/>
        </w:rPr>
        <w:t>8</w:t>
      </w:r>
      <w:r w:rsidR="009A146A">
        <w:rPr>
          <w:b/>
        </w:rPr>
        <w:t xml:space="preserve"> </w:t>
      </w:r>
      <w:r w:rsidR="00384299">
        <w:t xml:space="preserve">niniejszej Umowy. </w:t>
      </w:r>
    </w:p>
    <w:p w14:paraId="07FD8A92" w14:textId="77777777" w:rsidR="00384299" w:rsidRPr="00EF4084" w:rsidRDefault="00384299" w:rsidP="00EF4084">
      <w:pPr>
        <w:widowControl/>
        <w:numPr>
          <w:ilvl w:val="0"/>
          <w:numId w:val="33"/>
        </w:numPr>
        <w:overflowPunct w:val="0"/>
        <w:adjustRightInd w:val="0"/>
        <w:spacing w:line="276" w:lineRule="auto"/>
        <w:ind w:left="567" w:hanging="567"/>
        <w:jc w:val="both"/>
        <w:textAlignment w:val="baseline"/>
      </w:pPr>
      <w:r>
        <w:t xml:space="preserve">Sądem właściwym do rozpatrywania sporów wynikłych w związku z zawarciem niniejszej Umowy jest Sąd właściwy ze względu na siedzibę Zamawiającego. </w:t>
      </w:r>
    </w:p>
    <w:p w14:paraId="24B9C4C1" w14:textId="77777777" w:rsidR="00FE30E4" w:rsidRDefault="00FE30E4">
      <w:pPr>
        <w:pStyle w:val="Tekstpodstawowy"/>
        <w:spacing w:before="1"/>
        <w:ind w:left="0"/>
        <w:jc w:val="left"/>
        <w:rPr>
          <w:b/>
        </w:rPr>
      </w:pPr>
    </w:p>
    <w:p w14:paraId="05BDDF0F" w14:textId="77777777" w:rsidR="00FE30E4" w:rsidRDefault="00303C7B">
      <w:pPr>
        <w:pStyle w:val="Nagwek1"/>
        <w:tabs>
          <w:tab w:val="left" w:pos="7203"/>
        </w:tabs>
        <w:spacing w:line="240" w:lineRule="auto"/>
        <w:ind w:left="112" w:right="0"/>
        <w:jc w:val="left"/>
      </w:pPr>
      <w:r>
        <w:rPr>
          <w:spacing w:val="-4"/>
        </w:rPr>
        <w:t>KORZYSTAJĄCY:</w:t>
      </w:r>
      <w:r>
        <w:rPr>
          <w:spacing w:val="-4"/>
        </w:rPr>
        <w:tab/>
      </w:r>
      <w:r>
        <w:rPr>
          <w:spacing w:val="-3"/>
        </w:rPr>
        <w:t>FINANSUJĄCY:</w:t>
      </w:r>
    </w:p>
    <w:p w14:paraId="6022E5BD" w14:textId="77777777" w:rsidR="00FE30E4" w:rsidRDefault="00FE30E4">
      <w:pPr>
        <w:pStyle w:val="Tekstpodstawowy"/>
        <w:ind w:left="0"/>
        <w:jc w:val="left"/>
        <w:rPr>
          <w:b/>
          <w:sz w:val="24"/>
        </w:rPr>
      </w:pPr>
    </w:p>
    <w:p w14:paraId="35D472B4" w14:textId="77777777" w:rsidR="006E2544" w:rsidRDefault="006E2544">
      <w:pPr>
        <w:pStyle w:val="Tekstpodstawowy"/>
        <w:ind w:left="0"/>
        <w:jc w:val="left"/>
        <w:rPr>
          <w:b/>
          <w:sz w:val="24"/>
        </w:rPr>
      </w:pPr>
    </w:p>
    <w:p w14:paraId="32414493" w14:textId="77777777" w:rsidR="006E2544" w:rsidRDefault="006E2544">
      <w:pPr>
        <w:pStyle w:val="Tekstpodstawowy"/>
        <w:ind w:left="0"/>
        <w:jc w:val="left"/>
        <w:rPr>
          <w:b/>
          <w:sz w:val="24"/>
        </w:rPr>
      </w:pPr>
    </w:p>
    <w:p w14:paraId="0CF0856F" w14:textId="77777777" w:rsidR="006E2544" w:rsidRDefault="006E2544">
      <w:pPr>
        <w:pStyle w:val="Tekstpodstawowy"/>
        <w:ind w:left="0"/>
        <w:jc w:val="left"/>
        <w:rPr>
          <w:b/>
          <w:sz w:val="24"/>
        </w:rPr>
      </w:pPr>
    </w:p>
    <w:p w14:paraId="023BB87D" w14:textId="77777777" w:rsidR="006E2544" w:rsidRDefault="006E2544">
      <w:pPr>
        <w:pStyle w:val="Tekstpodstawowy"/>
        <w:ind w:left="0"/>
        <w:jc w:val="left"/>
        <w:rPr>
          <w:b/>
          <w:sz w:val="24"/>
        </w:rPr>
      </w:pPr>
    </w:p>
    <w:p w14:paraId="482139A0" w14:textId="77777777" w:rsidR="00FE30E4" w:rsidRPr="00FD0F32" w:rsidRDefault="00303C7B">
      <w:pPr>
        <w:ind w:left="112"/>
        <w:rPr>
          <w:i/>
          <w:sz w:val="20"/>
          <w:szCs w:val="20"/>
          <w:u w:val="single"/>
        </w:rPr>
      </w:pPr>
      <w:r w:rsidRPr="00FD0F32">
        <w:rPr>
          <w:i/>
          <w:sz w:val="20"/>
          <w:szCs w:val="20"/>
          <w:u w:val="single"/>
        </w:rPr>
        <w:t>Załączniki:</w:t>
      </w:r>
    </w:p>
    <w:p w14:paraId="3DAC7B08" w14:textId="77777777" w:rsidR="005D2861" w:rsidRPr="005D2861" w:rsidRDefault="00303C7B">
      <w:pPr>
        <w:ind w:left="112" w:right="6835"/>
        <w:rPr>
          <w:i/>
          <w:sz w:val="20"/>
          <w:szCs w:val="20"/>
        </w:rPr>
      </w:pPr>
      <w:r w:rsidRPr="005D2861">
        <w:rPr>
          <w:i/>
          <w:sz w:val="20"/>
          <w:szCs w:val="20"/>
        </w:rPr>
        <w:t>Załącznik nr 1 –</w:t>
      </w:r>
      <w:r w:rsidR="00BF2C70">
        <w:rPr>
          <w:i/>
          <w:sz w:val="20"/>
          <w:szCs w:val="20"/>
        </w:rPr>
        <w:t xml:space="preserve"> Oferta</w:t>
      </w:r>
    </w:p>
    <w:p w14:paraId="1CF8AC76" w14:textId="77777777" w:rsidR="00FE30E4" w:rsidRDefault="005D2861" w:rsidP="00D83677">
      <w:pPr>
        <w:ind w:left="112" w:right="4278"/>
        <w:rPr>
          <w:i/>
          <w:sz w:val="20"/>
          <w:szCs w:val="20"/>
        </w:rPr>
      </w:pPr>
      <w:r w:rsidRPr="005D2861">
        <w:rPr>
          <w:i/>
          <w:sz w:val="20"/>
          <w:szCs w:val="20"/>
        </w:rPr>
        <w:t xml:space="preserve">Załącznik nr </w:t>
      </w:r>
      <w:r w:rsidR="00303C7B" w:rsidRPr="005D2861">
        <w:rPr>
          <w:i/>
          <w:sz w:val="20"/>
          <w:szCs w:val="20"/>
        </w:rPr>
        <w:t>2 - Har</w:t>
      </w:r>
      <w:r w:rsidR="00D83677">
        <w:rPr>
          <w:i/>
          <w:sz w:val="20"/>
          <w:szCs w:val="20"/>
        </w:rPr>
        <w:t>monogram spłaty r</w:t>
      </w:r>
      <w:r w:rsidR="00DF4902">
        <w:rPr>
          <w:i/>
          <w:sz w:val="20"/>
          <w:szCs w:val="20"/>
        </w:rPr>
        <w:t>at leasingowych</w:t>
      </w:r>
    </w:p>
    <w:p w14:paraId="0AFCFA72" w14:textId="77777777" w:rsidR="008B250D" w:rsidRPr="00EF4084" w:rsidRDefault="00FD0F32" w:rsidP="00FD0F32">
      <w:pPr>
        <w:tabs>
          <w:tab w:val="left" w:pos="3969"/>
        </w:tabs>
        <w:ind w:left="112" w:right="5500"/>
        <w:rPr>
          <w:i/>
          <w:sz w:val="20"/>
          <w:szCs w:val="20"/>
        </w:rPr>
      </w:pPr>
      <w:r>
        <w:rPr>
          <w:i/>
          <w:sz w:val="20"/>
          <w:szCs w:val="20"/>
        </w:rPr>
        <w:t>Załącznik nr 3 – Deklaracja w</w:t>
      </w:r>
      <w:r w:rsidR="008B250D" w:rsidRPr="00EF4084">
        <w:rPr>
          <w:i/>
          <w:sz w:val="20"/>
          <w:szCs w:val="20"/>
        </w:rPr>
        <w:t>ekslowa.</w:t>
      </w:r>
    </w:p>
    <w:p w14:paraId="26209725" w14:textId="77777777" w:rsidR="00CE0DBF" w:rsidRPr="00385141" w:rsidRDefault="00CE0DBF" w:rsidP="00CE0DBF">
      <w:pPr>
        <w:suppressAutoHyphens/>
        <w:rPr>
          <w:b/>
          <w:bCs/>
          <w:lang w:eastAsia="ar-SA"/>
        </w:rPr>
      </w:pPr>
      <w:r>
        <w:rPr>
          <w:b/>
          <w:i/>
          <w:color w:val="FF0000"/>
          <w:sz w:val="20"/>
          <w:szCs w:val="20"/>
        </w:rPr>
        <w:t xml:space="preserve">  </w:t>
      </w:r>
      <w:r w:rsidRPr="00385141">
        <w:rPr>
          <w:b/>
          <w:i/>
          <w:color w:val="FF0000"/>
          <w:sz w:val="20"/>
          <w:szCs w:val="20"/>
        </w:rPr>
        <w:t>Załącznik nr 4 - warunki gwarancji i naprawy</w:t>
      </w:r>
    </w:p>
    <w:p w14:paraId="4B5334F7" w14:textId="77777777" w:rsidR="008B250D" w:rsidRDefault="008B250D">
      <w:pPr>
        <w:ind w:left="112" w:right="4278"/>
        <w:rPr>
          <w:b/>
          <w:color w:val="FF0000"/>
        </w:rPr>
      </w:pPr>
    </w:p>
    <w:p w14:paraId="5223CF5B" w14:textId="77777777" w:rsidR="00721C32" w:rsidRDefault="00721C32">
      <w:pPr>
        <w:ind w:left="112" w:right="4278"/>
        <w:rPr>
          <w:b/>
          <w:color w:val="FF0000"/>
        </w:rPr>
      </w:pPr>
    </w:p>
    <w:p w14:paraId="42D6B7EA" w14:textId="77777777" w:rsidR="00721C32" w:rsidRDefault="00721C32">
      <w:pPr>
        <w:ind w:left="112" w:right="4278"/>
        <w:rPr>
          <w:b/>
          <w:color w:val="FF0000"/>
        </w:rPr>
      </w:pPr>
    </w:p>
    <w:p w14:paraId="425A6E64" w14:textId="77777777" w:rsidR="00CE0DBF" w:rsidRDefault="00CE0DBF">
      <w:pPr>
        <w:ind w:left="112" w:right="4278"/>
        <w:rPr>
          <w:b/>
          <w:color w:val="FF0000"/>
        </w:rPr>
      </w:pPr>
    </w:p>
    <w:p w14:paraId="2249B8C3" w14:textId="77777777" w:rsidR="00CE0DBF" w:rsidRDefault="00CE0DBF">
      <w:pPr>
        <w:ind w:left="112" w:right="4278"/>
        <w:rPr>
          <w:b/>
          <w:color w:val="FF0000"/>
        </w:rPr>
      </w:pPr>
    </w:p>
    <w:p w14:paraId="0141E0CB" w14:textId="77777777" w:rsidR="00CE0DBF" w:rsidRDefault="00CE0DBF">
      <w:pPr>
        <w:ind w:left="112" w:right="4278"/>
        <w:rPr>
          <w:b/>
          <w:color w:val="FF0000"/>
        </w:rPr>
      </w:pPr>
    </w:p>
    <w:p w14:paraId="575977F4" w14:textId="77777777" w:rsidR="00CE0DBF" w:rsidRDefault="00CE0DBF">
      <w:pPr>
        <w:ind w:left="112" w:right="4278"/>
        <w:rPr>
          <w:b/>
          <w:color w:val="FF0000"/>
        </w:rPr>
      </w:pPr>
    </w:p>
    <w:p w14:paraId="1E5BABED" w14:textId="77777777" w:rsidR="00CE0DBF" w:rsidRDefault="00CE0DBF">
      <w:pPr>
        <w:ind w:left="112" w:right="4278"/>
        <w:rPr>
          <w:b/>
          <w:color w:val="FF0000"/>
        </w:rPr>
      </w:pPr>
    </w:p>
    <w:p w14:paraId="3DDF71B3" w14:textId="77777777" w:rsidR="00CE0DBF" w:rsidRDefault="00CE0DBF">
      <w:pPr>
        <w:ind w:left="112" w:right="4278"/>
        <w:rPr>
          <w:b/>
          <w:color w:val="FF0000"/>
        </w:rPr>
      </w:pPr>
    </w:p>
    <w:p w14:paraId="4019A842" w14:textId="77777777" w:rsidR="00CE0DBF" w:rsidRDefault="00CE0DBF">
      <w:pPr>
        <w:ind w:left="112" w:right="4278"/>
        <w:rPr>
          <w:b/>
          <w:color w:val="FF0000"/>
        </w:rPr>
      </w:pPr>
    </w:p>
    <w:p w14:paraId="3358C9B7" w14:textId="77777777" w:rsidR="00CE0DBF" w:rsidRDefault="00CE0DBF">
      <w:pPr>
        <w:ind w:left="112" w:right="4278"/>
        <w:rPr>
          <w:b/>
          <w:color w:val="FF0000"/>
        </w:rPr>
      </w:pPr>
    </w:p>
    <w:p w14:paraId="703F2DDF" w14:textId="77777777" w:rsidR="00CE0DBF" w:rsidRDefault="00CE0DBF">
      <w:pPr>
        <w:ind w:left="112" w:right="4278"/>
        <w:rPr>
          <w:b/>
          <w:color w:val="FF0000"/>
        </w:rPr>
      </w:pPr>
    </w:p>
    <w:p w14:paraId="42CFAD49" w14:textId="77777777" w:rsidR="00CE0DBF" w:rsidRDefault="00CE0DBF">
      <w:pPr>
        <w:ind w:left="112" w:right="4278"/>
        <w:rPr>
          <w:b/>
          <w:color w:val="FF0000"/>
        </w:rPr>
      </w:pPr>
    </w:p>
    <w:p w14:paraId="3437AB4D" w14:textId="77777777" w:rsidR="00CE0DBF" w:rsidRDefault="00CE0DBF">
      <w:pPr>
        <w:ind w:left="112" w:right="4278"/>
        <w:rPr>
          <w:b/>
          <w:color w:val="FF0000"/>
        </w:rPr>
      </w:pPr>
    </w:p>
    <w:p w14:paraId="61F0F666" w14:textId="77777777" w:rsidR="00721C32" w:rsidRDefault="00721C32">
      <w:pPr>
        <w:ind w:left="112" w:right="4278"/>
        <w:rPr>
          <w:b/>
          <w:color w:val="FF0000"/>
        </w:rPr>
      </w:pPr>
    </w:p>
    <w:p w14:paraId="74299186" w14:textId="77777777" w:rsidR="00721C32" w:rsidRDefault="00721C32">
      <w:pPr>
        <w:ind w:left="112" w:right="4278"/>
        <w:rPr>
          <w:b/>
          <w:color w:val="FF0000"/>
        </w:rPr>
      </w:pPr>
    </w:p>
    <w:p w14:paraId="79C0C626" w14:textId="77777777" w:rsidR="00721C32" w:rsidRDefault="00721C32">
      <w:pPr>
        <w:ind w:left="112" w:right="4278"/>
        <w:rPr>
          <w:b/>
          <w:color w:val="FF0000"/>
        </w:rPr>
      </w:pPr>
    </w:p>
    <w:p w14:paraId="737EA566" w14:textId="77777777" w:rsidR="00721C32" w:rsidRPr="00EF4084" w:rsidRDefault="00721C32" w:rsidP="00721C32">
      <w:pPr>
        <w:ind w:left="112" w:right="4278"/>
        <w:jc w:val="right"/>
        <w:rPr>
          <w:b/>
          <w:color w:val="000000" w:themeColor="text1"/>
        </w:rPr>
      </w:pPr>
      <w:r w:rsidRPr="00EF4084">
        <w:rPr>
          <w:b/>
          <w:color w:val="000000" w:themeColor="text1"/>
        </w:rPr>
        <w:t>Załącznik nr 3</w:t>
      </w:r>
    </w:p>
    <w:p w14:paraId="5C9C3529" w14:textId="77777777" w:rsidR="00721C32" w:rsidRDefault="00721C32">
      <w:pPr>
        <w:ind w:left="112" w:right="4278"/>
        <w:rPr>
          <w:b/>
          <w:color w:val="FF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721C32" w:rsidRPr="00F11AB0" w14:paraId="7129476E" w14:textId="77777777" w:rsidTr="00E2375F">
        <w:tc>
          <w:tcPr>
            <w:tcW w:w="9918" w:type="dxa"/>
          </w:tcPr>
          <w:p w14:paraId="6FB05084" w14:textId="77777777" w:rsidR="00721C32" w:rsidRPr="00F61C74" w:rsidRDefault="00721C32" w:rsidP="000616A1">
            <w:pPr>
              <w:jc w:val="center"/>
              <w:rPr>
                <w:b/>
                <w:i/>
              </w:rPr>
            </w:pPr>
          </w:p>
          <w:p w14:paraId="5A0DC400" w14:textId="77777777" w:rsidR="00721C32" w:rsidRPr="00F61C74" w:rsidRDefault="00721C32" w:rsidP="000616A1">
            <w:pPr>
              <w:jc w:val="center"/>
              <w:rPr>
                <w:b/>
              </w:rPr>
            </w:pPr>
            <w:r w:rsidRPr="00F61C74">
              <w:rPr>
                <w:b/>
              </w:rPr>
              <w:t>WEKSEL WŁASNY</w:t>
            </w:r>
          </w:p>
          <w:p w14:paraId="5D250B24" w14:textId="77777777" w:rsidR="00721C32" w:rsidRPr="00F61C74" w:rsidRDefault="00721C32" w:rsidP="000616A1"/>
        </w:tc>
      </w:tr>
      <w:tr w:rsidR="00721C32" w:rsidRPr="00F11AB0" w14:paraId="74190D17" w14:textId="77777777" w:rsidTr="00E2375F">
        <w:tc>
          <w:tcPr>
            <w:tcW w:w="9918" w:type="dxa"/>
          </w:tcPr>
          <w:p w14:paraId="57A6419E" w14:textId="77777777" w:rsidR="00721C32" w:rsidRPr="00F61C74" w:rsidRDefault="00721C32" w:rsidP="000616A1">
            <w:pPr>
              <w:spacing w:line="480" w:lineRule="auto"/>
            </w:pPr>
          </w:p>
          <w:p w14:paraId="20303194" w14:textId="20A277D5" w:rsidR="00721C32" w:rsidRPr="00EF4084" w:rsidRDefault="00721C32" w:rsidP="000616A1">
            <w:pPr>
              <w:spacing w:line="480" w:lineRule="auto"/>
              <w:jc w:val="both"/>
              <w:rPr>
                <w:color w:val="000000" w:themeColor="text1"/>
              </w:rPr>
            </w:pPr>
            <w:r w:rsidRPr="00F61C74">
              <w:t xml:space="preserve">W dniu </w:t>
            </w:r>
            <w:r w:rsidRPr="00F61C74">
              <w:rPr>
                <w:i/>
              </w:rPr>
              <w:t>(termin płatności weksla)</w:t>
            </w:r>
            <w:r w:rsidRPr="00F61C74">
              <w:t xml:space="preserve"> ……………………………………………………... bez protestu zapłacę  za ten  weksel własny </w:t>
            </w:r>
            <w:r w:rsidR="008E6C0D" w:rsidRPr="00E2375F">
              <w:rPr>
                <w:color w:val="000000" w:themeColor="text1"/>
              </w:rPr>
              <w:t>na zlecenie</w:t>
            </w:r>
            <w:r w:rsidR="008E6C0D" w:rsidRPr="00EF4084">
              <w:rPr>
                <w:color w:val="000000" w:themeColor="text1"/>
              </w:rPr>
              <w:t xml:space="preserve"> </w:t>
            </w:r>
            <w:r w:rsidRPr="00EF4084">
              <w:rPr>
                <w:color w:val="000000" w:themeColor="text1"/>
              </w:rPr>
              <w:t xml:space="preserve">……………………………, kwotę </w:t>
            </w:r>
            <w:r w:rsidRPr="00EF4084">
              <w:rPr>
                <w:i/>
                <w:color w:val="000000" w:themeColor="text1"/>
              </w:rPr>
              <w:t>(suma wekslowa liczbami i słownie)</w:t>
            </w:r>
            <w:r w:rsidRPr="00EF4084">
              <w:rPr>
                <w:color w:val="000000" w:themeColor="text1"/>
              </w:rPr>
              <w:t xml:space="preserve"> ……………….…………………………………………………………………………………………………</w:t>
            </w:r>
          </w:p>
          <w:p w14:paraId="73EAB2CF" w14:textId="13DBF4D5" w:rsidR="00721C32" w:rsidRPr="00EF4084" w:rsidRDefault="00721C32" w:rsidP="000616A1">
            <w:pPr>
              <w:spacing w:line="480" w:lineRule="auto"/>
              <w:jc w:val="both"/>
              <w:rPr>
                <w:color w:val="000000" w:themeColor="text1"/>
              </w:rPr>
            </w:pPr>
            <w:r w:rsidRPr="00EF4084">
              <w:rPr>
                <w:color w:val="000000" w:themeColor="text1"/>
              </w:rPr>
              <w:t>……………………………………………………………………………………………………………………</w:t>
            </w:r>
          </w:p>
          <w:p w14:paraId="0DDAAA4F" w14:textId="77777777" w:rsidR="00721C32" w:rsidRPr="00F61C74" w:rsidRDefault="00721C32" w:rsidP="000616A1">
            <w:pPr>
              <w:spacing w:line="480" w:lineRule="auto"/>
              <w:jc w:val="both"/>
            </w:pPr>
            <w:r w:rsidRPr="00EF4084">
              <w:rPr>
                <w:color w:val="000000" w:themeColor="text1"/>
              </w:rPr>
              <w:t>Weksel płatny będzie</w:t>
            </w:r>
            <w:r w:rsidR="008E6C0D" w:rsidRPr="00EF4084">
              <w:rPr>
                <w:color w:val="000000" w:themeColor="text1"/>
              </w:rPr>
              <w:t xml:space="preserve"> </w:t>
            </w:r>
            <w:r w:rsidR="008E6C0D" w:rsidRPr="00E2375F">
              <w:rPr>
                <w:color w:val="000000" w:themeColor="text1"/>
              </w:rPr>
              <w:t>w</w:t>
            </w:r>
            <w:r w:rsidR="008E6C0D" w:rsidRPr="00EF4084">
              <w:rPr>
                <w:b/>
                <w:color w:val="000000" w:themeColor="text1"/>
              </w:rPr>
              <w:t xml:space="preserve"> …………………</w:t>
            </w:r>
            <w:r w:rsidR="008E6C0D" w:rsidRPr="00EF4084">
              <w:rPr>
                <w:color w:val="000000" w:themeColor="text1"/>
              </w:rPr>
              <w:t xml:space="preserve"> </w:t>
            </w:r>
          </w:p>
          <w:p w14:paraId="18C45CF6" w14:textId="77777777" w:rsidR="00721C32" w:rsidRPr="006218D2" w:rsidRDefault="00721C32" w:rsidP="000616A1">
            <w:pPr>
              <w:spacing w:line="480" w:lineRule="auto"/>
              <w:jc w:val="both"/>
            </w:pPr>
            <w:r w:rsidRPr="006218D2">
              <w:t>Data i miejsce wystawienia weksla ………………………………………...……………………</w:t>
            </w:r>
          </w:p>
          <w:p w14:paraId="402F0F0D" w14:textId="77777777" w:rsidR="00721C32" w:rsidRPr="006218D2" w:rsidRDefault="00721C32" w:rsidP="000616A1">
            <w:pPr>
              <w:jc w:val="both"/>
            </w:pPr>
            <w:r w:rsidRPr="006218D2">
              <w:t>……………………………………………………………………………………………………</w:t>
            </w:r>
          </w:p>
          <w:p w14:paraId="68613CB6" w14:textId="77777777" w:rsidR="00721C32" w:rsidRPr="00F61C74" w:rsidRDefault="00721C32" w:rsidP="000616A1">
            <w:pPr>
              <w:jc w:val="center"/>
            </w:pPr>
            <w:r w:rsidRPr="006218D2">
              <w:t>(pieczątka i podpis wystawcy weksla)</w:t>
            </w:r>
          </w:p>
          <w:p w14:paraId="75630DE5" w14:textId="77777777" w:rsidR="00721C32" w:rsidRPr="00F61C74" w:rsidRDefault="00721C32" w:rsidP="000616A1"/>
        </w:tc>
      </w:tr>
    </w:tbl>
    <w:p w14:paraId="001811C9" w14:textId="77777777" w:rsidR="00721C32" w:rsidRDefault="00721C32" w:rsidP="00721C32"/>
    <w:p w14:paraId="366F0B2F" w14:textId="77777777" w:rsidR="00721C32" w:rsidRDefault="00721C32" w:rsidP="00721C32"/>
    <w:p w14:paraId="5D0CE8A2" w14:textId="77777777" w:rsidR="00721C32" w:rsidRDefault="00721C32" w:rsidP="00721C32"/>
    <w:p w14:paraId="53457F2B" w14:textId="77777777" w:rsidR="00721C32" w:rsidRDefault="00721C32" w:rsidP="00721C32"/>
    <w:p w14:paraId="2C2C792D" w14:textId="77777777" w:rsidR="00721C32" w:rsidRDefault="00721C32" w:rsidP="00721C32"/>
    <w:p w14:paraId="4131840C" w14:textId="77777777" w:rsidR="00721C32" w:rsidRDefault="00721C32" w:rsidP="00721C32"/>
    <w:p w14:paraId="23A38BE4" w14:textId="77777777" w:rsidR="00721C32" w:rsidRDefault="00721C32" w:rsidP="00721C32"/>
    <w:p w14:paraId="543A60E6" w14:textId="77777777" w:rsidR="00721C32" w:rsidRDefault="00721C32" w:rsidP="00721C32"/>
    <w:p w14:paraId="5EA444CC" w14:textId="77777777" w:rsidR="00721C32" w:rsidRDefault="00721C32" w:rsidP="00721C32"/>
    <w:p w14:paraId="5EF03FDE" w14:textId="77777777" w:rsidR="00FD0F32" w:rsidRDefault="00FD0F32" w:rsidP="00721C32"/>
    <w:p w14:paraId="41CF07DB" w14:textId="77777777" w:rsidR="00FD0F32" w:rsidRDefault="00FD0F32" w:rsidP="00721C32"/>
    <w:p w14:paraId="3E6D3F17" w14:textId="77777777" w:rsidR="00FD0F32" w:rsidRDefault="00FD0F32" w:rsidP="00721C32"/>
    <w:p w14:paraId="001A29BB" w14:textId="77777777" w:rsidR="00FD0F32" w:rsidRDefault="00FD0F32" w:rsidP="00721C32"/>
    <w:p w14:paraId="06BF8C48" w14:textId="77777777" w:rsidR="00FD0F32" w:rsidRDefault="00FD0F32" w:rsidP="00721C32"/>
    <w:p w14:paraId="7D75531C" w14:textId="77777777" w:rsidR="006E2544" w:rsidRDefault="006E2544" w:rsidP="00721C32"/>
    <w:p w14:paraId="19026728" w14:textId="77777777" w:rsidR="006E2544" w:rsidRDefault="006E2544" w:rsidP="00721C32"/>
    <w:p w14:paraId="0C3C15D1" w14:textId="77777777" w:rsidR="006E2544" w:rsidRDefault="006E2544" w:rsidP="00721C32"/>
    <w:p w14:paraId="781DB3D0" w14:textId="77777777" w:rsidR="006E2544" w:rsidRDefault="006E2544" w:rsidP="00721C32"/>
    <w:p w14:paraId="268817F1" w14:textId="77777777" w:rsidR="006E2544" w:rsidRDefault="006E2544" w:rsidP="00721C32"/>
    <w:p w14:paraId="4E0B493F" w14:textId="77777777" w:rsidR="006E2544" w:rsidRDefault="006E2544" w:rsidP="00721C32"/>
    <w:p w14:paraId="33CE3633" w14:textId="77777777" w:rsidR="005C00E6" w:rsidRDefault="005C00E6" w:rsidP="00721C32"/>
    <w:p w14:paraId="0902236A" w14:textId="77777777" w:rsidR="005C00E6" w:rsidRDefault="005C00E6" w:rsidP="00721C32">
      <w:bookmarkStart w:id="3" w:name="_GoBack"/>
      <w:bookmarkEnd w:id="3"/>
    </w:p>
    <w:p w14:paraId="2205E7C8" w14:textId="77777777" w:rsidR="00FD0F32" w:rsidRDefault="00FD0F32" w:rsidP="00721C32"/>
    <w:p w14:paraId="57999ABA" w14:textId="77777777" w:rsidR="00FD0F32" w:rsidRDefault="00FD0F32" w:rsidP="00721C32"/>
    <w:p w14:paraId="3AD1BED1" w14:textId="77777777" w:rsidR="00FD0F32" w:rsidRDefault="00FD0F32" w:rsidP="00721C32"/>
    <w:p w14:paraId="1B922B53" w14:textId="77777777" w:rsidR="00CE0DBF" w:rsidRDefault="00CE0DBF" w:rsidP="00721C32"/>
    <w:p w14:paraId="5194C8FF" w14:textId="77777777" w:rsidR="00CE0DBF" w:rsidRDefault="00CE0DBF" w:rsidP="00721C32"/>
    <w:p w14:paraId="53EFC12B" w14:textId="77777777" w:rsidR="00CE0DBF" w:rsidRDefault="00CE0DBF" w:rsidP="00721C32"/>
    <w:p w14:paraId="2FD262FE" w14:textId="77777777" w:rsidR="00CE0DBF" w:rsidRDefault="00CE0DBF" w:rsidP="00721C32"/>
    <w:p w14:paraId="352C71FB" w14:textId="77777777" w:rsidR="00FD0F32" w:rsidRDefault="00FD0F32" w:rsidP="00721C32"/>
    <w:p w14:paraId="051D7D82" w14:textId="77777777" w:rsidR="00721C32" w:rsidRPr="00E2778D" w:rsidRDefault="00721C32" w:rsidP="00721C32">
      <w:pPr>
        <w:pStyle w:val="PrzykadTre"/>
        <w:spacing w:after="0"/>
        <w:jc w:val="center"/>
        <w:rPr>
          <w:rFonts w:cs="Times New Roman"/>
          <w:b/>
          <w:sz w:val="24"/>
        </w:rPr>
      </w:pPr>
      <w:r w:rsidRPr="00E2778D">
        <w:rPr>
          <w:rFonts w:cs="Times New Roman"/>
          <w:b/>
          <w:sz w:val="24"/>
        </w:rPr>
        <w:lastRenderedPageBreak/>
        <w:t>Deklaracja wekslowa</w:t>
      </w:r>
    </w:p>
    <w:p w14:paraId="5764971A" w14:textId="77777777" w:rsidR="00721C32" w:rsidRPr="00E2778D" w:rsidRDefault="00721C32" w:rsidP="00721C32">
      <w:pPr>
        <w:pStyle w:val="PrzykadTre"/>
        <w:spacing w:after="0"/>
        <w:jc w:val="center"/>
        <w:rPr>
          <w:rFonts w:cs="Times New Roman"/>
          <w:b/>
          <w:sz w:val="24"/>
        </w:rPr>
      </w:pPr>
      <w:r w:rsidRPr="00E2778D">
        <w:rPr>
          <w:rFonts w:cs="Times New Roman"/>
          <w:b/>
          <w:sz w:val="24"/>
        </w:rPr>
        <w:t xml:space="preserve">wystawcy weksla </w:t>
      </w:r>
      <w:r w:rsidRPr="00E2778D">
        <w:rPr>
          <w:rFonts w:cs="Times New Roman"/>
          <w:b/>
          <w:i/>
          <w:sz w:val="24"/>
        </w:rPr>
        <w:t>in blanco</w:t>
      </w:r>
    </w:p>
    <w:p w14:paraId="4905A719" w14:textId="77777777" w:rsidR="00721C32" w:rsidRPr="00E2778D" w:rsidRDefault="00721C32" w:rsidP="00721C32">
      <w:pPr>
        <w:pStyle w:val="PrzykadTre"/>
        <w:spacing w:before="240" w:after="240"/>
        <w:jc w:val="center"/>
        <w:rPr>
          <w:rFonts w:cs="Times New Roman"/>
          <w:b/>
          <w:sz w:val="24"/>
        </w:rPr>
      </w:pPr>
      <w:bookmarkStart w:id="4" w:name="WKP_AL_4311"/>
      <w:r>
        <w:rPr>
          <w:rFonts w:cs="Times New Roman"/>
          <w:b/>
          <w:sz w:val="24"/>
        </w:rPr>
        <w:t>§ </w:t>
      </w:r>
      <w:r w:rsidRPr="00E2778D">
        <w:rPr>
          <w:rFonts w:cs="Times New Roman"/>
          <w:b/>
          <w:sz w:val="24"/>
        </w:rPr>
        <w:t>1</w:t>
      </w:r>
      <w:bookmarkEnd w:id="4"/>
    </w:p>
    <w:p w14:paraId="78E83E13" w14:textId="77777777" w:rsidR="00721C32" w:rsidRPr="00E2778D" w:rsidRDefault="00721C32" w:rsidP="007E4E85">
      <w:pPr>
        <w:pStyle w:val="PrzykadTre"/>
        <w:spacing w:after="0"/>
        <w:ind w:left="426" w:hanging="426"/>
        <w:rPr>
          <w:rFonts w:cs="Times New Roman"/>
          <w:sz w:val="24"/>
        </w:rPr>
      </w:pPr>
      <w:r w:rsidRPr="00E2778D">
        <w:rPr>
          <w:rFonts w:cs="Times New Roman"/>
          <w:sz w:val="24"/>
        </w:rPr>
        <w:t>1.</w:t>
      </w:r>
      <w:r>
        <w:rPr>
          <w:rFonts w:cs="Times New Roman"/>
          <w:sz w:val="24"/>
        </w:rPr>
        <w:t> Wojewódzki Szpital Specjalistyczny we Wrocławiu</w:t>
      </w:r>
      <w:r w:rsidRPr="00E2778D">
        <w:rPr>
          <w:rFonts w:cs="Times New Roman"/>
          <w:sz w:val="24"/>
        </w:rPr>
        <w:t xml:space="preserve"> zwany dalej Wystawcą, składa do dyspozycji </w:t>
      </w:r>
      <w:r>
        <w:rPr>
          <w:rFonts w:cs="Times New Roman"/>
          <w:sz w:val="24"/>
        </w:rPr>
        <w:t>......</w:t>
      </w:r>
      <w:r w:rsidR="00F61C74">
        <w:rPr>
          <w:rFonts w:cs="Times New Roman"/>
          <w:sz w:val="24"/>
        </w:rPr>
        <w:t>........................ z siedzi</w:t>
      </w:r>
      <w:r>
        <w:rPr>
          <w:rFonts w:cs="Times New Roman"/>
          <w:sz w:val="24"/>
        </w:rPr>
        <w:t>bą</w:t>
      </w:r>
      <w:r w:rsidR="00F61C74">
        <w:rPr>
          <w:rFonts w:cs="Times New Roman"/>
          <w:sz w:val="24"/>
        </w:rPr>
        <w:t xml:space="preserve"> ……… </w:t>
      </w:r>
      <w:r w:rsidRPr="00E2778D">
        <w:rPr>
          <w:rFonts w:cs="Times New Roman"/>
          <w:sz w:val="24"/>
        </w:rPr>
        <w:t xml:space="preserve">zwanego dalej Remitentem, jeden weksel własny </w:t>
      </w:r>
      <w:r w:rsidRPr="00E2778D">
        <w:rPr>
          <w:rFonts w:cs="Times New Roman"/>
          <w:i/>
          <w:sz w:val="24"/>
        </w:rPr>
        <w:t>in blanco</w:t>
      </w:r>
      <w:r w:rsidRPr="00E2778D">
        <w:rPr>
          <w:rFonts w:cs="Times New Roman"/>
          <w:sz w:val="24"/>
        </w:rPr>
        <w:t>.</w:t>
      </w:r>
    </w:p>
    <w:p w14:paraId="00A2507F" w14:textId="77777777" w:rsidR="00721C32" w:rsidRPr="00E2778D" w:rsidRDefault="00721C32" w:rsidP="007E4E85">
      <w:pPr>
        <w:pStyle w:val="PrzykadTre"/>
        <w:spacing w:after="0"/>
        <w:ind w:left="426" w:hanging="426"/>
        <w:rPr>
          <w:rFonts w:cs="Times New Roman"/>
          <w:sz w:val="24"/>
        </w:rPr>
      </w:pPr>
      <w:r w:rsidRPr="00E2778D">
        <w:rPr>
          <w:rFonts w:cs="Times New Roman"/>
          <w:sz w:val="24"/>
        </w:rPr>
        <w:t>2.</w:t>
      </w:r>
      <w:r>
        <w:rPr>
          <w:rFonts w:cs="Times New Roman"/>
          <w:sz w:val="24"/>
        </w:rPr>
        <w:t> </w:t>
      </w:r>
      <w:r w:rsidRPr="00E2778D">
        <w:rPr>
          <w:rFonts w:cs="Times New Roman"/>
          <w:sz w:val="24"/>
        </w:rPr>
        <w:t xml:space="preserve">Weksel opisany w </w:t>
      </w:r>
      <w:bookmarkStart w:id="5" w:name="WKP_AL_4312"/>
      <w:r w:rsidRPr="00E2778D">
        <w:rPr>
          <w:rFonts w:cs="Times New Roman"/>
          <w:sz w:val="24"/>
        </w:rPr>
        <w:t>ust. 1</w:t>
      </w:r>
      <w:bookmarkEnd w:id="5"/>
      <w:r w:rsidRPr="00E2778D">
        <w:rPr>
          <w:rFonts w:cs="Times New Roman"/>
          <w:sz w:val="24"/>
        </w:rPr>
        <w:t xml:space="preserve"> wystawiony jest w celu zabezpieczenia wierzytelności przysługującej Remitentowi na podstawie </w:t>
      </w:r>
      <w:r>
        <w:rPr>
          <w:rFonts w:cs="Times New Roman"/>
          <w:sz w:val="24"/>
        </w:rPr>
        <w:t>..............................</w:t>
      </w:r>
      <w:r w:rsidRPr="00E2778D">
        <w:rPr>
          <w:rFonts w:cs="Times New Roman"/>
          <w:sz w:val="24"/>
        </w:rPr>
        <w:t>.</w:t>
      </w:r>
    </w:p>
    <w:p w14:paraId="6DF6D9B2" w14:textId="77777777" w:rsidR="00721C32" w:rsidRPr="00E2778D" w:rsidRDefault="00721C32" w:rsidP="00721C32">
      <w:pPr>
        <w:pStyle w:val="PrzykadTre"/>
        <w:spacing w:before="240" w:after="240"/>
        <w:jc w:val="center"/>
        <w:rPr>
          <w:rFonts w:cs="Times New Roman"/>
          <w:b/>
          <w:sz w:val="24"/>
        </w:rPr>
      </w:pPr>
      <w:bookmarkStart w:id="6" w:name="WKP_AL_4313"/>
      <w:r>
        <w:rPr>
          <w:rFonts w:cs="Times New Roman"/>
          <w:b/>
          <w:sz w:val="24"/>
        </w:rPr>
        <w:t>§ </w:t>
      </w:r>
      <w:r w:rsidRPr="00E2778D">
        <w:rPr>
          <w:rFonts w:cs="Times New Roman"/>
          <w:b/>
          <w:sz w:val="24"/>
        </w:rPr>
        <w:t>2</w:t>
      </w:r>
      <w:bookmarkEnd w:id="6"/>
    </w:p>
    <w:p w14:paraId="320A7F65" w14:textId="77777777" w:rsidR="00721C32" w:rsidRPr="00E2778D" w:rsidRDefault="00721C32" w:rsidP="00E2375F">
      <w:pPr>
        <w:pStyle w:val="PrzykadTre"/>
        <w:spacing w:after="0"/>
        <w:ind w:left="284" w:hanging="284"/>
        <w:rPr>
          <w:rFonts w:cs="Times New Roman"/>
          <w:sz w:val="24"/>
        </w:rPr>
      </w:pPr>
      <w:r w:rsidRPr="00E2778D">
        <w:rPr>
          <w:rFonts w:cs="Times New Roman"/>
          <w:sz w:val="24"/>
        </w:rPr>
        <w:t>1.</w:t>
      </w:r>
      <w:r>
        <w:rPr>
          <w:rFonts w:cs="Times New Roman"/>
          <w:sz w:val="24"/>
        </w:rPr>
        <w:t> </w:t>
      </w:r>
      <w:r w:rsidRPr="00E2778D">
        <w:rPr>
          <w:rFonts w:cs="Times New Roman"/>
          <w:sz w:val="24"/>
        </w:rPr>
        <w:t xml:space="preserve">W razie niezapłacenia całości lub części należności wynikających z umowy, o której mowa w </w:t>
      </w:r>
      <w:r>
        <w:rPr>
          <w:rFonts w:cs="Times New Roman"/>
          <w:sz w:val="24"/>
        </w:rPr>
        <w:t>§ </w:t>
      </w:r>
      <w:r w:rsidRPr="00E2778D">
        <w:rPr>
          <w:rFonts w:cs="Times New Roman"/>
          <w:sz w:val="24"/>
        </w:rPr>
        <w:t>1 ust. 2 niniejszej deklaracji, w terminie w niej określonym, Remitent uprawniony będzie do:</w:t>
      </w:r>
    </w:p>
    <w:p w14:paraId="57C62320" w14:textId="77777777" w:rsidR="00721C32" w:rsidRPr="00E2778D" w:rsidRDefault="00721C32" w:rsidP="006E2544">
      <w:pPr>
        <w:pStyle w:val="PrzykadTre"/>
        <w:spacing w:after="0"/>
        <w:ind w:left="709" w:hanging="360"/>
        <w:rPr>
          <w:rFonts w:cs="Times New Roman"/>
          <w:sz w:val="24"/>
        </w:rPr>
      </w:pPr>
      <w:r w:rsidRPr="00E2778D">
        <w:rPr>
          <w:rFonts w:cs="Times New Roman"/>
          <w:sz w:val="24"/>
        </w:rPr>
        <w:t>a)</w:t>
      </w:r>
      <w:r>
        <w:rPr>
          <w:rFonts w:cs="Times New Roman"/>
          <w:sz w:val="24"/>
        </w:rPr>
        <w:tab/>
      </w:r>
      <w:r w:rsidRPr="00E2778D">
        <w:rPr>
          <w:rFonts w:cs="Times New Roman"/>
          <w:sz w:val="24"/>
        </w:rPr>
        <w:t xml:space="preserve">wypełnienia weksla na kwotę nieprzekraczającą sumy </w:t>
      </w:r>
      <w:r w:rsidR="009A146A">
        <w:rPr>
          <w:rFonts w:cs="Times New Roman"/>
          <w:sz w:val="24"/>
        </w:rPr>
        <w:t xml:space="preserve">wynagrodzenia wynikającej z oferty </w:t>
      </w:r>
      <w:r>
        <w:rPr>
          <w:rFonts w:cs="Times New Roman"/>
          <w:sz w:val="24"/>
        </w:rPr>
        <w:t>..............................</w:t>
      </w:r>
      <w:r w:rsidRPr="00E2778D">
        <w:rPr>
          <w:rFonts w:cs="Times New Roman"/>
          <w:sz w:val="24"/>
        </w:rPr>
        <w:t>, na którą składają się:</w:t>
      </w:r>
    </w:p>
    <w:p w14:paraId="673E6FDE" w14:textId="77777777" w:rsidR="00721C32" w:rsidRPr="00E2778D" w:rsidRDefault="00721C32" w:rsidP="006E2544">
      <w:pPr>
        <w:pStyle w:val="PrzykadTre"/>
        <w:spacing w:after="0"/>
        <w:ind w:left="709" w:hanging="360"/>
        <w:rPr>
          <w:rFonts w:cs="Times New Roman"/>
          <w:sz w:val="24"/>
        </w:rPr>
      </w:pPr>
      <w:r w:rsidRPr="00E2778D">
        <w:rPr>
          <w:rFonts w:cs="Times New Roman"/>
          <w:sz w:val="24"/>
        </w:rPr>
        <w:t>-</w:t>
      </w:r>
      <w:r>
        <w:rPr>
          <w:rFonts w:cs="Times New Roman"/>
          <w:sz w:val="24"/>
        </w:rPr>
        <w:tab/>
      </w:r>
      <w:r w:rsidRPr="00E2778D">
        <w:rPr>
          <w:rFonts w:cs="Times New Roman"/>
          <w:sz w:val="24"/>
        </w:rPr>
        <w:t xml:space="preserve">wartość nieuregulowanych zobowiązań Wystawcy wobec Remitenta wynikających z umowy określonej w </w:t>
      </w:r>
      <w:bookmarkStart w:id="7" w:name="WKP_AL_4314"/>
      <w:r>
        <w:rPr>
          <w:rFonts w:cs="Times New Roman"/>
          <w:sz w:val="24"/>
        </w:rPr>
        <w:t>§ </w:t>
      </w:r>
      <w:r w:rsidRPr="00E2778D">
        <w:rPr>
          <w:rFonts w:cs="Times New Roman"/>
          <w:sz w:val="24"/>
        </w:rPr>
        <w:t>1 ust. 2</w:t>
      </w:r>
      <w:bookmarkEnd w:id="7"/>
      <w:r w:rsidRPr="00E2778D">
        <w:rPr>
          <w:rFonts w:cs="Times New Roman"/>
          <w:sz w:val="24"/>
        </w:rPr>
        <w:t>;</w:t>
      </w:r>
    </w:p>
    <w:p w14:paraId="61569168" w14:textId="77777777" w:rsidR="00721C32" w:rsidRPr="00E2778D" w:rsidRDefault="00721C32" w:rsidP="006E2544">
      <w:pPr>
        <w:pStyle w:val="PrzykadTre"/>
        <w:spacing w:after="0"/>
        <w:ind w:left="709" w:hanging="360"/>
        <w:rPr>
          <w:rFonts w:cs="Times New Roman"/>
          <w:sz w:val="24"/>
        </w:rPr>
      </w:pPr>
      <w:r w:rsidRPr="00E2778D">
        <w:rPr>
          <w:rFonts w:cs="Times New Roman"/>
          <w:sz w:val="24"/>
        </w:rPr>
        <w:t>b)</w:t>
      </w:r>
      <w:r>
        <w:rPr>
          <w:rFonts w:cs="Times New Roman"/>
          <w:sz w:val="24"/>
        </w:rPr>
        <w:tab/>
      </w:r>
      <w:r w:rsidRPr="00E2778D">
        <w:rPr>
          <w:rFonts w:cs="Times New Roman"/>
          <w:sz w:val="24"/>
        </w:rPr>
        <w:t>wpisania swojej siedziby jako miejsca płatności;</w:t>
      </w:r>
    </w:p>
    <w:p w14:paraId="511522FD" w14:textId="77777777" w:rsidR="00721C32" w:rsidRPr="00E2778D" w:rsidRDefault="00721C32" w:rsidP="006E2544">
      <w:pPr>
        <w:pStyle w:val="PrzykadTre"/>
        <w:spacing w:after="0"/>
        <w:ind w:left="709" w:hanging="360"/>
        <w:rPr>
          <w:rFonts w:cs="Times New Roman"/>
          <w:sz w:val="24"/>
        </w:rPr>
      </w:pPr>
      <w:r w:rsidRPr="00E2778D">
        <w:rPr>
          <w:rFonts w:cs="Times New Roman"/>
          <w:sz w:val="24"/>
        </w:rPr>
        <w:t>c)</w:t>
      </w:r>
      <w:r>
        <w:rPr>
          <w:rFonts w:cs="Times New Roman"/>
          <w:sz w:val="24"/>
        </w:rPr>
        <w:tab/>
      </w:r>
      <w:r w:rsidRPr="00E2778D">
        <w:rPr>
          <w:rFonts w:cs="Times New Roman"/>
          <w:sz w:val="24"/>
        </w:rPr>
        <w:t xml:space="preserve">wpisania jako dnia płatności weksla </w:t>
      </w:r>
      <w:r w:rsidR="00384299">
        <w:rPr>
          <w:rFonts w:cs="Times New Roman"/>
          <w:sz w:val="24"/>
        </w:rPr>
        <w:t>14</w:t>
      </w:r>
      <w:r w:rsidR="00384299" w:rsidRPr="00E2778D">
        <w:rPr>
          <w:rFonts w:cs="Times New Roman"/>
          <w:sz w:val="24"/>
        </w:rPr>
        <w:t xml:space="preserve"> </w:t>
      </w:r>
      <w:r w:rsidRPr="00E2778D">
        <w:rPr>
          <w:rFonts w:cs="Times New Roman"/>
          <w:sz w:val="24"/>
        </w:rPr>
        <w:t>dnia po upływie terminu wymagalności wierzytelności wynikających z umowy;</w:t>
      </w:r>
    </w:p>
    <w:p w14:paraId="32EC2671" w14:textId="77777777" w:rsidR="00721C32" w:rsidRPr="00E2778D" w:rsidRDefault="00721C32" w:rsidP="006E2544">
      <w:pPr>
        <w:pStyle w:val="PrzykadTre"/>
        <w:spacing w:after="0"/>
        <w:ind w:left="709" w:hanging="360"/>
        <w:rPr>
          <w:rFonts w:cs="Times New Roman"/>
          <w:sz w:val="24"/>
        </w:rPr>
      </w:pPr>
      <w:r w:rsidRPr="00E2778D">
        <w:rPr>
          <w:rFonts w:cs="Times New Roman"/>
          <w:sz w:val="24"/>
        </w:rPr>
        <w:t>d)</w:t>
      </w:r>
      <w:r>
        <w:rPr>
          <w:rFonts w:cs="Times New Roman"/>
          <w:sz w:val="24"/>
        </w:rPr>
        <w:tab/>
      </w:r>
      <w:r w:rsidRPr="00E2778D">
        <w:rPr>
          <w:rFonts w:cs="Times New Roman"/>
          <w:sz w:val="24"/>
        </w:rPr>
        <w:t>wpisania swojej pełnej nazwy w miejsce osoby, na której rzecz ma nastąpić zapłata;</w:t>
      </w:r>
    </w:p>
    <w:p w14:paraId="288B916C" w14:textId="77777777" w:rsidR="00721C32" w:rsidRPr="00E2778D" w:rsidRDefault="00721C32" w:rsidP="006E2544">
      <w:pPr>
        <w:pStyle w:val="PrzykadTre"/>
        <w:spacing w:after="0"/>
        <w:ind w:left="709" w:hanging="360"/>
        <w:rPr>
          <w:rFonts w:cs="Times New Roman"/>
          <w:sz w:val="24"/>
        </w:rPr>
      </w:pPr>
      <w:r w:rsidRPr="00E2778D">
        <w:rPr>
          <w:rFonts w:cs="Times New Roman"/>
          <w:sz w:val="24"/>
        </w:rPr>
        <w:t>e)</w:t>
      </w:r>
      <w:r>
        <w:rPr>
          <w:rFonts w:cs="Times New Roman"/>
          <w:sz w:val="24"/>
        </w:rPr>
        <w:tab/>
      </w:r>
      <w:r w:rsidRPr="00E2778D">
        <w:rPr>
          <w:rFonts w:cs="Times New Roman"/>
          <w:sz w:val="24"/>
        </w:rPr>
        <w:t>opatrzenia weksla klauzulą "bez protestu";</w:t>
      </w:r>
    </w:p>
    <w:p w14:paraId="0D56A3F2" w14:textId="77777777" w:rsidR="00721C32" w:rsidRPr="00E2778D" w:rsidRDefault="00721C32" w:rsidP="006E2544">
      <w:pPr>
        <w:pStyle w:val="PrzykadTre"/>
        <w:spacing w:after="0"/>
        <w:ind w:left="709" w:hanging="360"/>
        <w:rPr>
          <w:rFonts w:cs="Times New Roman"/>
          <w:sz w:val="24"/>
        </w:rPr>
      </w:pPr>
      <w:r w:rsidRPr="00E2778D">
        <w:rPr>
          <w:rFonts w:cs="Times New Roman"/>
          <w:sz w:val="24"/>
        </w:rPr>
        <w:t>f)</w:t>
      </w:r>
      <w:r>
        <w:rPr>
          <w:rFonts w:cs="Times New Roman"/>
          <w:sz w:val="24"/>
        </w:rPr>
        <w:tab/>
      </w:r>
      <w:r w:rsidRPr="00E2778D">
        <w:rPr>
          <w:rFonts w:cs="Times New Roman"/>
          <w:sz w:val="24"/>
        </w:rPr>
        <w:t>naliczania odsetek ustawowych od wartości sumy wekslowej, począwszy od daty przedstawienia weksla do zapłaty.</w:t>
      </w:r>
    </w:p>
    <w:p w14:paraId="4FDC27DF" w14:textId="77777777" w:rsidR="00721C32" w:rsidRPr="00E2778D" w:rsidRDefault="00721C32" w:rsidP="00E2375F">
      <w:pPr>
        <w:pStyle w:val="PrzykadTre"/>
        <w:spacing w:after="0"/>
        <w:ind w:left="284" w:hanging="284"/>
        <w:rPr>
          <w:rFonts w:cs="Times New Roman"/>
          <w:sz w:val="24"/>
        </w:rPr>
      </w:pPr>
      <w:r w:rsidRPr="00E2778D">
        <w:rPr>
          <w:rFonts w:cs="Times New Roman"/>
          <w:sz w:val="24"/>
        </w:rPr>
        <w:t>2.</w:t>
      </w:r>
      <w:r>
        <w:rPr>
          <w:rFonts w:cs="Times New Roman"/>
          <w:sz w:val="24"/>
        </w:rPr>
        <w:t> </w:t>
      </w:r>
      <w:r w:rsidRPr="00E2778D">
        <w:rPr>
          <w:rFonts w:cs="Times New Roman"/>
          <w:sz w:val="24"/>
        </w:rPr>
        <w:t>Wystawca złoży swój podpis na blankiecie wekslowym oraz wpisze miejsce wystawienia weksla.</w:t>
      </w:r>
    </w:p>
    <w:p w14:paraId="4BF26F40" w14:textId="77777777" w:rsidR="00721C32" w:rsidRPr="00E2778D" w:rsidRDefault="00721C32" w:rsidP="00E2375F">
      <w:pPr>
        <w:pStyle w:val="PrzykadTre"/>
        <w:spacing w:after="0"/>
        <w:ind w:left="284" w:hanging="284"/>
        <w:rPr>
          <w:rFonts w:cs="Times New Roman"/>
          <w:sz w:val="24"/>
        </w:rPr>
      </w:pPr>
      <w:r w:rsidRPr="00E2778D">
        <w:rPr>
          <w:rFonts w:cs="Times New Roman"/>
          <w:sz w:val="24"/>
        </w:rPr>
        <w:t>3.</w:t>
      </w:r>
      <w:r>
        <w:rPr>
          <w:rFonts w:cs="Times New Roman"/>
          <w:sz w:val="24"/>
        </w:rPr>
        <w:t> </w:t>
      </w:r>
      <w:r w:rsidRPr="00E2778D">
        <w:rPr>
          <w:rFonts w:cs="Times New Roman"/>
          <w:sz w:val="24"/>
        </w:rPr>
        <w:t>Remitent poinformuje Wystawcę o wypełnieniu weksla w terminie 3 dni od dokonania czynności.</w:t>
      </w:r>
    </w:p>
    <w:p w14:paraId="2EA2D0E7" w14:textId="77777777" w:rsidR="00721C32" w:rsidRPr="00E2778D" w:rsidRDefault="00721C32" w:rsidP="00FD0F32">
      <w:pPr>
        <w:pStyle w:val="PrzykadTre"/>
        <w:spacing w:after="0"/>
        <w:jc w:val="center"/>
        <w:rPr>
          <w:rFonts w:cs="Times New Roman"/>
          <w:b/>
          <w:sz w:val="24"/>
        </w:rPr>
      </w:pPr>
      <w:bookmarkStart w:id="8" w:name="WKP_AL_4315"/>
      <w:r>
        <w:rPr>
          <w:rFonts w:cs="Times New Roman"/>
          <w:b/>
          <w:sz w:val="24"/>
        </w:rPr>
        <w:t>§ </w:t>
      </w:r>
      <w:r w:rsidRPr="00E2778D">
        <w:rPr>
          <w:rFonts w:cs="Times New Roman"/>
          <w:b/>
          <w:sz w:val="24"/>
        </w:rPr>
        <w:t>3</w:t>
      </w:r>
      <w:bookmarkEnd w:id="8"/>
    </w:p>
    <w:p w14:paraId="373501EA" w14:textId="77777777" w:rsidR="00721C32" w:rsidRPr="00E2778D" w:rsidRDefault="00721C32" w:rsidP="00FD0F32">
      <w:pPr>
        <w:pStyle w:val="PrzykadTre"/>
        <w:tabs>
          <w:tab w:val="left" w:pos="567"/>
        </w:tabs>
        <w:spacing w:after="0"/>
        <w:ind w:left="567" w:hanging="425"/>
        <w:rPr>
          <w:rFonts w:cs="Times New Roman"/>
          <w:sz w:val="24"/>
        </w:rPr>
      </w:pPr>
      <w:r w:rsidRPr="00E2778D">
        <w:rPr>
          <w:rFonts w:cs="Times New Roman"/>
          <w:sz w:val="24"/>
        </w:rPr>
        <w:t>1.</w:t>
      </w:r>
      <w:r>
        <w:rPr>
          <w:rFonts w:cs="Times New Roman"/>
          <w:sz w:val="24"/>
        </w:rPr>
        <w:t> </w:t>
      </w:r>
      <w:r w:rsidRPr="00E2778D">
        <w:rPr>
          <w:rFonts w:cs="Times New Roman"/>
          <w:sz w:val="24"/>
        </w:rPr>
        <w:t xml:space="preserve">Remitent zwróci Wystawcy deklarację wekslową wraz z oryginałem weksla niezwłocznie po uregulowaniu przez Wystawcę wszystkich zobowiązań wynikających z umowy określonej w </w:t>
      </w:r>
      <w:r>
        <w:rPr>
          <w:rFonts w:cs="Times New Roman"/>
          <w:sz w:val="24"/>
        </w:rPr>
        <w:t>§ </w:t>
      </w:r>
      <w:r w:rsidRPr="00E2778D">
        <w:rPr>
          <w:rFonts w:cs="Times New Roman"/>
          <w:sz w:val="24"/>
        </w:rPr>
        <w:t>1 ust. 2 niniejszej deklaracji.</w:t>
      </w:r>
    </w:p>
    <w:p w14:paraId="0797393D" w14:textId="77777777" w:rsidR="00721C32" w:rsidRPr="00E2778D" w:rsidRDefault="00721C32" w:rsidP="00FD0F32">
      <w:pPr>
        <w:pStyle w:val="PrzykadTre"/>
        <w:tabs>
          <w:tab w:val="left" w:pos="567"/>
        </w:tabs>
        <w:spacing w:after="0"/>
        <w:ind w:left="567" w:hanging="425"/>
        <w:rPr>
          <w:rFonts w:cs="Times New Roman"/>
          <w:sz w:val="24"/>
        </w:rPr>
      </w:pPr>
      <w:r w:rsidRPr="00E2778D">
        <w:rPr>
          <w:rFonts w:cs="Times New Roman"/>
          <w:sz w:val="24"/>
        </w:rPr>
        <w:t>2.</w:t>
      </w:r>
      <w:r>
        <w:rPr>
          <w:rFonts w:cs="Times New Roman"/>
          <w:sz w:val="24"/>
        </w:rPr>
        <w:t> </w:t>
      </w:r>
      <w:r w:rsidRPr="00E2778D">
        <w:rPr>
          <w:rFonts w:cs="Times New Roman"/>
          <w:sz w:val="24"/>
        </w:rPr>
        <w:t xml:space="preserve">Zwrot oryginału weksla oraz deklaracji wekslowej nastąpi </w:t>
      </w:r>
      <w:r w:rsidR="008E6C0D" w:rsidRPr="006218D2">
        <w:rPr>
          <w:rFonts w:cs="Times New Roman"/>
          <w:b/>
          <w:color w:val="000000" w:themeColor="text1"/>
          <w:sz w:val="24"/>
        </w:rPr>
        <w:t>w terminie 7 dni roboczych</w:t>
      </w:r>
      <w:r w:rsidR="008E6C0D" w:rsidRPr="006218D2">
        <w:rPr>
          <w:rFonts w:cs="Times New Roman"/>
          <w:color w:val="000000" w:themeColor="text1"/>
          <w:sz w:val="24"/>
        </w:rPr>
        <w:t xml:space="preserve"> </w:t>
      </w:r>
      <w:r w:rsidRPr="00E2778D">
        <w:rPr>
          <w:rFonts w:cs="Times New Roman"/>
          <w:sz w:val="24"/>
        </w:rPr>
        <w:t>po przedstawieniu przez Wystawcę dowodu spełnienia świadczeń.</w:t>
      </w:r>
    </w:p>
    <w:p w14:paraId="4F7B9AB9" w14:textId="77777777" w:rsidR="00721C32" w:rsidRPr="00E2778D" w:rsidRDefault="00721C32" w:rsidP="00FD0F32">
      <w:pPr>
        <w:pStyle w:val="PrzykadTre"/>
        <w:spacing w:after="0"/>
        <w:jc w:val="center"/>
        <w:rPr>
          <w:rFonts w:cs="Times New Roman"/>
          <w:b/>
          <w:sz w:val="24"/>
        </w:rPr>
      </w:pPr>
      <w:bookmarkStart w:id="9" w:name="WKP_AL_4316"/>
      <w:r>
        <w:rPr>
          <w:rFonts w:cs="Times New Roman"/>
          <w:b/>
          <w:sz w:val="24"/>
        </w:rPr>
        <w:t>§ </w:t>
      </w:r>
      <w:r w:rsidRPr="00E2778D">
        <w:rPr>
          <w:rFonts w:cs="Times New Roman"/>
          <w:b/>
          <w:sz w:val="24"/>
        </w:rPr>
        <w:t>4</w:t>
      </w:r>
      <w:bookmarkEnd w:id="9"/>
    </w:p>
    <w:p w14:paraId="53EB8293" w14:textId="77777777" w:rsidR="00721C32" w:rsidRPr="00E2778D" w:rsidRDefault="00721C32" w:rsidP="006E2544">
      <w:pPr>
        <w:pStyle w:val="PrzykadTre"/>
        <w:spacing w:after="0"/>
        <w:rPr>
          <w:rFonts w:cs="Times New Roman"/>
          <w:sz w:val="24"/>
        </w:rPr>
      </w:pPr>
      <w:r w:rsidRPr="00E2778D">
        <w:rPr>
          <w:rFonts w:cs="Times New Roman"/>
          <w:sz w:val="24"/>
        </w:rPr>
        <w:t>Wszelkie zmiany niniejszej deklaracji wymagają dla swej ważności formy pisemnej.</w:t>
      </w:r>
    </w:p>
    <w:p w14:paraId="0CFD134D" w14:textId="77777777" w:rsidR="00721C32" w:rsidRPr="00E2778D" w:rsidRDefault="00721C32" w:rsidP="006E2544">
      <w:pPr>
        <w:pStyle w:val="PrzykadTre"/>
        <w:spacing w:after="0"/>
        <w:jc w:val="center"/>
        <w:rPr>
          <w:rFonts w:cs="Times New Roman"/>
          <w:b/>
          <w:sz w:val="24"/>
        </w:rPr>
      </w:pPr>
      <w:bookmarkStart w:id="10" w:name="WKP_AL_4317"/>
      <w:r>
        <w:rPr>
          <w:rFonts w:cs="Times New Roman"/>
          <w:b/>
          <w:sz w:val="24"/>
        </w:rPr>
        <w:t>§ </w:t>
      </w:r>
      <w:r w:rsidRPr="00E2778D">
        <w:rPr>
          <w:rFonts w:cs="Times New Roman"/>
          <w:b/>
          <w:sz w:val="24"/>
        </w:rPr>
        <w:t>5</w:t>
      </w:r>
      <w:bookmarkEnd w:id="10"/>
    </w:p>
    <w:p w14:paraId="63DA38E7" w14:textId="77777777" w:rsidR="00721C32" w:rsidRPr="00E2778D" w:rsidRDefault="00721C32" w:rsidP="006E2544">
      <w:pPr>
        <w:pStyle w:val="PrzykadTre"/>
        <w:spacing w:after="0"/>
        <w:rPr>
          <w:rFonts w:cs="Times New Roman"/>
          <w:sz w:val="24"/>
        </w:rPr>
      </w:pPr>
      <w:r w:rsidRPr="00E2778D">
        <w:rPr>
          <w:rFonts w:cs="Times New Roman"/>
          <w:sz w:val="24"/>
        </w:rPr>
        <w:t>Deklaracja wekslowa została wystawiona w jednym egzemplarzu.</w:t>
      </w:r>
    </w:p>
    <w:p w14:paraId="45C5DE25" w14:textId="77777777" w:rsidR="00721C32" w:rsidRPr="00E2778D" w:rsidRDefault="00721C32" w:rsidP="006E2544">
      <w:pPr>
        <w:pStyle w:val="PrzykadTre"/>
        <w:spacing w:after="0"/>
        <w:jc w:val="center"/>
        <w:rPr>
          <w:rFonts w:cs="Times New Roman"/>
          <w:b/>
          <w:sz w:val="24"/>
        </w:rPr>
      </w:pPr>
      <w:bookmarkStart w:id="11" w:name="WKP_AL_4318"/>
      <w:r>
        <w:rPr>
          <w:rFonts w:cs="Times New Roman"/>
          <w:b/>
          <w:sz w:val="24"/>
        </w:rPr>
        <w:t>§ </w:t>
      </w:r>
      <w:r w:rsidRPr="00E2778D">
        <w:rPr>
          <w:rFonts w:cs="Times New Roman"/>
          <w:b/>
          <w:sz w:val="24"/>
        </w:rPr>
        <w:t>6</w:t>
      </w:r>
      <w:bookmarkEnd w:id="11"/>
    </w:p>
    <w:p w14:paraId="52E7FE51" w14:textId="77777777" w:rsidR="00721C32" w:rsidRPr="00E2778D" w:rsidRDefault="00721C32" w:rsidP="006E2544">
      <w:pPr>
        <w:pStyle w:val="PrzykadTre"/>
        <w:spacing w:after="0"/>
        <w:rPr>
          <w:rFonts w:cs="Times New Roman"/>
          <w:sz w:val="24"/>
        </w:rPr>
      </w:pPr>
      <w:r w:rsidRPr="00E2778D">
        <w:rPr>
          <w:rFonts w:cs="Times New Roman"/>
          <w:sz w:val="24"/>
        </w:rPr>
        <w:t>W sprawach nieuregulowanych w niniejszej deklaracji zastosowanie znajdą przepisy prawa wekslowego oraz Kodeksu cywilnego.</w:t>
      </w:r>
    </w:p>
    <w:p w14:paraId="29145134" w14:textId="77777777" w:rsidR="00721C32" w:rsidRDefault="00721C32" w:rsidP="00FD0F32"/>
    <w:p w14:paraId="0B7C0153" w14:textId="77777777" w:rsidR="00721C32" w:rsidRDefault="00721C32">
      <w:pPr>
        <w:ind w:left="112" w:right="4278"/>
        <w:rPr>
          <w:b/>
          <w:color w:val="FF0000"/>
        </w:rPr>
      </w:pPr>
    </w:p>
    <w:p w14:paraId="2F4B80EE" w14:textId="77777777" w:rsidR="000A48CD" w:rsidRDefault="000A48CD">
      <w:pPr>
        <w:ind w:left="112" w:right="4278"/>
        <w:rPr>
          <w:b/>
          <w:color w:val="FF0000"/>
        </w:rPr>
      </w:pPr>
    </w:p>
    <w:p w14:paraId="7E9DF1A4" w14:textId="77777777" w:rsidR="000A48CD" w:rsidRDefault="000A48CD">
      <w:pPr>
        <w:ind w:left="112" w:right="4278"/>
        <w:rPr>
          <w:b/>
          <w:color w:val="FF0000"/>
        </w:rPr>
      </w:pPr>
    </w:p>
    <w:p w14:paraId="0C4C0FDA" w14:textId="77777777" w:rsidR="000A48CD" w:rsidRDefault="000A48CD">
      <w:pPr>
        <w:ind w:left="112" w:right="4278"/>
        <w:rPr>
          <w:b/>
          <w:color w:val="FF0000"/>
        </w:rPr>
      </w:pPr>
    </w:p>
    <w:p w14:paraId="5D08C7A1" w14:textId="77777777" w:rsidR="000A48CD" w:rsidRDefault="000A48CD">
      <w:pPr>
        <w:ind w:left="112" w:right="4278"/>
        <w:rPr>
          <w:b/>
          <w:color w:val="FF0000"/>
        </w:rPr>
      </w:pPr>
    </w:p>
    <w:p w14:paraId="34DF567D" w14:textId="77777777" w:rsidR="000A48CD" w:rsidRDefault="000A48CD">
      <w:pPr>
        <w:ind w:left="112" w:right="4278"/>
        <w:rPr>
          <w:b/>
          <w:color w:val="FF0000"/>
        </w:rPr>
      </w:pPr>
    </w:p>
    <w:p w14:paraId="7705BB92" w14:textId="77777777" w:rsidR="000A48CD" w:rsidRDefault="000A48CD">
      <w:pPr>
        <w:ind w:left="112" w:right="4278"/>
        <w:rPr>
          <w:b/>
          <w:color w:val="FF0000"/>
        </w:rPr>
      </w:pPr>
    </w:p>
    <w:p w14:paraId="31F9B8CA" w14:textId="77777777" w:rsidR="000A48CD" w:rsidRDefault="000A48CD">
      <w:pPr>
        <w:ind w:left="112" w:right="4278"/>
        <w:rPr>
          <w:b/>
          <w:color w:val="FF0000"/>
        </w:rPr>
      </w:pPr>
    </w:p>
    <w:p w14:paraId="4A56E71A" w14:textId="77777777" w:rsidR="00E2375F" w:rsidRDefault="00E2375F">
      <w:pPr>
        <w:ind w:left="112" w:right="4278"/>
        <w:rPr>
          <w:b/>
          <w:color w:val="FF0000"/>
        </w:rPr>
      </w:pPr>
    </w:p>
    <w:p w14:paraId="5432F4D3" w14:textId="77777777" w:rsidR="000A48CD" w:rsidRDefault="000A48CD" w:rsidP="000A48CD">
      <w:pPr>
        <w:suppressAutoHyphens/>
        <w:jc w:val="center"/>
        <w:rPr>
          <w:bCs/>
          <w:lang w:eastAsia="ar-SA"/>
        </w:rPr>
      </w:pPr>
    </w:p>
    <w:p w14:paraId="41E71B84" w14:textId="77777777" w:rsidR="00CE0DBF" w:rsidRPr="000A48CD" w:rsidRDefault="00CE0DBF" w:rsidP="00CE0DBF">
      <w:pPr>
        <w:suppressAutoHyphens/>
        <w:jc w:val="right"/>
        <w:rPr>
          <w:b/>
          <w:bCs/>
          <w:lang w:eastAsia="ar-SA"/>
        </w:rPr>
      </w:pPr>
      <w:r w:rsidRPr="000A48CD">
        <w:rPr>
          <w:b/>
          <w:bCs/>
          <w:lang w:eastAsia="ar-SA"/>
        </w:rPr>
        <w:lastRenderedPageBreak/>
        <w:t>Załącznik nr 4</w:t>
      </w:r>
    </w:p>
    <w:p w14:paraId="5A178120" w14:textId="77777777" w:rsidR="00CE0DBF" w:rsidRDefault="00CE0DBF" w:rsidP="00CE0DBF">
      <w:pPr>
        <w:suppressAutoHyphens/>
        <w:jc w:val="center"/>
        <w:rPr>
          <w:bCs/>
          <w:lang w:eastAsia="ar-SA"/>
        </w:rPr>
      </w:pPr>
    </w:p>
    <w:p w14:paraId="226CA58B" w14:textId="77777777" w:rsidR="00E2375F" w:rsidRDefault="00E2375F" w:rsidP="00CE0DBF">
      <w:pPr>
        <w:suppressAutoHyphens/>
        <w:jc w:val="center"/>
        <w:rPr>
          <w:b/>
          <w:bCs/>
          <w:lang w:eastAsia="ar-SA"/>
        </w:rPr>
      </w:pPr>
    </w:p>
    <w:p w14:paraId="52C19139" w14:textId="77777777" w:rsidR="00CE0DBF" w:rsidRDefault="00CE0DBF" w:rsidP="00CE0DBF">
      <w:pPr>
        <w:suppressAutoHyphens/>
        <w:jc w:val="center"/>
        <w:rPr>
          <w:b/>
          <w:bCs/>
          <w:lang w:eastAsia="ar-SA"/>
        </w:rPr>
      </w:pPr>
      <w:r w:rsidRPr="000A48CD">
        <w:rPr>
          <w:b/>
          <w:bCs/>
          <w:lang w:eastAsia="ar-SA"/>
        </w:rPr>
        <w:t>WARUNKI GWARANCJI I NAPRAWY</w:t>
      </w:r>
    </w:p>
    <w:p w14:paraId="3D179538" w14:textId="77777777" w:rsidR="00E2375F" w:rsidRPr="000A48CD" w:rsidRDefault="00E2375F" w:rsidP="00CE0DBF">
      <w:pPr>
        <w:suppressAutoHyphens/>
        <w:jc w:val="center"/>
        <w:rPr>
          <w:b/>
          <w:bCs/>
          <w:lang w:eastAsia="ar-SA"/>
        </w:rPr>
      </w:pPr>
    </w:p>
    <w:p w14:paraId="66ED276C" w14:textId="77777777" w:rsidR="00CE0DBF" w:rsidRPr="00036495" w:rsidRDefault="00CE0DBF" w:rsidP="00CE0DBF">
      <w:pPr>
        <w:suppressAutoHyphens/>
        <w:jc w:val="center"/>
        <w:rPr>
          <w:lang w:eastAsia="ar-SA"/>
        </w:rPr>
      </w:pPr>
    </w:p>
    <w:p w14:paraId="330E53C5" w14:textId="47087451" w:rsidR="00CE0DBF" w:rsidRPr="007D4729" w:rsidRDefault="000D2CD8" w:rsidP="00CE0DBF">
      <w:pPr>
        <w:widowControl/>
        <w:numPr>
          <w:ilvl w:val="0"/>
          <w:numId w:val="36"/>
        </w:numPr>
        <w:suppressAutoHyphens/>
        <w:autoSpaceDE/>
        <w:ind w:right="-1"/>
        <w:jc w:val="both"/>
        <w:textAlignment w:val="baseline"/>
        <w:rPr>
          <w:lang w:eastAsia="ar-SA"/>
        </w:rPr>
      </w:pPr>
      <w:r>
        <w:rPr>
          <w:b/>
          <w:i/>
          <w:color w:val="FF0000"/>
          <w:lang w:eastAsia="ar-SA"/>
        </w:rPr>
        <w:t>Wykonawca</w:t>
      </w:r>
      <w:r w:rsidR="00CE0DBF" w:rsidRPr="007D4729">
        <w:rPr>
          <w:lang w:eastAsia="ar-SA"/>
        </w:rPr>
        <w:t xml:space="preserve"> oświadcza, że przedmiot umowy objęty jest </w:t>
      </w:r>
      <w:r w:rsidR="00CE0DBF">
        <w:rPr>
          <w:lang w:eastAsia="ar-SA"/>
        </w:rPr>
        <w:t>……..</w:t>
      </w:r>
      <w:r w:rsidR="00CE0DBF" w:rsidRPr="007D4729">
        <w:rPr>
          <w:lang w:eastAsia="ar-SA"/>
        </w:rPr>
        <w:t xml:space="preserve"> - miesięczną gwarancją producenta liczoną od daty podpisania protokołu odbioru. </w:t>
      </w:r>
    </w:p>
    <w:p w14:paraId="47B077DF" w14:textId="77777777" w:rsidR="00CE0DBF" w:rsidRPr="007D4729" w:rsidRDefault="00CE0DBF" w:rsidP="00CE0DBF">
      <w:pPr>
        <w:widowControl/>
        <w:numPr>
          <w:ilvl w:val="0"/>
          <w:numId w:val="36"/>
        </w:numPr>
        <w:suppressAutoHyphens/>
        <w:autoSpaceDE/>
        <w:ind w:right="-1"/>
        <w:jc w:val="both"/>
        <w:textAlignment w:val="baseline"/>
        <w:rPr>
          <w:lang w:eastAsia="ar-SA"/>
        </w:rPr>
      </w:pPr>
      <w:r>
        <w:rPr>
          <w:lang w:eastAsia="ar-SA"/>
        </w:rPr>
        <w:t xml:space="preserve">Zbywca </w:t>
      </w:r>
      <w:r w:rsidRPr="007D4729">
        <w:rPr>
          <w:lang w:eastAsia="ar-SA"/>
        </w:rPr>
        <w:t>w okresie gwarancji zobowiązuje się do:</w:t>
      </w:r>
    </w:p>
    <w:p w14:paraId="57F36E8B" w14:textId="3A27E68C" w:rsidR="00CE0DBF" w:rsidRPr="007D4729" w:rsidRDefault="00CE0DBF" w:rsidP="00CE0DBF">
      <w:pPr>
        <w:widowControl/>
        <w:numPr>
          <w:ilvl w:val="0"/>
          <w:numId w:val="37"/>
        </w:numPr>
        <w:autoSpaceDE/>
        <w:autoSpaceDN/>
        <w:ind w:left="709" w:hanging="283"/>
        <w:contextualSpacing/>
        <w:jc w:val="both"/>
        <w:rPr>
          <w:lang w:eastAsia="pl-PL"/>
        </w:rPr>
      </w:pPr>
      <w:r w:rsidRPr="0088760C">
        <w:rPr>
          <w:lang w:eastAsia="pl-PL"/>
        </w:rPr>
        <w:t xml:space="preserve">przystąpienia do usunięcia awarii w terminie do </w:t>
      </w:r>
      <w:r w:rsidRPr="004B20D2">
        <w:rPr>
          <w:b/>
          <w:i/>
          <w:color w:val="FF0000"/>
          <w:lang w:eastAsia="pl-PL"/>
        </w:rPr>
        <w:t>48</w:t>
      </w:r>
      <w:r w:rsidRPr="0088760C">
        <w:rPr>
          <w:lang w:eastAsia="pl-PL"/>
        </w:rPr>
        <w:t xml:space="preserve"> godzin w dni robo</w:t>
      </w:r>
      <w:r>
        <w:rPr>
          <w:lang w:eastAsia="pl-PL"/>
        </w:rPr>
        <w:t xml:space="preserve">cze (od poniedziałku do piątku) </w:t>
      </w:r>
      <w:r w:rsidRPr="0088760C">
        <w:rPr>
          <w:lang w:eastAsia="pl-PL"/>
        </w:rPr>
        <w:t xml:space="preserve">od momentu zgłoszenia awarii przez Zamawiającego. Za przystąpienie do usunięcia awarii Zamawiający uzna działanie </w:t>
      </w:r>
      <w:r w:rsidR="000D2CD8" w:rsidRPr="00E2375F">
        <w:rPr>
          <w:b/>
          <w:color w:val="FF0000"/>
          <w:lang w:eastAsia="pl-PL"/>
        </w:rPr>
        <w:t>Wykonawcy</w:t>
      </w:r>
      <w:r w:rsidRPr="0088760C">
        <w:rPr>
          <w:lang w:eastAsia="pl-PL"/>
        </w:rPr>
        <w:t xml:space="preserve">, które ma doprowadzić do usunięcia usterki lub rozpoczęcia diagnozy uszkodzenia w drodze telefonicznego wywiadu technicznego, serwisu zdalnego lub wizyty osobistej pracownika działu serwisu </w:t>
      </w:r>
      <w:r w:rsidR="000D2CD8" w:rsidRPr="00E2375F">
        <w:rPr>
          <w:b/>
          <w:color w:val="FF0000"/>
          <w:lang w:eastAsia="pl-PL"/>
        </w:rPr>
        <w:t>Wykonawcy</w:t>
      </w:r>
      <w:r w:rsidRPr="00385141">
        <w:rPr>
          <w:b/>
          <w:i/>
          <w:color w:val="FF0000"/>
          <w:lang w:eastAsia="pl-PL"/>
        </w:rPr>
        <w:t>,</w:t>
      </w:r>
    </w:p>
    <w:p w14:paraId="30E49DBE" w14:textId="77777777" w:rsidR="00CE0DBF" w:rsidRPr="001725B7" w:rsidRDefault="00CE0DBF" w:rsidP="00CE0DBF">
      <w:pPr>
        <w:widowControl/>
        <w:numPr>
          <w:ilvl w:val="0"/>
          <w:numId w:val="37"/>
        </w:numPr>
        <w:autoSpaceDE/>
        <w:autoSpaceDN/>
        <w:ind w:left="709" w:hanging="283"/>
        <w:contextualSpacing/>
        <w:jc w:val="both"/>
        <w:rPr>
          <w:lang w:eastAsia="pl-PL"/>
        </w:rPr>
      </w:pPr>
      <w:r w:rsidRPr="002E00BB">
        <w:rPr>
          <w:lang w:eastAsia="pl-PL"/>
        </w:rPr>
        <w:t xml:space="preserve">naprawy urządzenia w terminie nie dłuższym niż </w:t>
      </w:r>
      <w:r w:rsidRPr="00AF1CFE">
        <w:rPr>
          <w:color w:val="000000" w:themeColor="text1"/>
          <w:lang w:eastAsia="pl-PL"/>
        </w:rPr>
        <w:t>48 godziny</w:t>
      </w:r>
      <w:r w:rsidRPr="002E00BB">
        <w:rPr>
          <w:lang w:eastAsia="pl-PL"/>
        </w:rPr>
        <w:t xml:space="preserve"> </w:t>
      </w:r>
      <w:r>
        <w:rPr>
          <w:lang w:eastAsia="pl-PL"/>
        </w:rPr>
        <w:t xml:space="preserve">w dni robocze </w:t>
      </w:r>
      <w:r w:rsidRPr="002E00BB">
        <w:rPr>
          <w:lang w:eastAsia="pl-PL"/>
        </w:rPr>
        <w:t>(od poniedziałku do pią</w:t>
      </w:r>
      <w:r>
        <w:rPr>
          <w:lang w:eastAsia="pl-PL"/>
        </w:rPr>
        <w:t xml:space="preserve">tku) od daty zgłoszenia awarii. </w:t>
      </w:r>
      <w:r w:rsidRPr="004B20D2">
        <w:rPr>
          <w:b/>
          <w:i/>
          <w:color w:val="FF0000"/>
          <w:lang w:eastAsia="pl-PL"/>
        </w:rPr>
        <w:t xml:space="preserve">W przypadku naprawy urządzenia wymagających sprowadzenia części z zagranicy w terminie do 5 dni roboczych. </w:t>
      </w:r>
    </w:p>
    <w:p w14:paraId="4D84544B" w14:textId="77777777" w:rsidR="00CE0DBF" w:rsidRDefault="00CE0DBF" w:rsidP="00CE0DBF">
      <w:pPr>
        <w:widowControl/>
        <w:numPr>
          <w:ilvl w:val="0"/>
          <w:numId w:val="37"/>
        </w:numPr>
        <w:autoSpaceDE/>
        <w:autoSpaceDN/>
        <w:ind w:left="709" w:hanging="283"/>
        <w:contextualSpacing/>
        <w:jc w:val="both"/>
        <w:rPr>
          <w:lang w:eastAsia="pl-PL"/>
        </w:rPr>
      </w:pPr>
      <w:r>
        <w:rPr>
          <w:lang w:eastAsia="pl-PL"/>
        </w:rPr>
        <w:t xml:space="preserve">wymiany urządzenia lub podzespołu/modułu/części na fabrycznie nowe w przypadku </w:t>
      </w:r>
      <w:r w:rsidRPr="00060AFC">
        <w:rPr>
          <w:lang w:eastAsia="pl-PL"/>
        </w:rPr>
        <w:t>3 awarii</w:t>
      </w:r>
      <w:r>
        <w:rPr>
          <w:lang w:eastAsia="pl-PL"/>
        </w:rPr>
        <w:t xml:space="preserve"> tego samego podzespołu/modułu/części, powodujących </w:t>
      </w:r>
      <w:r w:rsidRPr="00060AFC">
        <w:rPr>
          <w:lang w:eastAsia="pl-PL"/>
        </w:rPr>
        <w:t xml:space="preserve">wyłączenie </w:t>
      </w:r>
      <w:r>
        <w:rPr>
          <w:lang w:eastAsia="pl-PL"/>
        </w:rPr>
        <w:t>urządzenia</w:t>
      </w:r>
      <w:r w:rsidRPr="00060AFC">
        <w:rPr>
          <w:lang w:eastAsia="pl-PL"/>
        </w:rPr>
        <w:t xml:space="preserve"> z eksploatacji</w:t>
      </w:r>
      <w:r>
        <w:rPr>
          <w:lang w:eastAsia="pl-PL"/>
        </w:rPr>
        <w:t xml:space="preserve"> w okresie jednego roku trwania gwarancji, przy spełnieniu warunków naprawy gwarancyjnej.</w:t>
      </w:r>
    </w:p>
    <w:p w14:paraId="68A2AC04" w14:textId="27C44A46" w:rsidR="00CE0DBF" w:rsidRPr="004B20D2" w:rsidRDefault="00CE0DBF" w:rsidP="00CE0DBF">
      <w:pPr>
        <w:pStyle w:val="Akapitzlist"/>
        <w:numPr>
          <w:ilvl w:val="0"/>
          <w:numId w:val="36"/>
        </w:numPr>
        <w:adjustRightInd w:val="0"/>
        <w:rPr>
          <w:b/>
          <w:i/>
          <w:color w:val="FF0000"/>
        </w:rPr>
      </w:pPr>
      <w:r w:rsidRPr="004B20D2">
        <w:rPr>
          <w:b/>
          <w:i/>
          <w:color w:val="FF0000"/>
        </w:rPr>
        <w:t xml:space="preserve">Czas reakcji serwisu i przystąpienia do usuwania awarii liczony będzie w dni robocze od momentu doręczenia zawiadomienia ze strony Zamawiającego </w:t>
      </w:r>
      <w:r w:rsidR="000D2CD8">
        <w:rPr>
          <w:b/>
          <w:i/>
          <w:color w:val="FF0000"/>
        </w:rPr>
        <w:t>Wykonawcy</w:t>
      </w:r>
      <w:r w:rsidRPr="004B20D2">
        <w:rPr>
          <w:b/>
          <w:i/>
          <w:color w:val="FF0000"/>
        </w:rPr>
        <w:t xml:space="preserve">, dokonanego w formie e-mail na adres _________________, z tym zastrzeżeniem, że e-mail, w przypadku wysłania go między godz. 8.00 a 16.00 w danym dniu roboczym uznany jest za doręczony w tym dniu roboczym, natomiast w przypadku wysłania go po godz. 16 lub w dniu nie będącym dniem roboczym, uznany jest za doręczony w następnym dniu roboczym. </w:t>
      </w:r>
    </w:p>
    <w:p w14:paraId="43AE0F70" w14:textId="77777777" w:rsidR="00CE0DBF" w:rsidRDefault="00CE0DBF" w:rsidP="00CE0DBF">
      <w:pPr>
        <w:widowControl/>
        <w:numPr>
          <w:ilvl w:val="0"/>
          <w:numId w:val="36"/>
        </w:numPr>
        <w:suppressAutoHyphens/>
        <w:autoSpaceDE/>
        <w:contextualSpacing/>
        <w:jc w:val="both"/>
        <w:textAlignment w:val="baseline"/>
        <w:rPr>
          <w:lang w:eastAsia="pl-PL"/>
        </w:rPr>
      </w:pPr>
      <w:r w:rsidRPr="007A4B74">
        <w:rPr>
          <w:lang w:eastAsia="ar-SA"/>
        </w:rPr>
        <w:t xml:space="preserve">W przypadku konieczności wymiany urządzenia </w:t>
      </w:r>
      <w:r>
        <w:rPr>
          <w:lang w:eastAsia="ar-SA"/>
        </w:rPr>
        <w:t xml:space="preserve">lub podzespołu, modułu, części </w:t>
      </w:r>
      <w:r w:rsidRPr="007A4B74">
        <w:rPr>
          <w:lang w:eastAsia="ar-SA"/>
        </w:rPr>
        <w:t>w okresie gwarancji, gwarancja jest wznawiana.</w:t>
      </w:r>
    </w:p>
    <w:p w14:paraId="07930A71" w14:textId="40C65A10" w:rsidR="00CE0DBF" w:rsidRPr="00A67C7A" w:rsidRDefault="00CE0DBF" w:rsidP="00CE0DBF">
      <w:pPr>
        <w:widowControl/>
        <w:numPr>
          <w:ilvl w:val="0"/>
          <w:numId w:val="36"/>
        </w:numPr>
        <w:suppressAutoHyphens/>
        <w:autoSpaceDE/>
        <w:contextualSpacing/>
        <w:jc w:val="both"/>
        <w:textAlignment w:val="baseline"/>
        <w:rPr>
          <w:lang w:eastAsia="pl-PL"/>
        </w:rPr>
      </w:pPr>
      <w:r w:rsidRPr="001725B7">
        <w:rPr>
          <w:lang w:eastAsia="ar-SA"/>
        </w:rPr>
        <w:t xml:space="preserve">Naprawy i czynności gwarancyjne odbywać się będą w siedzibie Zamawiającego bez dodatkowych opłat za transport i dojazd serwisu autoryzowanego przez producenta, który zapewnia </w:t>
      </w:r>
      <w:r w:rsidR="000D2CD8" w:rsidRPr="00E2375F">
        <w:rPr>
          <w:b/>
          <w:i/>
          <w:color w:val="FF0000"/>
          <w:lang w:eastAsia="ar-SA"/>
        </w:rPr>
        <w:t>Wykonawca</w:t>
      </w:r>
      <w:r>
        <w:rPr>
          <w:lang w:eastAsia="ar-SA"/>
        </w:rPr>
        <w:t xml:space="preserve"> </w:t>
      </w:r>
      <w:r w:rsidR="000D2CD8">
        <w:rPr>
          <w:lang w:eastAsia="ar-SA"/>
        </w:rPr>
        <w:t>z</w:t>
      </w:r>
      <w:r w:rsidRPr="001725B7">
        <w:rPr>
          <w:lang w:eastAsia="ar-SA"/>
        </w:rPr>
        <w:t>a zgodą Zamawiającego naprawy gwarancyjne mogą się odbywać w inny</w:t>
      </w:r>
      <w:r>
        <w:rPr>
          <w:lang w:eastAsia="ar-SA"/>
        </w:rPr>
        <w:t>m miejscu bez dodatkowych opłat</w:t>
      </w:r>
      <w:r w:rsidRPr="001725B7">
        <w:rPr>
          <w:lang w:eastAsia="ar-SA"/>
        </w:rPr>
        <w:t xml:space="preserve"> za transport i dojazd, który zapewnia </w:t>
      </w:r>
      <w:r>
        <w:rPr>
          <w:lang w:eastAsia="ar-SA"/>
        </w:rPr>
        <w:t>Zbywca</w:t>
      </w:r>
      <w:r w:rsidRPr="001725B7">
        <w:rPr>
          <w:lang w:eastAsia="ar-SA"/>
        </w:rPr>
        <w:t>.</w:t>
      </w:r>
    </w:p>
    <w:p w14:paraId="2F0440DB" w14:textId="1479DEFF" w:rsidR="00CE0DBF" w:rsidRDefault="00CE0DBF" w:rsidP="00CE0DBF">
      <w:pPr>
        <w:widowControl/>
        <w:numPr>
          <w:ilvl w:val="0"/>
          <w:numId w:val="36"/>
        </w:numPr>
        <w:suppressAutoHyphens/>
        <w:autoSpaceDE/>
        <w:jc w:val="both"/>
        <w:textAlignment w:val="baseline"/>
        <w:rPr>
          <w:lang w:eastAsia="ar-SA"/>
        </w:rPr>
      </w:pPr>
      <w:r w:rsidRPr="008354E5">
        <w:rPr>
          <w:lang w:eastAsia="ar-SA"/>
        </w:rPr>
        <w:t xml:space="preserve">Zamawiający zobowiązuje się do zgłaszania uszkodzeń przedmiotu umowy telefonicznie i mailem na adres serwisu gwarancyjnego </w:t>
      </w:r>
      <w:r w:rsidR="000D2CD8" w:rsidRPr="00E2375F">
        <w:rPr>
          <w:b/>
          <w:i/>
          <w:color w:val="FF0000"/>
          <w:lang w:eastAsia="ar-SA"/>
        </w:rPr>
        <w:t>Wykonawcy</w:t>
      </w:r>
      <w:r>
        <w:rPr>
          <w:lang w:eastAsia="ar-SA"/>
        </w:rPr>
        <w:t xml:space="preserve"> </w:t>
      </w:r>
      <w:r w:rsidRPr="008354E5">
        <w:rPr>
          <w:lang w:eastAsia="ar-SA"/>
        </w:rPr>
        <w:t xml:space="preserve">w </w:t>
      </w:r>
      <w:r>
        <w:rPr>
          <w:lang w:eastAsia="ar-SA"/>
        </w:rPr>
        <w:t>………..</w:t>
      </w:r>
      <w:r w:rsidRPr="008354E5">
        <w:rPr>
          <w:lang w:eastAsia="ar-SA"/>
        </w:rPr>
        <w:t xml:space="preserve"> tel. </w:t>
      </w:r>
      <w:r>
        <w:rPr>
          <w:lang w:eastAsia="ar-SA"/>
        </w:rPr>
        <w:t xml:space="preserve">………, e-mail: </w:t>
      </w:r>
      <w:r>
        <w:t>……………..</w:t>
      </w:r>
    </w:p>
    <w:p w14:paraId="5138E70D" w14:textId="77777777" w:rsidR="00CE0DBF" w:rsidRDefault="00CE0DBF" w:rsidP="00CE0DBF">
      <w:pPr>
        <w:widowControl/>
        <w:numPr>
          <w:ilvl w:val="0"/>
          <w:numId w:val="36"/>
        </w:numPr>
        <w:suppressAutoHyphens/>
        <w:autoSpaceDE/>
        <w:jc w:val="both"/>
        <w:textAlignment w:val="baseline"/>
        <w:rPr>
          <w:lang w:eastAsia="ar-SA"/>
        </w:rPr>
      </w:pPr>
      <w:r>
        <w:rPr>
          <w:lang w:eastAsia="ar-SA"/>
        </w:rPr>
        <w:t xml:space="preserve">Zbywca </w:t>
      </w:r>
      <w:r w:rsidRPr="008354E5">
        <w:rPr>
          <w:lang w:eastAsia="ar-SA"/>
        </w:rPr>
        <w:t>zobowiązuje się do pisemnego potwierdzenia przyjęcia zgłoszenia usterki przez Zamawiającego na adres e - mail podany na zgłoszeniu.</w:t>
      </w:r>
    </w:p>
    <w:p w14:paraId="0F04C13B" w14:textId="77777777" w:rsidR="00CE0DBF" w:rsidRPr="008354E5" w:rsidRDefault="00CE0DBF" w:rsidP="00CE0DBF">
      <w:pPr>
        <w:widowControl/>
        <w:numPr>
          <w:ilvl w:val="0"/>
          <w:numId w:val="36"/>
        </w:numPr>
        <w:suppressAutoHyphens/>
        <w:autoSpaceDE/>
        <w:jc w:val="both"/>
        <w:textAlignment w:val="baseline"/>
        <w:rPr>
          <w:lang w:eastAsia="ar-SA"/>
        </w:rPr>
      </w:pPr>
      <w:r>
        <w:rPr>
          <w:lang w:eastAsia="ar-SA"/>
        </w:rPr>
        <w:t xml:space="preserve">Obowiązki określone w niniejszych warunkach gwarancji i naprawy wykonywane są przez Zbywcę bezpłatnie. </w:t>
      </w:r>
    </w:p>
    <w:p w14:paraId="4475B04D" w14:textId="77777777" w:rsidR="00CE0DBF" w:rsidRPr="008B250D" w:rsidRDefault="00CE0DBF" w:rsidP="00CE0DBF">
      <w:pPr>
        <w:ind w:left="112" w:right="4278"/>
        <w:rPr>
          <w:b/>
          <w:color w:val="FF0000"/>
        </w:rPr>
      </w:pPr>
    </w:p>
    <w:p w14:paraId="71F958D4" w14:textId="77777777" w:rsidR="000A48CD" w:rsidRPr="008B250D" w:rsidRDefault="000A48CD" w:rsidP="00CE0DBF">
      <w:pPr>
        <w:suppressAutoHyphens/>
        <w:jc w:val="right"/>
        <w:rPr>
          <w:b/>
          <w:color w:val="FF0000"/>
        </w:rPr>
      </w:pPr>
    </w:p>
    <w:sectPr w:rsidR="000A48CD" w:rsidRPr="008B250D" w:rsidSect="00CE0DBF">
      <w:headerReference w:type="default" r:id="rId10"/>
      <w:footerReference w:type="default" r:id="rId11"/>
      <w:pgSz w:w="11910" w:h="16840"/>
      <w:pgMar w:top="1816" w:right="995" w:bottom="851" w:left="1020" w:header="0" w:footer="971"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C0848" w16cex:dateUtc="2021-04-22T12:35:00Z"/>
  <w16cex:commentExtensible w16cex:durableId="242C0A7F" w16cex:dateUtc="2021-04-22T12:45:00Z"/>
  <w16cex:commentExtensible w16cex:durableId="242C0C11" w16cex:dateUtc="2021-04-22T12:52:00Z"/>
  <w16cex:commentExtensible w16cex:durableId="242C0D15" w16cex:dateUtc="2021-04-22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B65E0" w16cid:durableId="242C05C6"/>
  <w16cid:commentId w16cid:paraId="69D48800" w16cid:durableId="242C05C7"/>
  <w16cid:commentId w16cid:paraId="76E153F3" w16cid:durableId="242C0848"/>
  <w16cid:commentId w16cid:paraId="0B0F1DC4" w16cid:durableId="242C0A7F"/>
  <w16cid:commentId w16cid:paraId="5A887094" w16cid:durableId="242C0C11"/>
  <w16cid:commentId w16cid:paraId="2AB9248F" w16cid:durableId="242C05C8"/>
  <w16cid:commentId w16cid:paraId="41866337" w16cid:durableId="242C05C9"/>
  <w16cid:commentId w16cid:paraId="780440C3" w16cid:durableId="242C0D15"/>
  <w16cid:commentId w16cid:paraId="5FE015D3" w16cid:durableId="242C05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7EF09" w14:textId="77777777" w:rsidR="00073AFC" w:rsidRDefault="00073AFC">
      <w:r>
        <w:separator/>
      </w:r>
    </w:p>
  </w:endnote>
  <w:endnote w:type="continuationSeparator" w:id="0">
    <w:p w14:paraId="2BC253FD" w14:textId="77777777" w:rsidR="00073AFC" w:rsidRDefault="0007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084716"/>
      <w:docPartObj>
        <w:docPartGallery w:val="Page Numbers (Bottom of Page)"/>
        <w:docPartUnique/>
      </w:docPartObj>
    </w:sdtPr>
    <w:sdtEndPr/>
    <w:sdtContent>
      <w:p w14:paraId="3275B212" w14:textId="77777777" w:rsidR="00CE0DBF" w:rsidRDefault="005077C5">
        <w:pPr>
          <w:pStyle w:val="Stopka"/>
          <w:jc w:val="right"/>
        </w:pPr>
        <w:r>
          <w:fldChar w:fldCharType="begin"/>
        </w:r>
        <w:r w:rsidR="00CE0DBF">
          <w:instrText>PAGE   \* MERGEFORMAT</w:instrText>
        </w:r>
        <w:r>
          <w:fldChar w:fldCharType="separate"/>
        </w:r>
        <w:r w:rsidR="005C00E6">
          <w:rPr>
            <w:noProof/>
          </w:rPr>
          <w:t>14</w:t>
        </w:r>
        <w:r>
          <w:fldChar w:fldCharType="end"/>
        </w:r>
      </w:p>
    </w:sdtContent>
  </w:sdt>
  <w:p w14:paraId="683D2C69" w14:textId="77777777" w:rsidR="00FE30E4" w:rsidRDefault="00FE30E4">
    <w:pPr>
      <w:pStyle w:val="Tekstpodstawowy"/>
      <w:spacing w:line="14" w:lineRule="auto"/>
      <w:ind w:left="0"/>
      <w:jc w:val="left"/>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661C7" w14:textId="77777777" w:rsidR="00073AFC" w:rsidRDefault="00073AFC">
      <w:r>
        <w:separator/>
      </w:r>
    </w:p>
  </w:footnote>
  <w:footnote w:type="continuationSeparator" w:id="0">
    <w:p w14:paraId="1A6A6893" w14:textId="77777777" w:rsidR="00073AFC" w:rsidRDefault="00073AFC">
      <w:r>
        <w:continuationSeparator/>
      </w:r>
    </w:p>
  </w:footnote>
  <w:footnote w:id="1">
    <w:p w14:paraId="4BC3C640" w14:textId="77777777" w:rsidR="009F4B24" w:rsidRDefault="009F4B24">
      <w:pPr>
        <w:pStyle w:val="Tekstprzypisudolnego"/>
      </w:pPr>
      <w:r>
        <w:rPr>
          <w:rStyle w:val="Odwoanieprzypisudolnego"/>
        </w:rPr>
        <w:footnoteRef/>
      </w:r>
      <w:r>
        <w:t xml:space="preserve"> Jeśli dotyczy to jest Wykonawca w formularzu ofertowym zaznaczył, że wnosi o ten sposób zabezpieczenia</w:t>
      </w:r>
    </w:p>
  </w:footnote>
  <w:footnote w:id="2">
    <w:p w14:paraId="30995340" w14:textId="5474D3A9" w:rsidR="00A15642" w:rsidRDefault="00A15642">
      <w:pPr>
        <w:pStyle w:val="Tekstprzypisudolnego"/>
      </w:pPr>
      <w:r>
        <w:rPr>
          <w:rStyle w:val="Odwoanieprzypisudolnego"/>
        </w:rPr>
        <w:footnoteRef/>
      </w:r>
      <w:r>
        <w:t xml:space="preserve"> Zapis zostanie dodany w przypadku kiedy w terminie określonym w art. 135 Pzp  Wykonawca w ramach wniosku o wyjaśnienie treści SWZ Wykonawca przedstawi Zamawiającemu treść Kodeksu Etycznego a Zamawiający wyrazi zgodę na jego stosowanie, w innym przypadku zapis nie jest wprowadzany do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C8C15" w14:textId="77777777" w:rsidR="00780C3A" w:rsidRDefault="00780C3A">
    <w:pPr>
      <w:pStyle w:val="Nagwek"/>
    </w:pPr>
  </w:p>
  <w:p w14:paraId="0BA6EEA8" w14:textId="77777777" w:rsidR="00780C3A" w:rsidRDefault="00780C3A">
    <w:pPr>
      <w:pStyle w:val="Nagwek"/>
    </w:pPr>
  </w:p>
  <w:p w14:paraId="1E1E498C" w14:textId="77777777" w:rsidR="00780C3A" w:rsidRDefault="00780C3A">
    <w:pPr>
      <w:pStyle w:val="Nagwek"/>
    </w:pPr>
  </w:p>
  <w:p w14:paraId="0AF84146" w14:textId="77777777" w:rsidR="00780C3A" w:rsidRDefault="00780C3A">
    <w:pPr>
      <w:pStyle w:val="Nagwek"/>
    </w:pPr>
    <w:r>
      <w:rPr>
        <w:noProof/>
        <w:lang w:eastAsia="pl-PL"/>
      </w:rPr>
      <w:drawing>
        <wp:inline distT="0" distB="0" distL="0" distR="0" wp14:anchorId="59286887" wp14:editId="7E3ED6CF">
          <wp:extent cx="6407150" cy="505571"/>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3"/>
                  <pic:cNvPicPr>
                    <a:picLocks noChangeAspect="1" noChangeArrowheads="1"/>
                  </pic:cNvPicPr>
                </pic:nvPicPr>
                <pic:blipFill>
                  <a:blip r:embed="rId1">
                    <a:extLst>
                      <a:ext uri="{28A0092B-C50C-407E-A947-70E740481C1C}">
                        <a14:useLocalDpi xmlns:a14="http://schemas.microsoft.com/office/drawing/2010/main" val="0"/>
                      </a:ext>
                    </a:extLst>
                  </a:blip>
                  <a:srcRect t="14600" r="-53" b="14352"/>
                  <a:stretch>
                    <a:fillRect/>
                  </a:stretch>
                </pic:blipFill>
                <pic:spPr bwMode="auto">
                  <a:xfrm>
                    <a:off x="0" y="0"/>
                    <a:ext cx="6407150" cy="505571"/>
                  </a:xfrm>
                  <a:prstGeom prst="rect">
                    <a:avLst/>
                  </a:prstGeom>
                  <a:noFill/>
                  <a:ln>
                    <a:noFill/>
                  </a:ln>
                </pic:spPr>
              </pic:pic>
            </a:graphicData>
          </a:graphic>
        </wp:inline>
      </w:drawing>
    </w:r>
  </w:p>
  <w:p w14:paraId="70ECE3DB" w14:textId="77777777" w:rsidR="00780C3A" w:rsidRDefault="00780C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44A"/>
    <w:multiLevelType w:val="hybridMultilevel"/>
    <w:tmpl w:val="317251A8"/>
    <w:lvl w:ilvl="0" w:tplc="1B16640A">
      <w:start w:val="1"/>
      <w:numFmt w:val="decimal"/>
      <w:lvlText w:val="%1."/>
      <w:lvlJc w:val="left"/>
      <w:pPr>
        <w:ind w:left="470" w:hanging="359"/>
      </w:pPr>
      <w:rPr>
        <w:rFonts w:ascii="Times New Roman" w:eastAsia="Times New Roman" w:hAnsi="Times New Roman" w:cs="Times New Roman" w:hint="default"/>
        <w:strike w:val="0"/>
        <w:w w:val="100"/>
        <w:sz w:val="22"/>
        <w:szCs w:val="22"/>
        <w:lang w:val="pl-PL" w:eastAsia="en-US" w:bidi="ar-SA"/>
      </w:rPr>
    </w:lvl>
    <w:lvl w:ilvl="1" w:tplc="20EE9BAE">
      <w:numFmt w:val="bullet"/>
      <w:lvlText w:val="•"/>
      <w:lvlJc w:val="left"/>
      <w:pPr>
        <w:ind w:left="1440" w:hanging="359"/>
      </w:pPr>
      <w:rPr>
        <w:rFonts w:hint="default"/>
        <w:lang w:val="pl-PL" w:eastAsia="en-US" w:bidi="ar-SA"/>
      </w:rPr>
    </w:lvl>
    <w:lvl w:ilvl="2" w:tplc="CE9A736C">
      <w:numFmt w:val="bullet"/>
      <w:lvlText w:val="•"/>
      <w:lvlJc w:val="left"/>
      <w:pPr>
        <w:ind w:left="2401" w:hanging="359"/>
      </w:pPr>
      <w:rPr>
        <w:rFonts w:hint="default"/>
        <w:lang w:val="pl-PL" w:eastAsia="en-US" w:bidi="ar-SA"/>
      </w:rPr>
    </w:lvl>
    <w:lvl w:ilvl="3" w:tplc="56349CE2">
      <w:numFmt w:val="bullet"/>
      <w:lvlText w:val="•"/>
      <w:lvlJc w:val="left"/>
      <w:pPr>
        <w:ind w:left="3361" w:hanging="359"/>
      </w:pPr>
      <w:rPr>
        <w:rFonts w:hint="default"/>
        <w:lang w:val="pl-PL" w:eastAsia="en-US" w:bidi="ar-SA"/>
      </w:rPr>
    </w:lvl>
    <w:lvl w:ilvl="4" w:tplc="2AFA07CC">
      <w:numFmt w:val="bullet"/>
      <w:lvlText w:val="•"/>
      <w:lvlJc w:val="left"/>
      <w:pPr>
        <w:ind w:left="4322" w:hanging="359"/>
      </w:pPr>
      <w:rPr>
        <w:rFonts w:hint="default"/>
        <w:lang w:val="pl-PL" w:eastAsia="en-US" w:bidi="ar-SA"/>
      </w:rPr>
    </w:lvl>
    <w:lvl w:ilvl="5" w:tplc="5CD2504A">
      <w:numFmt w:val="bullet"/>
      <w:lvlText w:val="•"/>
      <w:lvlJc w:val="left"/>
      <w:pPr>
        <w:ind w:left="5283" w:hanging="359"/>
      </w:pPr>
      <w:rPr>
        <w:rFonts w:hint="default"/>
        <w:lang w:val="pl-PL" w:eastAsia="en-US" w:bidi="ar-SA"/>
      </w:rPr>
    </w:lvl>
    <w:lvl w:ilvl="6" w:tplc="7DACA79E">
      <w:numFmt w:val="bullet"/>
      <w:lvlText w:val="•"/>
      <w:lvlJc w:val="left"/>
      <w:pPr>
        <w:ind w:left="6243" w:hanging="359"/>
      </w:pPr>
      <w:rPr>
        <w:rFonts w:hint="default"/>
        <w:lang w:val="pl-PL" w:eastAsia="en-US" w:bidi="ar-SA"/>
      </w:rPr>
    </w:lvl>
    <w:lvl w:ilvl="7" w:tplc="F3385CEE">
      <w:numFmt w:val="bullet"/>
      <w:lvlText w:val="•"/>
      <w:lvlJc w:val="left"/>
      <w:pPr>
        <w:ind w:left="7204" w:hanging="359"/>
      </w:pPr>
      <w:rPr>
        <w:rFonts w:hint="default"/>
        <w:lang w:val="pl-PL" w:eastAsia="en-US" w:bidi="ar-SA"/>
      </w:rPr>
    </w:lvl>
    <w:lvl w:ilvl="8" w:tplc="8A30EAF8">
      <w:numFmt w:val="bullet"/>
      <w:lvlText w:val="•"/>
      <w:lvlJc w:val="left"/>
      <w:pPr>
        <w:ind w:left="8165" w:hanging="359"/>
      </w:pPr>
      <w:rPr>
        <w:rFonts w:hint="default"/>
        <w:lang w:val="pl-PL" w:eastAsia="en-US" w:bidi="ar-SA"/>
      </w:rPr>
    </w:lvl>
  </w:abstractNum>
  <w:abstractNum w:abstractNumId="1" w15:restartNumberingAfterBreak="0">
    <w:nsid w:val="0A3F39D6"/>
    <w:multiLevelType w:val="hybridMultilevel"/>
    <w:tmpl w:val="DEE23E82"/>
    <w:lvl w:ilvl="0" w:tplc="539C1D60">
      <w:start w:val="1"/>
      <w:numFmt w:val="decimal"/>
      <w:lvlText w:val="%1."/>
      <w:lvlJc w:val="left"/>
      <w:pPr>
        <w:ind w:left="540" w:hanging="361"/>
      </w:pPr>
      <w:rPr>
        <w:rFonts w:hint="default"/>
        <w:b w:val="0"/>
        <w:strike w:val="0"/>
        <w:color w:val="000000" w:themeColor="text1"/>
        <w:w w:val="100"/>
        <w:lang w:val="pl-PL" w:eastAsia="en-US" w:bidi="ar-SA"/>
      </w:rPr>
    </w:lvl>
    <w:lvl w:ilvl="1" w:tplc="3880FE96">
      <w:numFmt w:val="bullet"/>
      <w:lvlText w:val="•"/>
      <w:lvlJc w:val="left"/>
      <w:pPr>
        <w:ind w:left="1494" w:hanging="361"/>
      </w:pPr>
      <w:rPr>
        <w:rFonts w:hint="default"/>
        <w:lang w:val="pl-PL" w:eastAsia="en-US" w:bidi="ar-SA"/>
      </w:rPr>
    </w:lvl>
    <w:lvl w:ilvl="2" w:tplc="736EACB2">
      <w:numFmt w:val="bullet"/>
      <w:lvlText w:val="•"/>
      <w:lvlJc w:val="left"/>
      <w:pPr>
        <w:ind w:left="2449" w:hanging="361"/>
      </w:pPr>
      <w:rPr>
        <w:rFonts w:hint="default"/>
        <w:lang w:val="pl-PL" w:eastAsia="en-US" w:bidi="ar-SA"/>
      </w:rPr>
    </w:lvl>
    <w:lvl w:ilvl="3" w:tplc="D38E7B92">
      <w:numFmt w:val="bullet"/>
      <w:lvlText w:val="•"/>
      <w:lvlJc w:val="left"/>
      <w:pPr>
        <w:ind w:left="3403" w:hanging="361"/>
      </w:pPr>
      <w:rPr>
        <w:rFonts w:hint="default"/>
        <w:lang w:val="pl-PL" w:eastAsia="en-US" w:bidi="ar-SA"/>
      </w:rPr>
    </w:lvl>
    <w:lvl w:ilvl="4" w:tplc="F66AFB8C">
      <w:numFmt w:val="bullet"/>
      <w:lvlText w:val="•"/>
      <w:lvlJc w:val="left"/>
      <w:pPr>
        <w:ind w:left="4358" w:hanging="361"/>
      </w:pPr>
      <w:rPr>
        <w:rFonts w:hint="default"/>
        <w:lang w:val="pl-PL" w:eastAsia="en-US" w:bidi="ar-SA"/>
      </w:rPr>
    </w:lvl>
    <w:lvl w:ilvl="5" w:tplc="C56439F6">
      <w:numFmt w:val="bullet"/>
      <w:lvlText w:val="•"/>
      <w:lvlJc w:val="left"/>
      <w:pPr>
        <w:ind w:left="5313" w:hanging="361"/>
      </w:pPr>
      <w:rPr>
        <w:rFonts w:hint="default"/>
        <w:lang w:val="pl-PL" w:eastAsia="en-US" w:bidi="ar-SA"/>
      </w:rPr>
    </w:lvl>
    <w:lvl w:ilvl="6" w:tplc="F6746B6A">
      <w:numFmt w:val="bullet"/>
      <w:lvlText w:val="•"/>
      <w:lvlJc w:val="left"/>
      <w:pPr>
        <w:ind w:left="6267" w:hanging="361"/>
      </w:pPr>
      <w:rPr>
        <w:rFonts w:hint="default"/>
        <w:lang w:val="pl-PL" w:eastAsia="en-US" w:bidi="ar-SA"/>
      </w:rPr>
    </w:lvl>
    <w:lvl w:ilvl="7" w:tplc="4F56FF1E">
      <w:numFmt w:val="bullet"/>
      <w:lvlText w:val="•"/>
      <w:lvlJc w:val="left"/>
      <w:pPr>
        <w:ind w:left="7222" w:hanging="361"/>
      </w:pPr>
      <w:rPr>
        <w:rFonts w:hint="default"/>
        <w:lang w:val="pl-PL" w:eastAsia="en-US" w:bidi="ar-SA"/>
      </w:rPr>
    </w:lvl>
    <w:lvl w:ilvl="8" w:tplc="B95EBEEC">
      <w:numFmt w:val="bullet"/>
      <w:lvlText w:val="•"/>
      <w:lvlJc w:val="left"/>
      <w:pPr>
        <w:ind w:left="8177" w:hanging="361"/>
      </w:pPr>
      <w:rPr>
        <w:rFonts w:hint="default"/>
        <w:lang w:val="pl-PL" w:eastAsia="en-US" w:bidi="ar-SA"/>
      </w:rPr>
    </w:lvl>
  </w:abstractNum>
  <w:abstractNum w:abstractNumId="2" w15:restartNumberingAfterBreak="0">
    <w:nsid w:val="0A51690A"/>
    <w:multiLevelType w:val="hybridMultilevel"/>
    <w:tmpl w:val="BDF87C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3C7FFD"/>
    <w:multiLevelType w:val="hybridMultilevel"/>
    <w:tmpl w:val="D3063816"/>
    <w:lvl w:ilvl="0" w:tplc="CA94132A">
      <w:start w:val="1"/>
      <w:numFmt w:val="decimal"/>
      <w:lvlText w:val="%1."/>
      <w:lvlJc w:val="left"/>
      <w:pPr>
        <w:ind w:left="1437" w:hanging="870"/>
      </w:pPr>
      <w:rPr>
        <w:rFonts w:hint="default"/>
      </w:rPr>
    </w:lvl>
    <w:lvl w:ilvl="1" w:tplc="EF146AEE">
      <w:start w:val="1"/>
      <w:numFmt w:val="lowerLetter"/>
      <w:lvlText w:val="%2)"/>
      <w:lvlJc w:val="left"/>
      <w:pPr>
        <w:ind w:left="2157" w:hanging="87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FAC6D0B"/>
    <w:multiLevelType w:val="hybridMultilevel"/>
    <w:tmpl w:val="2C60D21A"/>
    <w:lvl w:ilvl="0" w:tplc="C1D835D8">
      <w:start w:val="1"/>
      <w:numFmt w:val="decimal"/>
      <w:lvlText w:val="%1."/>
      <w:lvlJc w:val="left"/>
      <w:pPr>
        <w:ind w:left="473" w:hanging="361"/>
      </w:pPr>
      <w:rPr>
        <w:rFonts w:ascii="Times New Roman" w:eastAsia="Times New Roman" w:hAnsi="Times New Roman" w:cs="Times New Roman" w:hint="default"/>
        <w:strike w:val="0"/>
        <w:w w:val="100"/>
        <w:sz w:val="22"/>
        <w:szCs w:val="22"/>
        <w:lang w:val="pl-PL" w:eastAsia="en-US" w:bidi="ar-SA"/>
      </w:rPr>
    </w:lvl>
    <w:lvl w:ilvl="1" w:tplc="0784C18C">
      <w:start w:val="1"/>
      <w:numFmt w:val="lowerLetter"/>
      <w:lvlText w:val="%2."/>
      <w:lvlJc w:val="left"/>
      <w:pPr>
        <w:ind w:left="1246" w:hanging="360"/>
      </w:pPr>
      <w:rPr>
        <w:rFonts w:ascii="Times New Roman" w:eastAsia="Times New Roman" w:hAnsi="Times New Roman" w:cs="Times New Roman" w:hint="default"/>
        <w:w w:val="100"/>
        <w:sz w:val="22"/>
        <w:szCs w:val="22"/>
        <w:lang w:val="pl-PL" w:eastAsia="en-US" w:bidi="ar-SA"/>
      </w:rPr>
    </w:lvl>
    <w:lvl w:ilvl="2" w:tplc="92B4A474">
      <w:numFmt w:val="bullet"/>
      <w:lvlText w:val="•"/>
      <w:lvlJc w:val="left"/>
      <w:pPr>
        <w:ind w:left="1240" w:hanging="360"/>
      </w:pPr>
      <w:rPr>
        <w:rFonts w:hint="default"/>
        <w:lang w:val="pl-PL" w:eastAsia="en-US" w:bidi="ar-SA"/>
      </w:rPr>
    </w:lvl>
    <w:lvl w:ilvl="3" w:tplc="6986D9D4">
      <w:numFmt w:val="bullet"/>
      <w:lvlText w:val="•"/>
      <w:lvlJc w:val="left"/>
      <w:pPr>
        <w:ind w:left="2345" w:hanging="360"/>
      </w:pPr>
      <w:rPr>
        <w:rFonts w:hint="default"/>
        <w:lang w:val="pl-PL" w:eastAsia="en-US" w:bidi="ar-SA"/>
      </w:rPr>
    </w:lvl>
    <w:lvl w:ilvl="4" w:tplc="14C66BAE">
      <w:numFmt w:val="bullet"/>
      <w:lvlText w:val="•"/>
      <w:lvlJc w:val="left"/>
      <w:pPr>
        <w:ind w:left="3451" w:hanging="360"/>
      </w:pPr>
      <w:rPr>
        <w:rFonts w:hint="default"/>
        <w:lang w:val="pl-PL" w:eastAsia="en-US" w:bidi="ar-SA"/>
      </w:rPr>
    </w:lvl>
    <w:lvl w:ilvl="5" w:tplc="7E983088">
      <w:numFmt w:val="bullet"/>
      <w:lvlText w:val="•"/>
      <w:lvlJc w:val="left"/>
      <w:pPr>
        <w:ind w:left="4557" w:hanging="360"/>
      </w:pPr>
      <w:rPr>
        <w:rFonts w:hint="default"/>
        <w:lang w:val="pl-PL" w:eastAsia="en-US" w:bidi="ar-SA"/>
      </w:rPr>
    </w:lvl>
    <w:lvl w:ilvl="6" w:tplc="4BB02C8A">
      <w:numFmt w:val="bullet"/>
      <w:lvlText w:val="•"/>
      <w:lvlJc w:val="left"/>
      <w:pPr>
        <w:ind w:left="5663" w:hanging="360"/>
      </w:pPr>
      <w:rPr>
        <w:rFonts w:hint="default"/>
        <w:lang w:val="pl-PL" w:eastAsia="en-US" w:bidi="ar-SA"/>
      </w:rPr>
    </w:lvl>
    <w:lvl w:ilvl="7" w:tplc="F40C1B08">
      <w:numFmt w:val="bullet"/>
      <w:lvlText w:val="•"/>
      <w:lvlJc w:val="left"/>
      <w:pPr>
        <w:ind w:left="6769" w:hanging="360"/>
      </w:pPr>
      <w:rPr>
        <w:rFonts w:hint="default"/>
        <w:lang w:val="pl-PL" w:eastAsia="en-US" w:bidi="ar-SA"/>
      </w:rPr>
    </w:lvl>
    <w:lvl w:ilvl="8" w:tplc="8410BC1C">
      <w:numFmt w:val="bullet"/>
      <w:lvlText w:val="•"/>
      <w:lvlJc w:val="left"/>
      <w:pPr>
        <w:ind w:left="7874" w:hanging="360"/>
      </w:pPr>
      <w:rPr>
        <w:rFonts w:hint="default"/>
        <w:lang w:val="pl-PL" w:eastAsia="en-US" w:bidi="ar-SA"/>
      </w:rPr>
    </w:lvl>
  </w:abstractNum>
  <w:abstractNum w:abstractNumId="5" w15:restartNumberingAfterBreak="0">
    <w:nsid w:val="18BD4708"/>
    <w:multiLevelType w:val="hybridMultilevel"/>
    <w:tmpl w:val="75D01056"/>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 w15:restartNumberingAfterBreak="0">
    <w:nsid w:val="1CD01B9E"/>
    <w:multiLevelType w:val="hybridMultilevel"/>
    <w:tmpl w:val="259AEF6C"/>
    <w:lvl w:ilvl="0" w:tplc="9A88C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117FD"/>
    <w:multiLevelType w:val="hybridMultilevel"/>
    <w:tmpl w:val="2AD48B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654890"/>
    <w:multiLevelType w:val="hybridMultilevel"/>
    <w:tmpl w:val="16447516"/>
    <w:lvl w:ilvl="0" w:tplc="A00C5C70">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090011"/>
    <w:multiLevelType w:val="hybridMultilevel"/>
    <w:tmpl w:val="F31647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1D6290"/>
    <w:multiLevelType w:val="hybridMultilevel"/>
    <w:tmpl w:val="1946F738"/>
    <w:lvl w:ilvl="0" w:tplc="19B22EAA">
      <w:start w:val="1"/>
      <w:numFmt w:val="lowerLetter"/>
      <w:lvlText w:val="%1."/>
      <w:lvlJc w:val="left"/>
      <w:pPr>
        <w:ind w:left="1246" w:hanging="360"/>
      </w:pPr>
      <w:rPr>
        <w:rFonts w:ascii="Times New Roman" w:eastAsia="Times New Roman" w:hAnsi="Times New Roman" w:cs="Times New Roman" w:hint="default"/>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B01511"/>
    <w:multiLevelType w:val="hybridMultilevel"/>
    <w:tmpl w:val="AC4C6892"/>
    <w:lvl w:ilvl="0" w:tplc="1DCEF178">
      <w:start w:val="2"/>
      <w:numFmt w:val="decimal"/>
      <w:lvlText w:val="%1."/>
      <w:lvlJc w:val="left"/>
      <w:pPr>
        <w:ind w:left="28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BB1377"/>
    <w:multiLevelType w:val="hybridMultilevel"/>
    <w:tmpl w:val="9566D488"/>
    <w:lvl w:ilvl="0" w:tplc="04150011">
      <w:start w:val="1"/>
      <w:numFmt w:val="decimal"/>
      <w:lvlText w:val="%1)"/>
      <w:lvlJc w:val="left"/>
      <w:pPr>
        <w:ind w:left="786" w:hanging="360"/>
      </w:pPr>
    </w:lvl>
    <w:lvl w:ilvl="1" w:tplc="04EAEE6E">
      <w:numFmt w:val="bullet"/>
      <w:lvlText w:val=""/>
      <w:lvlJc w:val="left"/>
      <w:pPr>
        <w:ind w:left="1506" w:hanging="360"/>
      </w:pPr>
      <w:rPr>
        <w:rFonts w:ascii="Symbol" w:eastAsia="Calibri" w:hAnsi="Symbol" w:cs="Times New Roman"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9FF4369"/>
    <w:multiLevelType w:val="hybridMultilevel"/>
    <w:tmpl w:val="84F2C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4F23D1"/>
    <w:multiLevelType w:val="hybridMultilevel"/>
    <w:tmpl w:val="F6D86CBA"/>
    <w:lvl w:ilvl="0" w:tplc="A13E56A4">
      <w:start w:val="8"/>
      <w:numFmt w:val="decimal"/>
      <w:lvlText w:val="%1."/>
      <w:lvlJc w:val="left"/>
      <w:pPr>
        <w:ind w:left="502"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990CFE"/>
    <w:multiLevelType w:val="hybridMultilevel"/>
    <w:tmpl w:val="1E68CB9A"/>
    <w:lvl w:ilvl="0" w:tplc="786AD76C">
      <w:start w:val="1"/>
      <w:numFmt w:val="decimal"/>
      <w:lvlText w:val="%1."/>
      <w:lvlJc w:val="left"/>
      <w:pPr>
        <w:ind w:left="540" w:hanging="428"/>
      </w:pPr>
      <w:rPr>
        <w:rFonts w:ascii="Times New Roman" w:eastAsia="Times New Roman" w:hAnsi="Times New Roman" w:cs="Times New Roman" w:hint="default"/>
        <w:w w:val="100"/>
        <w:sz w:val="22"/>
        <w:szCs w:val="22"/>
        <w:lang w:val="pl-PL" w:eastAsia="en-US" w:bidi="ar-SA"/>
      </w:rPr>
    </w:lvl>
    <w:lvl w:ilvl="1" w:tplc="DA962C76">
      <w:start w:val="1"/>
      <w:numFmt w:val="lowerLetter"/>
      <w:lvlText w:val="%2."/>
      <w:lvlJc w:val="left"/>
      <w:pPr>
        <w:ind w:left="763" w:hanging="209"/>
      </w:pPr>
      <w:rPr>
        <w:rFonts w:ascii="Times New Roman" w:eastAsia="Times New Roman" w:hAnsi="Times New Roman" w:cs="Times New Roman" w:hint="default"/>
        <w:w w:val="100"/>
        <w:sz w:val="22"/>
        <w:szCs w:val="22"/>
        <w:lang w:val="pl-PL" w:eastAsia="en-US" w:bidi="ar-SA"/>
      </w:rPr>
    </w:lvl>
    <w:lvl w:ilvl="2" w:tplc="079AE506">
      <w:numFmt w:val="bullet"/>
      <w:lvlText w:val="•"/>
      <w:lvlJc w:val="left"/>
      <w:pPr>
        <w:ind w:left="760" w:hanging="209"/>
      </w:pPr>
      <w:rPr>
        <w:rFonts w:hint="default"/>
        <w:lang w:val="pl-PL" w:eastAsia="en-US" w:bidi="ar-SA"/>
      </w:rPr>
    </w:lvl>
    <w:lvl w:ilvl="3" w:tplc="BD04DD58">
      <w:numFmt w:val="bullet"/>
      <w:lvlText w:val="•"/>
      <w:lvlJc w:val="left"/>
      <w:pPr>
        <w:ind w:left="900" w:hanging="209"/>
      </w:pPr>
      <w:rPr>
        <w:rFonts w:hint="default"/>
        <w:lang w:val="pl-PL" w:eastAsia="en-US" w:bidi="ar-SA"/>
      </w:rPr>
    </w:lvl>
    <w:lvl w:ilvl="4" w:tplc="0820ED18">
      <w:numFmt w:val="bullet"/>
      <w:lvlText w:val="•"/>
      <w:lvlJc w:val="left"/>
      <w:pPr>
        <w:ind w:left="2212" w:hanging="209"/>
      </w:pPr>
      <w:rPr>
        <w:rFonts w:hint="default"/>
        <w:lang w:val="pl-PL" w:eastAsia="en-US" w:bidi="ar-SA"/>
      </w:rPr>
    </w:lvl>
    <w:lvl w:ilvl="5" w:tplc="37C2896E">
      <w:numFmt w:val="bullet"/>
      <w:lvlText w:val="•"/>
      <w:lvlJc w:val="left"/>
      <w:pPr>
        <w:ind w:left="3524" w:hanging="209"/>
      </w:pPr>
      <w:rPr>
        <w:rFonts w:hint="default"/>
        <w:lang w:val="pl-PL" w:eastAsia="en-US" w:bidi="ar-SA"/>
      </w:rPr>
    </w:lvl>
    <w:lvl w:ilvl="6" w:tplc="D97ADB92">
      <w:numFmt w:val="bullet"/>
      <w:lvlText w:val="•"/>
      <w:lvlJc w:val="left"/>
      <w:pPr>
        <w:ind w:left="4837" w:hanging="209"/>
      </w:pPr>
      <w:rPr>
        <w:rFonts w:hint="default"/>
        <w:lang w:val="pl-PL" w:eastAsia="en-US" w:bidi="ar-SA"/>
      </w:rPr>
    </w:lvl>
    <w:lvl w:ilvl="7" w:tplc="0ACC9E40">
      <w:numFmt w:val="bullet"/>
      <w:lvlText w:val="•"/>
      <w:lvlJc w:val="left"/>
      <w:pPr>
        <w:ind w:left="6149" w:hanging="209"/>
      </w:pPr>
      <w:rPr>
        <w:rFonts w:hint="default"/>
        <w:lang w:val="pl-PL" w:eastAsia="en-US" w:bidi="ar-SA"/>
      </w:rPr>
    </w:lvl>
    <w:lvl w:ilvl="8" w:tplc="A4062150">
      <w:numFmt w:val="bullet"/>
      <w:lvlText w:val="•"/>
      <w:lvlJc w:val="left"/>
      <w:pPr>
        <w:ind w:left="7461" w:hanging="209"/>
      </w:pPr>
      <w:rPr>
        <w:rFonts w:hint="default"/>
        <w:lang w:val="pl-PL" w:eastAsia="en-US" w:bidi="ar-SA"/>
      </w:rPr>
    </w:lvl>
  </w:abstractNum>
  <w:abstractNum w:abstractNumId="16" w15:restartNumberingAfterBreak="0">
    <w:nsid w:val="2E36030E"/>
    <w:multiLevelType w:val="hybridMultilevel"/>
    <w:tmpl w:val="AD786A06"/>
    <w:lvl w:ilvl="0" w:tplc="66567740">
      <w:start w:val="8"/>
      <w:numFmt w:val="decimal"/>
      <w:lvlText w:val="%1."/>
      <w:lvlJc w:val="left"/>
      <w:pPr>
        <w:ind w:left="360" w:hanging="360"/>
      </w:pPr>
      <w:rPr>
        <w:rFonts w:hint="default"/>
      </w:rPr>
    </w:lvl>
    <w:lvl w:ilvl="1" w:tplc="FE661E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23211B"/>
    <w:multiLevelType w:val="hybridMultilevel"/>
    <w:tmpl w:val="96C4540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FEF314A"/>
    <w:multiLevelType w:val="hybridMultilevel"/>
    <w:tmpl w:val="4322D42C"/>
    <w:lvl w:ilvl="0" w:tplc="5948AB24">
      <w:start w:val="1"/>
      <w:numFmt w:val="decimal"/>
      <w:lvlText w:val="%1."/>
      <w:lvlJc w:val="left"/>
      <w:pPr>
        <w:ind w:left="643" w:hanging="359"/>
      </w:pPr>
      <w:rPr>
        <w:rFonts w:ascii="Times New Roman" w:eastAsia="Times New Roman" w:hAnsi="Times New Roman" w:cs="Times New Roman" w:hint="default"/>
        <w:w w:val="100"/>
        <w:sz w:val="22"/>
        <w:szCs w:val="22"/>
        <w:lang w:val="pl-PL" w:eastAsia="en-US" w:bidi="ar-SA"/>
      </w:rPr>
    </w:lvl>
    <w:lvl w:ilvl="1" w:tplc="0396086C">
      <w:start w:val="1"/>
      <w:numFmt w:val="lowerLetter"/>
      <w:lvlText w:val="%2)"/>
      <w:lvlJc w:val="left"/>
      <w:pPr>
        <w:ind w:left="821" w:hanging="281"/>
      </w:pPr>
      <w:rPr>
        <w:rFonts w:ascii="Times New Roman" w:eastAsia="Times New Roman" w:hAnsi="Times New Roman" w:cs="Times New Roman" w:hint="default"/>
        <w:w w:val="100"/>
        <w:sz w:val="22"/>
        <w:szCs w:val="22"/>
        <w:lang w:val="pl-PL" w:eastAsia="en-US" w:bidi="ar-SA"/>
      </w:rPr>
    </w:lvl>
    <w:lvl w:ilvl="2" w:tplc="53485AA6">
      <w:numFmt w:val="bullet"/>
      <w:lvlText w:val="•"/>
      <w:lvlJc w:val="left"/>
      <w:pPr>
        <w:ind w:left="1849" w:hanging="281"/>
      </w:pPr>
      <w:rPr>
        <w:rFonts w:hint="default"/>
        <w:lang w:val="pl-PL" w:eastAsia="en-US" w:bidi="ar-SA"/>
      </w:rPr>
    </w:lvl>
    <w:lvl w:ilvl="3" w:tplc="23A258B4">
      <w:numFmt w:val="bullet"/>
      <w:lvlText w:val="•"/>
      <w:lvlJc w:val="left"/>
      <w:pPr>
        <w:ind w:left="2879" w:hanging="281"/>
      </w:pPr>
      <w:rPr>
        <w:rFonts w:hint="default"/>
        <w:lang w:val="pl-PL" w:eastAsia="en-US" w:bidi="ar-SA"/>
      </w:rPr>
    </w:lvl>
    <w:lvl w:ilvl="4" w:tplc="89669BAE">
      <w:numFmt w:val="bullet"/>
      <w:lvlText w:val="•"/>
      <w:lvlJc w:val="left"/>
      <w:pPr>
        <w:ind w:left="3908" w:hanging="281"/>
      </w:pPr>
      <w:rPr>
        <w:rFonts w:hint="default"/>
        <w:lang w:val="pl-PL" w:eastAsia="en-US" w:bidi="ar-SA"/>
      </w:rPr>
    </w:lvl>
    <w:lvl w:ilvl="5" w:tplc="CACC875C">
      <w:numFmt w:val="bullet"/>
      <w:lvlText w:val="•"/>
      <w:lvlJc w:val="left"/>
      <w:pPr>
        <w:ind w:left="4938" w:hanging="281"/>
      </w:pPr>
      <w:rPr>
        <w:rFonts w:hint="default"/>
        <w:lang w:val="pl-PL" w:eastAsia="en-US" w:bidi="ar-SA"/>
      </w:rPr>
    </w:lvl>
    <w:lvl w:ilvl="6" w:tplc="580E8698">
      <w:numFmt w:val="bullet"/>
      <w:lvlText w:val="•"/>
      <w:lvlJc w:val="left"/>
      <w:pPr>
        <w:ind w:left="5968" w:hanging="281"/>
      </w:pPr>
      <w:rPr>
        <w:rFonts w:hint="default"/>
        <w:lang w:val="pl-PL" w:eastAsia="en-US" w:bidi="ar-SA"/>
      </w:rPr>
    </w:lvl>
    <w:lvl w:ilvl="7" w:tplc="FAA2BA66">
      <w:numFmt w:val="bullet"/>
      <w:lvlText w:val="•"/>
      <w:lvlJc w:val="left"/>
      <w:pPr>
        <w:ind w:left="6997" w:hanging="281"/>
      </w:pPr>
      <w:rPr>
        <w:rFonts w:hint="default"/>
        <w:lang w:val="pl-PL" w:eastAsia="en-US" w:bidi="ar-SA"/>
      </w:rPr>
    </w:lvl>
    <w:lvl w:ilvl="8" w:tplc="724C6888">
      <w:numFmt w:val="bullet"/>
      <w:lvlText w:val="•"/>
      <w:lvlJc w:val="left"/>
      <w:pPr>
        <w:ind w:left="8027" w:hanging="281"/>
      </w:pPr>
      <w:rPr>
        <w:rFonts w:hint="default"/>
        <w:lang w:val="pl-PL" w:eastAsia="en-US" w:bidi="ar-SA"/>
      </w:rPr>
    </w:lvl>
  </w:abstractNum>
  <w:abstractNum w:abstractNumId="19" w15:restartNumberingAfterBreak="0">
    <w:nsid w:val="30A85708"/>
    <w:multiLevelType w:val="hybridMultilevel"/>
    <w:tmpl w:val="4D563AA8"/>
    <w:lvl w:ilvl="0" w:tplc="B308E990">
      <w:start w:val="1"/>
      <w:numFmt w:val="decimal"/>
      <w:lvlText w:val="%1."/>
      <w:lvlJc w:val="left"/>
      <w:pPr>
        <w:ind w:left="473" w:hanging="361"/>
      </w:pPr>
      <w:rPr>
        <w:rFonts w:ascii="Times New Roman" w:eastAsia="Times New Roman" w:hAnsi="Times New Roman" w:cs="Times New Roman" w:hint="default"/>
        <w:w w:val="100"/>
        <w:sz w:val="22"/>
        <w:szCs w:val="22"/>
        <w:lang w:val="pl-PL" w:eastAsia="en-US" w:bidi="ar-SA"/>
      </w:rPr>
    </w:lvl>
    <w:lvl w:ilvl="1" w:tplc="B7B66866">
      <w:numFmt w:val="bullet"/>
      <w:lvlText w:val="•"/>
      <w:lvlJc w:val="left"/>
      <w:pPr>
        <w:ind w:left="1440" w:hanging="361"/>
      </w:pPr>
      <w:rPr>
        <w:rFonts w:hint="default"/>
        <w:lang w:val="pl-PL" w:eastAsia="en-US" w:bidi="ar-SA"/>
      </w:rPr>
    </w:lvl>
    <w:lvl w:ilvl="2" w:tplc="73BC7F00">
      <w:numFmt w:val="bullet"/>
      <w:lvlText w:val="•"/>
      <w:lvlJc w:val="left"/>
      <w:pPr>
        <w:ind w:left="2401" w:hanging="361"/>
      </w:pPr>
      <w:rPr>
        <w:rFonts w:hint="default"/>
        <w:lang w:val="pl-PL" w:eastAsia="en-US" w:bidi="ar-SA"/>
      </w:rPr>
    </w:lvl>
    <w:lvl w:ilvl="3" w:tplc="9528B7EA">
      <w:numFmt w:val="bullet"/>
      <w:lvlText w:val="•"/>
      <w:lvlJc w:val="left"/>
      <w:pPr>
        <w:ind w:left="3361" w:hanging="361"/>
      </w:pPr>
      <w:rPr>
        <w:rFonts w:hint="default"/>
        <w:lang w:val="pl-PL" w:eastAsia="en-US" w:bidi="ar-SA"/>
      </w:rPr>
    </w:lvl>
    <w:lvl w:ilvl="4" w:tplc="12BC01BA">
      <w:numFmt w:val="bullet"/>
      <w:lvlText w:val="•"/>
      <w:lvlJc w:val="left"/>
      <w:pPr>
        <w:ind w:left="4322" w:hanging="361"/>
      </w:pPr>
      <w:rPr>
        <w:rFonts w:hint="default"/>
        <w:lang w:val="pl-PL" w:eastAsia="en-US" w:bidi="ar-SA"/>
      </w:rPr>
    </w:lvl>
    <w:lvl w:ilvl="5" w:tplc="BE567AE6">
      <w:numFmt w:val="bullet"/>
      <w:lvlText w:val="•"/>
      <w:lvlJc w:val="left"/>
      <w:pPr>
        <w:ind w:left="5283" w:hanging="361"/>
      </w:pPr>
      <w:rPr>
        <w:rFonts w:hint="default"/>
        <w:lang w:val="pl-PL" w:eastAsia="en-US" w:bidi="ar-SA"/>
      </w:rPr>
    </w:lvl>
    <w:lvl w:ilvl="6" w:tplc="58ECC254">
      <w:numFmt w:val="bullet"/>
      <w:lvlText w:val="•"/>
      <w:lvlJc w:val="left"/>
      <w:pPr>
        <w:ind w:left="6243" w:hanging="361"/>
      </w:pPr>
      <w:rPr>
        <w:rFonts w:hint="default"/>
        <w:lang w:val="pl-PL" w:eastAsia="en-US" w:bidi="ar-SA"/>
      </w:rPr>
    </w:lvl>
    <w:lvl w:ilvl="7" w:tplc="C64E24D8">
      <w:numFmt w:val="bullet"/>
      <w:lvlText w:val="•"/>
      <w:lvlJc w:val="left"/>
      <w:pPr>
        <w:ind w:left="7204" w:hanging="361"/>
      </w:pPr>
      <w:rPr>
        <w:rFonts w:hint="default"/>
        <w:lang w:val="pl-PL" w:eastAsia="en-US" w:bidi="ar-SA"/>
      </w:rPr>
    </w:lvl>
    <w:lvl w:ilvl="8" w:tplc="C63A1872">
      <w:numFmt w:val="bullet"/>
      <w:lvlText w:val="•"/>
      <w:lvlJc w:val="left"/>
      <w:pPr>
        <w:ind w:left="8165" w:hanging="361"/>
      </w:pPr>
      <w:rPr>
        <w:rFonts w:hint="default"/>
        <w:lang w:val="pl-PL" w:eastAsia="en-US" w:bidi="ar-SA"/>
      </w:rPr>
    </w:lvl>
  </w:abstractNum>
  <w:abstractNum w:abstractNumId="20" w15:restartNumberingAfterBreak="0">
    <w:nsid w:val="3B560E1B"/>
    <w:multiLevelType w:val="hybridMultilevel"/>
    <w:tmpl w:val="93383580"/>
    <w:lvl w:ilvl="0" w:tplc="C5ACF3F6">
      <w:start w:val="1"/>
      <w:numFmt w:val="decimal"/>
      <w:lvlText w:val="%1."/>
      <w:lvlJc w:val="left"/>
      <w:pPr>
        <w:ind w:left="540" w:hanging="428"/>
      </w:pPr>
      <w:rPr>
        <w:rFonts w:ascii="Times New Roman" w:eastAsia="Times New Roman" w:hAnsi="Times New Roman" w:cs="Times New Roman" w:hint="default"/>
        <w:b/>
        <w:bCs/>
        <w:spacing w:val="-10"/>
        <w:w w:val="100"/>
        <w:sz w:val="22"/>
        <w:szCs w:val="22"/>
        <w:lang w:val="pl-PL" w:eastAsia="en-US" w:bidi="ar-SA"/>
      </w:rPr>
    </w:lvl>
    <w:lvl w:ilvl="1" w:tplc="CB8C4660">
      <w:numFmt w:val="bullet"/>
      <w:lvlText w:val="•"/>
      <w:lvlJc w:val="left"/>
      <w:pPr>
        <w:ind w:left="1494" w:hanging="428"/>
      </w:pPr>
      <w:rPr>
        <w:rFonts w:hint="default"/>
        <w:lang w:val="pl-PL" w:eastAsia="en-US" w:bidi="ar-SA"/>
      </w:rPr>
    </w:lvl>
    <w:lvl w:ilvl="2" w:tplc="3F9CCE82">
      <w:numFmt w:val="bullet"/>
      <w:lvlText w:val="•"/>
      <w:lvlJc w:val="left"/>
      <w:pPr>
        <w:ind w:left="2449" w:hanging="428"/>
      </w:pPr>
      <w:rPr>
        <w:rFonts w:hint="default"/>
        <w:lang w:val="pl-PL" w:eastAsia="en-US" w:bidi="ar-SA"/>
      </w:rPr>
    </w:lvl>
    <w:lvl w:ilvl="3" w:tplc="016E3330">
      <w:numFmt w:val="bullet"/>
      <w:lvlText w:val="•"/>
      <w:lvlJc w:val="left"/>
      <w:pPr>
        <w:ind w:left="3403" w:hanging="428"/>
      </w:pPr>
      <w:rPr>
        <w:rFonts w:hint="default"/>
        <w:lang w:val="pl-PL" w:eastAsia="en-US" w:bidi="ar-SA"/>
      </w:rPr>
    </w:lvl>
    <w:lvl w:ilvl="4" w:tplc="1C22CDAC">
      <w:numFmt w:val="bullet"/>
      <w:lvlText w:val="•"/>
      <w:lvlJc w:val="left"/>
      <w:pPr>
        <w:ind w:left="4358" w:hanging="428"/>
      </w:pPr>
      <w:rPr>
        <w:rFonts w:hint="default"/>
        <w:lang w:val="pl-PL" w:eastAsia="en-US" w:bidi="ar-SA"/>
      </w:rPr>
    </w:lvl>
    <w:lvl w:ilvl="5" w:tplc="C2746A02">
      <w:numFmt w:val="bullet"/>
      <w:lvlText w:val="•"/>
      <w:lvlJc w:val="left"/>
      <w:pPr>
        <w:ind w:left="5313" w:hanging="428"/>
      </w:pPr>
      <w:rPr>
        <w:rFonts w:hint="default"/>
        <w:lang w:val="pl-PL" w:eastAsia="en-US" w:bidi="ar-SA"/>
      </w:rPr>
    </w:lvl>
    <w:lvl w:ilvl="6" w:tplc="2BCC7CAC">
      <w:numFmt w:val="bullet"/>
      <w:lvlText w:val="•"/>
      <w:lvlJc w:val="left"/>
      <w:pPr>
        <w:ind w:left="6267" w:hanging="428"/>
      </w:pPr>
      <w:rPr>
        <w:rFonts w:hint="default"/>
        <w:lang w:val="pl-PL" w:eastAsia="en-US" w:bidi="ar-SA"/>
      </w:rPr>
    </w:lvl>
    <w:lvl w:ilvl="7" w:tplc="71542BE4">
      <w:numFmt w:val="bullet"/>
      <w:lvlText w:val="•"/>
      <w:lvlJc w:val="left"/>
      <w:pPr>
        <w:ind w:left="7222" w:hanging="428"/>
      </w:pPr>
      <w:rPr>
        <w:rFonts w:hint="default"/>
        <w:lang w:val="pl-PL" w:eastAsia="en-US" w:bidi="ar-SA"/>
      </w:rPr>
    </w:lvl>
    <w:lvl w:ilvl="8" w:tplc="2D687238">
      <w:numFmt w:val="bullet"/>
      <w:lvlText w:val="•"/>
      <w:lvlJc w:val="left"/>
      <w:pPr>
        <w:ind w:left="8177" w:hanging="428"/>
      </w:pPr>
      <w:rPr>
        <w:rFonts w:hint="default"/>
        <w:lang w:val="pl-PL" w:eastAsia="en-US" w:bidi="ar-SA"/>
      </w:rPr>
    </w:lvl>
  </w:abstractNum>
  <w:abstractNum w:abstractNumId="21" w15:restartNumberingAfterBreak="0">
    <w:nsid w:val="5E6D4A55"/>
    <w:multiLevelType w:val="hybridMultilevel"/>
    <w:tmpl w:val="A5BCCD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2B49C6"/>
    <w:multiLevelType w:val="hybridMultilevel"/>
    <w:tmpl w:val="7E587E9C"/>
    <w:lvl w:ilvl="0" w:tplc="0415000F">
      <w:start w:val="1"/>
      <w:numFmt w:val="decimal"/>
      <w:lvlText w:val="%1."/>
      <w:lvlJc w:val="left"/>
      <w:pPr>
        <w:ind w:left="360" w:hanging="360"/>
      </w:pPr>
    </w:lvl>
    <w:lvl w:ilvl="1" w:tplc="C22813A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0F313B0"/>
    <w:multiLevelType w:val="hybridMultilevel"/>
    <w:tmpl w:val="1A2EAE46"/>
    <w:lvl w:ilvl="0" w:tplc="47B8C830">
      <w:start w:val="1"/>
      <w:numFmt w:val="decimal"/>
      <w:lvlText w:val="%1."/>
      <w:lvlJc w:val="left"/>
      <w:pPr>
        <w:ind w:left="540" w:hanging="428"/>
      </w:pPr>
      <w:rPr>
        <w:rFonts w:ascii="Times New Roman" w:eastAsia="Times New Roman" w:hAnsi="Times New Roman" w:cs="Times New Roman" w:hint="default"/>
        <w:w w:val="100"/>
        <w:sz w:val="22"/>
        <w:szCs w:val="22"/>
        <w:lang w:val="pl-PL" w:eastAsia="en-US" w:bidi="ar-SA"/>
      </w:rPr>
    </w:lvl>
    <w:lvl w:ilvl="1" w:tplc="895C38E0">
      <w:numFmt w:val="bullet"/>
      <w:lvlText w:val="•"/>
      <w:lvlJc w:val="left"/>
      <w:pPr>
        <w:ind w:left="1494" w:hanging="428"/>
      </w:pPr>
      <w:rPr>
        <w:rFonts w:hint="default"/>
        <w:lang w:val="pl-PL" w:eastAsia="en-US" w:bidi="ar-SA"/>
      </w:rPr>
    </w:lvl>
    <w:lvl w:ilvl="2" w:tplc="70107FD4">
      <w:numFmt w:val="bullet"/>
      <w:lvlText w:val="•"/>
      <w:lvlJc w:val="left"/>
      <w:pPr>
        <w:ind w:left="2449" w:hanging="428"/>
      </w:pPr>
      <w:rPr>
        <w:rFonts w:hint="default"/>
        <w:lang w:val="pl-PL" w:eastAsia="en-US" w:bidi="ar-SA"/>
      </w:rPr>
    </w:lvl>
    <w:lvl w:ilvl="3" w:tplc="6EEAAAEA">
      <w:numFmt w:val="bullet"/>
      <w:lvlText w:val="•"/>
      <w:lvlJc w:val="left"/>
      <w:pPr>
        <w:ind w:left="3403" w:hanging="428"/>
      </w:pPr>
      <w:rPr>
        <w:rFonts w:hint="default"/>
        <w:lang w:val="pl-PL" w:eastAsia="en-US" w:bidi="ar-SA"/>
      </w:rPr>
    </w:lvl>
    <w:lvl w:ilvl="4" w:tplc="4E161728">
      <w:numFmt w:val="bullet"/>
      <w:lvlText w:val="•"/>
      <w:lvlJc w:val="left"/>
      <w:pPr>
        <w:ind w:left="4358" w:hanging="428"/>
      </w:pPr>
      <w:rPr>
        <w:rFonts w:hint="default"/>
        <w:lang w:val="pl-PL" w:eastAsia="en-US" w:bidi="ar-SA"/>
      </w:rPr>
    </w:lvl>
    <w:lvl w:ilvl="5" w:tplc="99B8D310">
      <w:numFmt w:val="bullet"/>
      <w:lvlText w:val="•"/>
      <w:lvlJc w:val="left"/>
      <w:pPr>
        <w:ind w:left="5313" w:hanging="428"/>
      </w:pPr>
      <w:rPr>
        <w:rFonts w:hint="default"/>
        <w:lang w:val="pl-PL" w:eastAsia="en-US" w:bidi="ar-SA"/>
      </w:rPr>
    </w:lvl>
    <w:lvl w:ilvl="6" w:tplc="A05ECB5A">
      <w:numFmt w:val="bullet"/>
      <w:lvlText w:val="•"/>
      <w:lvlJc w:val="left"/>
      <w:pPr>
        <w:ind w:left="6267" w:hanging="428"/>
      </w:pPr>
      <w:rPr>
        <w:rFonts w:hint="default"/>
        <w:lang w:val="pl-PL" w:eastAsia="en-US" w:bidi="ar-SA"/>
      </w:rPr>
    </w:lvl>
    <w:lvl w:ilvl="7" w:tplc="DAB28E84">
      <w:numFmt w:val="bullet"/>
      <w:lvlText w:val="•"/>
      <w:lvlJc w:val="left"/>
      <w:pPr>
        <w:ind w:left="7222" w:hanging="428"/>
      </w:pPr>
      <w:rPr>
        <w:rFonts w:hint="default"/>
        <w:lang w:val="pl-PL" w:eastAsia="en-US" w:bidi="ar-SA"/>
      </w:rPr>
    </w:lvl>
    <w:lvl w:ilvl="8" w:tplc="DBC4A7CE">
      <w:numFmt w:val="bullet"/>
      <w:lvlText w:val="•"/>
      <w:lvlJc w:val="left"/>
      <w:pPr>
        <w:ind w:left="8177" w:hanging="428"/>
      </w:pPr>
      <w:rPr>
        <w:rFonts w:hint="default"/>
        <w:lang w:val="pl-PL" w:eastAsia="en-US" w:bidi="ar-SA"/>
      </w:rPr>
    </w:lvl>
  </w:abstractNum>
  <w:abstractNum w:abstractNumId="24" w15:restartNumberingAfterBreak="0">
    <w:nsid w:val="6259316F"/>
    <w:multiLevelType w:val="hybridMultilevel"/>
    <w:tmpl w:val="3FAC341E"/>
    <w:lvl w:ilvl="0" w:tplc="C67C2806">
      <w:numFmt w:val="bullet"/>
      <w:lvlText w:val="-"/>
      <w:lvlJc w:val="left"/>
      <w:pPr>
        <w:ind w:left="624" w:hanging="125"/>
      </w:pPr>
      <w:rPr>
        <w:rFonts w:ascii="Times New Roman" w:eastAsia="Times New Roman" w:hAnsi="Times New Roman" w:cs="Times New Roman" w:hint="default"/>
        <w:w w:val="100"/>
        <w:sz w:val="22"/>
        <w:szCs w:val="22"/>
        <w:lang w:val="pl-PL" w:eastAsia="en-US" w:bidi="ar-SA"/>
      </w:rPr>
    </w:lvl>
    <w:lvl w:ilvl="1" w:tplc="D424F276">
      <w:numFmt w:val="bullet"/>
      <w:lvlText w:val="•"/>
      <w:lvlJc w:val="left"/>
      <w:pPr>
        <w:ind w:left="1566" w:hanging="125"/>
      </w:pPr>
      <w:rPr>
        <w:rFonts w:hint="default"/>
        <w:lang w:val="pl-PL" w:eastAsia="en-US" w:bidi="ar-SA"/>
      </w:rPr>
    </w:lvl>
    <w:lvl w:ilvl="2" w:tplc="3216F0FC">
      <w:numFmt w:val="bullet"/>
      <w:lvlText w:val="•"/>
      <w:lvlJc w:val="left"/>
      <w:pPr>
        <w:ind w:left="2513" w:hanging="125"/>
      </w:pPr>
      <w:rPr>
        <w:rFonts w:hint="default"/>
        <w:lang w:val="pl-PL" w:eastAsia="en-US" w:bidi="ar-SA"/>
      </w:rPr>
    </w:lvl>
    <w:lvl w:ilvl="3" w:tplc="7EDC49E2">
      <w:numFmt w:val="bullet"/>
      <w:lvlText w:val="•"/>
      <w:lvlJc w:val="left"/>
      <w:pPr>
        <w:ind w:left="3459" w:hanging="125"/>
      </w:pPr>
      <w:rPr>
        <w:rFonts w:hint="default"/>
        <w:lang w:val="pl-PL" w:eastAsia="en-US" w:bidi="ar-SA"/>
      </w:rPr>
    </w:lvl>
    <w:lvl w:ilvl="4" w:tplc="EF8A0294">
      <w:numFmt w:val="bullet"/>
      <w:lvlText w:val="•"/>
      <w:lvlJc w:val="left"/>
      <w:pPr>
        <w:ind w:left="4406" w:hanging="125"/>
      </w:pPr>
      <w:rPr>
        <w:rFonts w:hint="default"/>
        <w:lang w:val="pl-PL" w:eastAsia="en-US" w:bidi="ar-SA"/>
      </w:rPr>
    </w:lvl>
    <w:lvl w:ilvl="5" w:tplc="497EE09A">
      <w:numFmt w:val="bullet"/>
      <w:lvlText w:val="•"/>
      <w:lvlJc w:val="left"/>
      <w:pPr>
        <w:ind w:left="5353" w:hanging="125"/>
      </w:pPr>
      <w:rPr>
        <w:rFonts w:hint="default"/>
        <w:lang w:val="pl-PL" w:eastAsia="en-US" w:bidi="ar-SA"/>
      </w:rPr>
    </w:lvl>
    <w:lvl w:ilvl="6" w:tplc="14068648">
      <w:numFmt w:val="bullet"/>
      <w:lvlText w:val="•"/>
      <w:lvlJc w:val="left"/>
      <w:pPr>
        <w:ind w:left="6299" w:hanging="125"/>
      </w:pPr>
      <w:rPr>
        <w:rFonts w:hint="default"/>
        <w:lang w:val="pl-PL" w:eastAsia="en-US" w:bidi="ar-SA"/>
      </w:rPr>
    </w:lvl>
    <w:lvl w:ilvl="7" w:tplc="F6B41320">
      <w:numFmt w:val="bullet"/>
      <w:lvlText w:val="•"/>
      <w:lvlJc w:val="left"/>
      <w:pPr>
        <w:ind w:left="7246" w:hanging="125"/>
      </w:pPr>
      <w:rPr>
        <w:rFonts w:hint="default"/>
        <w:lang w:val="pl-PL" w:eastAsia="en-US" w:bidi="ar-SA"/>
      </w:rPr>
    </w:lvl>
    <w:lvl w:ilvl="8" w:tplc="EEA4928A">
      <w:numFmt w:val="bullet"/>
      <w:lvlText w:val="•"/>
      <w:lvlJc w:val="left"/>
      <w:pPr>
        <w:ind w:left="8193" w:hanging="125"/>
      </w:pPr>
      <w:rPr>
        <w:rFonts w:hint="default"/>
        <w:lang w:val="pl-PL" w:eastAsia="en-US" w:bidi="ar-SA"/>
      </w:rPr>
    </w:lvl>
  </w:abstractNum>
  <w:abstractNum w:abstractNumId="25" w15:restartNumberingAfterBreak="0">
    <w:nsid w:val="65443718"/>
    <w:multiLevelType w:val="hybridMultilevel"/>
    <w:tmpl w:val="F5204C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7B14228"/>
    <w:multiLevelType w:val="hybridMultilevel"/>
    <w:tmpl w:val="85AA60F2"/>
    <w:lvl w:ilvl="0" w:tplc="0415000F">
      <w:start w:val="1"/>
      <w:numFmt w:val="decimal"/>
      <w:lvlText w:val="%1."/>
      <w:lvlJc w:val="left"/>
      <w:pPr>
        <w:ind w:left="887" w:hanging="360"/>
      </w:pPr>
    </w:lvl>
    <w:lvl w:ilvl="1" w:tplc="04150019" w:tentative="1">
      <w:start w:val="1"/>
      <w:numFmt w:val="lowerLetter"/>
      <w:lvlText w:val="%2."/>
      <w:lvlJc w:val="left"/>
      <w:pPr>
        <w:ind w:left="1607" w:hanging="360"/>
      </w:pPr>
    </w:lvl>
    <w:lvl w:ilvl="2" w:tplc="0415001B" w:tentative="1">
      <w:start w:val="1"/>
      <w:numFmt w:val="lowerRoman"/>
      <w:lvlText w:val="%3."/>
      <w:lvlJc w:val="right"/>
      <w:pPr>
        <w:ind w:left="2327" w:hanging="180"/>
      </w:pPr>
    </w:lvl>
    <w:lvl w:ilvl="3" w:tplc="0415000F" w:tentative="1">
      <w:start w:val="1"/>
      <w:numFmt w:val="decimal"/>
      <w:lvlText w:val="%4."/>
      <w:lvlJc w:val="left"/>
      <w:pPr>
        <w:ind w:left="3047" w:hanging="360"/>
      </w:pPr>
    </w:lvl>
    <w:lvl w:ilvl="4" w:tplc="04150019" w:tentative="1">
      <w:start w:val="1"/>
      <w:numFmt w:val="lowerLetter"/>
      <w:lvlText w:val="%5."/>
      <w:lvlJc w:val="left"/>
      <w:pPr>
        <w:ind w:left="3767" w:hanging="360"/>
      </w:pPr>
    </w:lvl>
    <w:lvl w:ilvl="5" w:tplc="0415001B" w:tentative="1">
      <w:start w:val="1"/>
      <w:numFmt w:val="lowerRoman"/>
      <w:lvlText w:val="%6."/>
      <w:lvlJc w:val="right"/>
      <w:pPr>
        <w:ind w:left="4487" w:hanging="180"/>
      </w:pPr>
    </w:lvl>
    <w:lvl w:ilvl="6" w:tplc="0415000F" w:tentative="1">
      <w:start w:val="1"/>
      <w:numFmt w:val="decimal"/>
      <w:lvlText w:val="%7."/>
      <w:lvlJc w:val="left"/>
      <w:pPr>
        <w:ind w:left="5207" w:hanging="360"/>
      </w:pPr>
    </w:lvl>
    <w:lvl w:ilvl="7" w:tplc="04150019" w:tentative="1">
      <w:start w:val="1"/>
      <w:numFmt w:val="lowerLetter"/>
      <w:lvlText w:val="%8."/>
      <w:lvlJc w:val="left"/>
      <w:pPr>
        <w:ind w:left="5927" w:hanging="360"/>
      </w:pPr>
    </w:lvl>
    <w:lvl w:ilvl="8" w:tplc="0415001B" w:tentative="1">
      <w:start w:val="1"/>
      <w:numFmt w:val="lowerRoman"/>
      <w:lvlText w:val="%9."/>
      <w:lvlJc w:val="right"/>
      <w:pPr>
        <w:ind w:left="6647" w:hanging="180"/>
      </w:pPr>
    </w:lvl>
  </w:abstractNum>
  <w:abstractNum w:abstractNumId="27" w15:restartNumberingAfterBreak="0">
    <w:nsid w:val="6ADF4753"/>
    <w:multiLevelType w:val="hybridMultilevel"/>
    <w:tmpl w:val="ACFE0FEE"/>
    <w:lvl w:ilvl="0" w:tplc="A00C5C70">
      <w:start w:val="1"/>
      <w:numFmt w:val="decimal"/>
      <w:lvlText w:val="%1."/>
      <w:lvlJc w:val="left"/>
      <w:pPr>
        <w:tabs>
          <w:tab w:val="num" w:pos="360"/>
        </w:tabs>
        <w:ind w:left="360" w:hanging="360"/>
      </w:pPr>
      <w:rPr>
        <w:b w:val="0"/>
      </w:rPr>
    </w:lvl>
    <w:lvl w:ilvl="1" w:tplc="6B12F7DA">
      <w:start w:val="1"/>
      <w:numFmt w:val="lowerLetter"/>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D843481"/>
    <w:multiLevelType w:val="hybridMultilevel"/>
    <w:tmpl w:val="C916C5E6"/>
    <w:lvl w:ilvl="0" w:tplc="0415000F">
      <w:start w:val="1"/>
      <w:numFmt w:val="decimal"/>
      <w:lvlText w:val="%1."/>
      <w:lvlJc w:val="left"/>
      <w:pPr>
        <w:ind w:left="832" w:hanging="360"/>
      </w:p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29" w15:restartNumberingAfterBreak="0">
    <w:nsid w:val="6F4A3728"/>
    <w:multiLevelType w:val="hybridMultilevel"/>
    <w:tmpl w:val="D28C02C0"/>
    <w:lvl w:ilvl="0" w:tplc="BC104D72">
      <w:start w:val="1"/>
      <w:numFmt w:val="decimal"/>
      <w:lvlText w:val="%1."/>
      <w:lvlJc w:val="left"/>
      <w:pPr>
        <w:ind w:left="540" w:hanging="428"/>
      </w:pPr>
      <w:rPr>
        <w:rFonts w:ascii="Times New Roman" w:eastAsia="Times New Roman" w:hAnsi="Times New Roman" w:cs="Times New Roman" w:hint="default"/>
        <w:strike w:val="0"/>
        <w:w w:val="100"/>
        <w:sz w:val="22"/>
        <w:szCs w:val="22"/>
        <w:lang w:val="pl-PL" w:eastAsia="en-US" w:bidi="ar-SA"/>
      </w:rPr>
    </w:lvl>
    <w:lvl w:ilvl="1" w:tplc="6C709518">
      <w:start w:val="1"/>
      <w:numFmt w:val="lowerLetter"/>
      <w:lvlText w:val="%2."/>
      <w:lvlJc w:val="left"/>
      <w:pPr>
        <w:ind w:left="1246" w:hanging="360"/>
      </w:pPr>
      <w:rPr>
        <w:rFonts w:ascii="Times New Roman" w:eastAsia="Times New Roman" w:hAnsi="Times New Roman" w:cs="Times New Roman" w:hint="default"/>
        <w:strike w:val="0"/>
        <w:w w:val="100"/>
        <w:sz w:val="22"/>
        <w:szCs w:val="22"/>
        <w:lang w:val="pl-PL" w:eastAsia="en-US" w:bidi="ar-SA"/>
      </w:rPr>
    </w:lvl>
    <w:lvl w:ilvl="2" w:tplc="9D368A64">
      <w:numFmt w:val="bullet"/>
      <w:lvlText w:val="•"/>
      <w:lvlJc w:val="left"/>
      <w:pPr>
        <w:ind w:left="2222" w:hanging="360"/>
      </w:pPr>
      <w:rPr>
        <w:rFonts w:hint="default"/>
        <w:lang w:val="pl-PL" w:eastAsia="en-US" w:bidi="ar-SA"/>
      </w:rPr>
    </w:lvl>
    <w:lvl w:ilvl="3" w:tplc="8FC62EC6">
      <w:numFmt w:val="bullet"/>
      <w:lvlText w:val="•"/>
      <w:lvlJc w:val="left"/>
      <w:pPr>
        <w:ind w:left="3205" w:hanging="360"/>
      </w:pPr>
      <w:rPr>
        <w:rFonts w:hint="default"/>
        <w:lang w:val="pl-PL" w:eastAsia="en-US" w:bidi="ar-SA"/>
      </w:rPr>
    </w:lvl>
    <w:lvl w:ilvl="4" w:tplc="CC78B16C">
      <w:numFmt w:val="bullet"/>
      <w:lvlText w:val="•"/>
      <w:lvlJc w:val="left"/>
      <w:pPr>
        <w:ind w:left="4188" w:hanging="360"/>
      </w:pPr>
      <w:rPr>
        <w:rFonts w:hint="default"/>
        <w:lang w:val="pl-PL" w:eastAsia="en-US" w:bidi="ar-SA"/>
      </w:rPr>
    </w:lvl>
    <w:lvl w:ilvl="5" w:tplc="FE30300E">
      <w:numFmt w:val="bullet"/>
      <w:lvlText w:val="•"/>
      <w:lvlJc w:val="left"/>
      <w:pPr>
        <w:ind w:left="5171" w:hanging="360"/>
      </w:pPr>
      <w:rPr>
        <w:rFonts w:hint="default"/>
        <w:lang w:val="pl-PL" w:eastAsia="en-US" w:bidi="ar-SA"/>
      </w:rPr>
    </w:lvl>
    <w:lvl w:ilvl="6" w:tplc="D1764CA2">
      <w:numFmt w:val="bullet"/>
      <w:lvlText w:val="•"/>
      <w:lvlJc w:val="left"/>
      <w:pPr>
        <w:ind w:left="6154" w:hanging="360"/>
      </w:pPr>
      <w:rPr>
        <w:rFonts w:hint="default"/>
        <w:lang w:val="pl-PL" w:eastAsia="en-US" w:bidi="ar-SA"/>
      </w:rPr>
    </w:lvl>
    <w:lvl w:ilvl="7" w:tplc="52841BB6">
      <w:numFmt w:val="bullet"/>
      <w:lvlText w:val="•"/>
      <w:lvlJc w:val="left"/>
      <w:pPr>
        <w:ind w:left="7137" w:hanging="360"/>
      </w:pPr>
      <w:rPr>
        <w:rFonts w:hint="default"/>
        <w:lang w:val="pl-PL" w:eastAsia="en-US" w:bidi="ar-SA"/>
      </w:rPr>
    </w:lvl>
    <w:lvl w:ilvl="8" w:tplc="65E0997C">
      <w:numFmt w:val="bullet"/>
      <w:lvlText w:val="•"/>
      <w:lvlJc w:val="left"/>
      <w:pPr>
        <w:ind w:left="8120" w:hanging="360"/>
      </w:pPr>
      <w:rPr>
        <w:rFonts w:hint="default"/>
        <w:lang w:val="pl-PL" w:eastAsia="en-US" w:bidi="ar-SA"/>
      </w:rPr>
    </w:lvl>
  </w:abstractNum>
  <w:abstractNum w:abstractNumId="30" w15:restartNumberingAfterBreak="0">
    <w:nsid w:val="7144101E"/>
    <w:multiLevelType w:val="hybridMultilevel"/>
    <w:tmpl w:val="8F1EE330"/>
    <w:lvl w:ilvl="0" w:tplc="4C2CB060">
      <w:start w:val="14"/>
      <w:numFmt w:val="decimal"/>
      <w:lvlText w:val="%1."/>
      <w:lvlJc w:val="left"/>
      <w:pPr>
        <w:ind w:left="643" w:hanging="359"/>
      </w:pPr>
      <w:rPr>
        <w:rFonts w:ascii="Times New Roman" w:eastAsia="Times New Roman" w:hAnsi="Times New Roman" w:cs="Times New Roman" w:hint="default"/>
        <w:w w:val="100"/>
        <w:sz w:val="22"/>
        <w:szCs w:val="22"/>
      </w:rPr>
    </w:lvl>
    <w:lvl w:ilvl="1" w:tplc="55BEDFF6">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823963"/>
    <w:multiLevelType w:val="hybridMultilevel"/>
    <w:tmpl w:val="C568A99E"/>
    <w:lvl w:ilvl="0" w:tplc="700AD2FC">
      <w:start w:val="12"/>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2" w15:restartNumberingAfterBreak="0">
    <w:nsid w:val="74FD5AA9"/>
    <w:multiLevelType w:val="hybridMultilevel"/>
    <w:tmpl w:val="A6CE9B18"/>
    <w:lvl w:ilvl="0" w:tplc="902C67D0">
      <w:start w:val="1"/>
      <w:numFmt w:val="decimal"/>
      <w:lvlText w:val="%1."/>
      <w:lvlJc w:val="left"/>
      <w:pPr>
        <w:ind w:left="473" w:hanging="359"/>
      </w:pPr>
      <w:rPr>
        <w:rFonts w:ascii="Times New Roman" w:eastAsia="Times New Roman" w:hAnsi="Times New Roman" w:cs="Times New Roman" w:hint="default"/>
        <w:w w:val="100"/>
        <w:sz w:val="22"/>
        <w:szCs w:val="22"/>
        <w:lang w:val="pl-PL" w:eastAsia="en-US" w:bidi="ar-SA"/>
      </w:rPr>
    </w:lvl>
    <w:lvl w:ilvl="1" w:tplc="1E0C1D56">
      <w:start w:val="1"/>
      <w:numFmt w:val="lowerLetter"/>
      <w:lvlText w:val="%2."/>
      <w:lvlJc w:val="left"/>
      <w:pPr>
        <w:ind w:left="965" w:hanging="221"/>
      </w:pPr>
      <w:rPr>
        <w:rFonts w:ascii="Times New Roman" w:eastAsia="Times New Roman" w:hAnsi="Times New Roman" w:cs="Times New Roman" w:hint="default"/>
        <w:w w:val="100"/>
        <w:sz w:val="22"/>
        <w:szCs w:val="22"/>
        <w:lang w:val="pl-PL" w:eastAsia="en-US" w:bidi="ar-SA"/>
      </w:rPr>
    </w:lvl>
    <w:lvl w:ilvl="2" w:tplc="ED88112E">
      <w:numFmt w:val="bullet"/>
      <w:lvlText w:val="•"/>
      <w:lvlJc w:val="left"/>
      <w:pPr>
        <w:ind w:left="1974" w:hanging="221"/>
      </w:pPr>
      <w:rPr>
        <w:rFonts w:hint="default"/>
        <w:lang w:val="pl-PL" w:eastAsia="en-US" w:bidi="ar-SA"/>
      </w:rPr>
    </w:lvl>
    <w:lvl w:ilvl="3" w:tplc="6B0ADFE8">
      <w:numFmt w:val="bullet"/>
      <w:lvlText w:val="•"/>
      <w:lvlJc w:val="left"/>
      <w:pPr>
        <w:ind w:left="2988" w:hanging="221"/>
      </w:pPr>
      <w:rPr>
        <w:rFonts w:hint="default"/>
        <w:lang w:val="pl-PL" w:eastAsia="en-US" w:bidi="ar-SA"/>
      </w:rPr>
    </w:lvl>
    <w:lvl w:ilvl="4" w:tplc="431CF08C">
      <w:numFmt w:val="bullet"/>
      <w:lvlText w:val="•"/>
      <w:lvlJc w:val="left"/>
      <w:pPr>
        <w:ind w:left="4002" w:hanging="221"/>
      </w:pPr>
      <w:rPr>
        <w:rFonts w:hint="default"/>
        <w:lang w:val="pl-PL" w:eastAsia="en-US" w:bidi="ar-SA"/>
      </w:rPr>
    </w:lvl>
    <w:lvl w:ilvl="5" w:tplc="C0948C26">
      <w:numFmt w:val="bullet"/>
      <w:lvlText w:val="•"/>
      <w:lvlJc w:val="left"/>
      <w:pPr>
        <w:ind w:left="5016" w:hanging="221"/>
      </w:pPr>
      <w:rPr>
        <w:rFonts w:hint="default"/>
        <w:lang w:val="pl-PL" w:eastAsia="en-US" w:bidi="ar-SA"/>
      </w:rPr>
    </w:lvl>
    <w:lvl w:ilvl="6" w:tplc="1ED652CE">
      <w:numFmt w:val="bullet"/>
      <w:lvlText w:val="•"/>
      <w:lvlJc w:val="left"/>
      <w:pPr>
        <w:ind w:left="6030" w:hanging="221"/>
      </w:pPr>
      <w:rPr>
        <w:rFonts w:hint="default"/>
        <w:lang w:val="pl-PL" w:eastAsia="en-US" w:bidi="ar-SA"/>
      </w:rPr>
    </w:lvl>
    <w:lvl w:ilvl="7" w:tplc="2F40FCE8">
      <w:numFmt w:val="bullet"/>
      <w:lvlText w:val="•"/>
      <w:lvlJc w:val="left"/>
      <w:pPr>
        <w:ind w:left="7044" w:hanging="221"/>
      </w:pPr>
      <w:rPr>
        <w:rFonts w:hint="default"/>
        <w:lang w:val="pl-PL" w:eastAsia="en-US" w:bidi="ar-SA"/>
      </w:rPr>
    </w:lvl>
    <w:lvl w:ilvl="8" w:tplc="022CA044">
      <w:numFmt w:val="bullet"/>
      <w:lvlText w:val="•"/>
      <w:lvlJc w:val="left"/>
      <w:pPr>
        <w:ind w:left="8058" w:hanging="221"/>
      </w:pPr>
      <w:rPr>
        <w:rFonts w:hint="default"/>
        <w:lang w:val="pl-PL" w:eastAsia="en-US" w:bidi="ar-SA"/>
      </w:rPr>
    </w:lvl>
  </w:abstractNum>
  <w:abstractNum w:abstractNumId="33" w15:restartNumberingAfterBreak="0">
    <w:nsid w:val="75377D2C"/>
    <w:multiLevelType w:val="hybridMultilevel"/>
    <w:tmpl w:val="9C82CAA6"/>
    <w:lvl w:ilvl="0" w:tplc="FF46B49E">
      <w:numFmt w:val="bullet"/>
      <w:lvlText w:val=""/>
      <w:lvlJc w:val="left"/>
      <w:pPr>
        <w:ind w:left="540" w:hanging="93"/>
      </w:pPr>
      <w:rPr>
        <w:rFonts w:ascii="Symbol" w:eastAsia="Symbol" w:hAnsi="Symbol" w:cs="Symbol" w:hint="default"/>
        <w:w w:val="99"/>
        <w:sz w:val="18"/>
        <w:szCs w:val="18"/>
        <w:lang w:val="pl-PL" w:eastAsia="en-US" w:bidi="ar-SA"/>
      </w:rPr>
    </w:lvl>
    <w:lvl w:ilvl="1" w:tplc="821E5916">
      <w:numFmt w:val="bullet"/>
      <w:lvlText w:val="•"/>
      <w:lvlJc w:val="left"/>
      <w:pPr>
        <w:ind w:left="1494" w:hanging="93"/>
      </w:pPr>
      <w:rPr>
        <w:rFonts w:hint="default"/>
        <w:lang w:val="pl-PL" w:eastAsia="en-US" w:bidi="ar-SA"/>
      </w:rPr>
    </w:lvl>
    <w:lvl w:ilvl="2" w:tplc="170A249A">
      <w:numFmt w:val="bullet"/>
      <w:lvlText w:val="•"/>
      <w:lvlJc w:val="left"/>
      <w:pPr>
        <w:ind w:left="2449" w:hanging="93"/>
      </w:pPr>
      <w:rPr>
        <w:rFonts w:hint="default"/>
        <w:lang w:val="pl-PL" w:eastAsia="en-US" w:bidi="ar-SA"/>
      </w:rPr>
    </w:lvl>
    <w:lvl w:ilvl="3" w:tplc="7C4A9A4C">
      <w:numFmt w:val="bullet"/>
      <w:lvlText w:val="•"/>
      <w:lvlJc w:val="left"/>
      <w:pPr>
        <w:ind w:left="3403" w:hanging="93"/>
      </w:pPr>
      <w:rPr>
        <w:rFonts w:hint="default"/>
        <w:lang w:val="pl-PL" w:eastAsia="en-US" w:bidi="ar-SA"/>
      </w:rPr>
    </w:lvl>
    <w:lvl w:ilvl="4" w:tplc="DD7693D6">
      <w:numFmt w:val="bullet"/>
      <w:lvlText w:val="•"/>
      <w:lvlJc w:val="left"/>
      <w:pPr>
        <w:ind w:left="4358" w:hanging="93"/>
      </w:pPr>
      <w:rPr>
        <w:rFonts w:hint="default"/>
        <w:lang w:val="pl-PL" w:eastAsia="en-US" w:bidi="ar-SA"/>
      </w:rPr>
    </w:lvl>
    <w:lvl w:ilvl="5" w:tplc="2266F6C4">
      <w:numFmt w:val="bullet"/>
      <w:lvlText w:val="•"/>
      <w:lvlJc w:val="left"/>
      <w:pPr>
        <w:ind w:left="5313" w:hanging="93"/>
      </w:pPr>
      <w:rPr>
        <w:rFonts w:hint="default"/>
        <w:lang w:val="pl-PL" w:eastAsia="en-US" w:bidi="ar-SA"/>
      </w:rPr>
    </w:lvl>
    <w:lvl w:ilvl="6" w:tplc="53322C76">
      <w:numFmt w:val="bullet"/>
      <w:lvlText w:val="•"/>
      <w:lvlJc w:val="left"/>
      <w:pPr>
        <w:ind w:left="6267" w:hanging="93"/>
      </w:pPr>
      <w:rPr>
        <w:rFonts w:hint="default"/>
        <w:lang w:val="pl-PL" w:eastAsia="en-US" w:bidi="ar-SA"/>
      </w:rPr>
    </w:lvl>
    <w:lvl w:ilvl="7" w:tplc="3ABA7A16">
      <w:numFmt w:val="bullet"/>
      <w:lvlText w:val="•"/>
      <w:lvlJc w:val="left"/>
      <w:pPr>
        <w:ind w:left="7222" w:hanging="93"/>
      </w:pPr>
      <w:rPr>
        <w:rFonts w:hint="default"/>
        <w:lang w:val="pl-PL" w:eastAsia="en-US" w:bidi="ar-SA"/>
      </w:rPr>
    </w:lvl>
    <w:lvl w:ilvl="8" w:tplc="2E222FA0">
      <w:numFmt w:val="bullet"/>
      <w:lvlText w:val="•"/>
      <w:lvlJc w:val="left"/>
      <w:pPr>
        <w:ind w:left="8177" w:hanging="93"/>
      </w:pPr>
      <w:rPr>
        <w:rFonts w:hint="default"/>
        <w:lang w:val="pl-PL" w:eastAsia="en-US" w:bidi="ar-SA"/>
      </w:rPr>
    </w:lvl>
  </w:abstractNum>
  <w:abstractNum w:abstractNumId="34" w15:restartNumberingAfterBreak="0">
    <w:nsid w:val="78E00191"/>
    <w:multiLevelType w:val="hybridMultilevel"/>
    <w:tmpl w:val="913C3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FB0F51"/>
    <w:multiLevelType w:val="hybridMultilevel"/>
    <w:tmpl w:val="8EC47592"/>
    <w:lvl w:ilvl="0" w:tplc="EE1C63F0">
      <w:start w:val="1"/>
      <w:numFmt w:val="decimal"/>
      <w:lvlText w:val="%1."/>
      <w:lvlJc w:val="left"/>
      <w:pPr>
        <w:ind w:left="540" w:hanging="428"/>
      </w:pPr>
      <w:rPr>
        <w:rFonts w:ascii="Times New Roman" w:eastAsia="Times New Roman" w:hAnsi="Times New Roman" w:cs="Times New Roman" w:hint="default"/>
        <w:strike w:val="0"/>
        <w:w w:val="100"/>
        <w:sz w:val="22"/>
        <w:szCs w:val="22"/>
        <w:lang w:val="pl-PL" w:eastAsia="en-US" w:bidi="ar-SA"/>
      </w:rPr>
    </w:lvl>
    <w:lvl w:ilvl="1" w:tplc="3EB8A972">
      <w:numFmt w:val="bullet"/>
      <w:lvlText w:val="•"/>
      <w:lvlJc w:val="left"/>
      <w:pPr>
        <w:ind w:left="1494" w:hanging="428"/>
      </w:pPr>
      <w:rPr>
        <w:rFonts w:hint="default"/>
        <w:lang w:val="pl-PL" w:eastAsia="en-US" w:bidi="ar-SA"/>
      </w:rPr>
    </w:lvl>
    <w:lvl w:ilvl="2" w:tplc="134EFDD0">
      <w:numFmt w:val="bullet"/>
      <w:lvlText w:val="•"/>
      <w:lvlJc w:val="left"/>
      <w:pPr>
        <w:ind w:left="2449" w:hanging="428"/>
      </w:pPr>
      <w:rPr>
        <w:rFonts w:hint="default"/>
        <w:lang w:val="pl-PL" w:eastAsia="en-US" w:bidi="ar-SA"/>
      </w:rPr>
    </w:lvl>
    <w:lvl w:ilvl="3" w:tplc="DA9C3328">
      <w:numFmt w:val="bullet"/>
      <w:lvlText w:val="•"/>
      <w:lvlJc w:val="left"/>
      <w:pPr>
        <w:ind w:left="3403" w:hanging="428"/>
      </w:pPr>
      <w:rPr>
        <w:rFonts w:hint="default"/>
        <w:lang w:val="pl-PL" w:eastAsia="en-US" w:bidi="ar-SA"/>
      </w:rPr>
    </w:lvl>
    <w:lvl w:ilvl="4" w:tplc="CF4AE326">
      <w:numFmt w:val="bullet"/>
      <w:lvlText w:val="•"/>
      <w:lvlJc w:val="left"/>
      <w:pPr>
        <w:ind w:left="4358" w:hanging="428"/>
      </w:pPr>
      <w:rPr>
        <w:rFonts w:hint="default"/>
        <w:lang w:val="pl-PL" w:eastAsia="en-US" w:bidi="ar-SA"/>
      </w:rPr>
    </w:lvl>
    <w:lvl w:ilvl="5" w:tplc="C0EE11A8">
      <w:numFmt w:val="bullet"/>
      <w:lvlText w:val="•"/>
      <w:lvlJc w:val="left"/>
      <w:pPr>
        <w:ind w:left="5313" w:hanging="428"/>
      </w:pPr>
      <w:rPr>
        <w:rFonts w:hint="default"/>
        <w:lang w:val="pl-PL" w:eastAsia="en-US" w:bidi="ar-SA"/>
      </w:rPr>
    </w:lvl>
    <w:lvl w:ilvl="6" w:tplc="A3C09F44">
      <w:numFmt w:val="bullet"/>
      <w:lvlText w:val="•"/>
      <w:lvlJc w:val="left"/>
      <w:pPr>
        <w:ind w:left="6267" w:hanging="428"/>
      </w:pPr>
      <w:rPr>
        <w:rFonts w:hint="default"/>
        <w:lang w:val="pl-PL" w:eastAsia="en-US" w:bidi="ar-SA"/>
      </w:rPr>
    </w:lvl>
    <w:lvl w:ilvl="7" w:tplc="A29CAAF0">
      <w:numFmt w:val="bullet"/>
      <w:lvlText w:val="•"/>
      <w:lvlJc w:val="left"/>
      <w:pPr>
        <w:ind w:left="7222" w:hanging="428"/>
      </w:pPr>
      <w:rPr>
        <w:rFonts w:hint="default"/>
        <w:lang w:val="pl-PL" w:eastAsia="en-US" w:bidi="ar-SA"/>
      </w:rPr>
    </w:lvl>
    <w:lvl w:ilvl="8" w:tplc="57EA067C">
      <w:numFmt w:val="bullet"/>
      <w:lvlText w:val="•"/>
      <w:lvlJc w:val="left"/>
      <w:pPr>
        <w:ind w:left="8177" w:hanging="428"/>
      </w:pPr>
      <w:rPr>
        <w:rFonts w:hint="default"/>
        <w:lang w:val="pl-PL" w:eastAsia="en-US" w:bidi="ar-SA"/>
      </w:rPr>
    </w:lvl>
  </w:abstractNum>
  <w:abstractNum w:abstractNumId="36" w15:restartNumberingAfterBreak="0">
    <w:nsid w:val="7B2B065E"/>
    <w:multiLevelType w:val="hybridMultilevel"/>
    <w:tmpl w:val="E9028B5C"/>
    <w:lvl w:ilvl="0" w:tplc="95508D6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651AA0"/>
    <w:multiLevelType w:val="hybridMultilevel"/>
    <w:tmpl w:val="39BC3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4"/>
  </w:num>
  <w:num w:numId="3">
    <w:abstractNumId w:val="15"/>
  </w:num>
  <w:num w:numId="4">
    <w:abstractNumId w:val="19"/>
  </w:num>
  <w:num w:numId="5">
    <w:abstractNumId w:val="1"/>
  </w:num>
  <w:num w:numId="6">
    <w:abstractNumId w:val="29"/>
  </w:num>
  <w:num w:numId="7">
    <w:abstractNumId w:val="23"/>
  </w:num>
  <w:num w:numId="8">
    <w:abstractNumId w:val="4"/>
  </w:num>
  <w:num w:numId="9">
    <w:abstractNumId w:val="35"/>
  </w:num>
  <w:num w:numId="10">
    <w:abstractNumId w:val="0"/>
  </w:num>
  <w:num w:numId="11">
    <w:abstractNumId w:val="32"/>
  </w:num>
  <w:num w:numId="12">
    <w:abstractNumId w:val="33"/>
  </w:num>
  <w:num w:numId="13">
    <w:abstractNumId w:val="20"/>
  </w:num>
  <w:num w:numId="14">
    <w:abstractNumId w:val="26"/>
  </w:num>
  <w:num w:numId="15">
    <w:abstractNumId w:val="13"/>
  </w:num>
  <w:num w:numId="16">
    <w:abstractNumId w:val="10"/>
  </w:num>
  <w:num w:numId="17">
    <w:abstractNumId w:val="31"/>
  </w:num>
  <w:num w:numId="18">
    <w:abstractNumId w:val="27"/>
  </w:num>
  <w:num w:numId="19">
    <w:abstractNumId w:val="8"/>
  </w:num>
  <w:num w:numId="20">
    <w:abstractNumId w:val="34"/>
  </w:num>
  <w:num w:numId="21">
    <w:abstractNumId w:val="21"/>
  </w:num>
  <w:num w:numId="22">
    <w:abstractNumId w:val="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num>
  <w:num w:numId="26">
    <w:abstractNumId w:val="11"/>
  </w:num>
  <w:num w:numId="27">
    <w:abstractNumId w:val="2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7"/>
  </w:num>
  <w:num w:numId="31">
    <w:abstractNumId w:val="17"/>
  </w:num>
  <w:num w:numId="32">
    <w:abstractNumId w:val="22"/>
  </w:num>
  <w:num w:numId="33">
    <w:abstractNumId w:val="14"/>
  </w:num>
  <w:num w:numId="34">
    <w:abstractNumId w:val="16"/>
  </w:num>
  <w:num w:numId="35">
    <w:abstractNumId w:val="30"/>
  </w:num>
  <w:num w:numId="36">
    <w:abstractNumId w:val="9"/>
  </w:num>
  <w:num w:numId="37">
    <w:abstractNumId w:val="12"/>
  </w:num>
  <w:num w:numId="38">
    <w:abstractNumId w:val="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1F16D7F5-C70A-4116-BDC7-BEDFCF1CD624}"/>
  </w:docVars>
  <w:rsids>
    <w:rsidRoot w:val="00FE30E4"/>
    <w:rsid w:val="00004529"/>
    <w:rsid w:val="00006DA1"/>
    <w:rsid w:val="00037F27"/>
    <w:rsid w:val="0004459F"/>
    <w:rsid w:val="000511E7"/>
    <w:rsid w:val="00070FC3"/>
    <w:rsid w:val="00073AFC"/>
    <w:rsid w:val="00084AC8"/>
    <w:rsid w:val="000A48CD"/>
    <w:rsid w:val="000B75A5"/>
    <w:rsid w:val="000D2CD8"/>
    <w:rsid w:val="000F2CF7"/>
    <w:rsid w:val="001059F1"/>
    <w:rsid w:val="00136F07"/>
    <w:rsid w:val="001435B0"/>
    <w:rsid w:val="0015571F"/>
    <w:rsid w:val="00171DA4"/>
    <w:rsid w:val="00181253"/>
    <w:rsid w:val="0018367D"/>
    <w:rsid w:val="00201C16"/>
    <w:rsid w:val="002242A8"/>
    <w:rsid w:val="00224727"/>
    <w:rsid w:val="002507BD"/>
    <w:rsid w:val="00271682"/>
    <w:rsid w:val="00283E0A"/>
    <w:rsid w:val="00292C6F"/>
    <w:rsid w:val="002D1C8E"/>
    <w:rsid w:val="00303C7B"/>
    <w:rsid w:val="00313755"/>
    <w:rsid w:val="0035409E"/>
    <w:rsid w:val="00367DFA"/>
    <w:rsid w:val="00374492"/>
    <w:rsid w:val="00384299"/>
    <w:rsid w:val="003A1C3A"/>
    <w:rsid w:val="003D7117"/>
    <w:rsid w:val="0040524D"/>
    <w:rsid w:val="00460F00"/>
    <w:rsid w:val="0049675E"/>
    <w:rsid w:val="004C1563"/>
    <w:rsid w:val="005077C5"/>
    <w:rsid w:val="00555188"/>
    <w:rsid w:val="00556DB0"/>
    <w:rsid w:val="00573063"/>
    <w:rsid w:val="00584508"/>
    <w:rsid w:val="00593189"/>
    <w:rsid w:val="005C00E6"/>
    <w:rsid w:val="005D2861"/>
    <w:rsid w:val="005E0DA5"/>
    <w:rsid w:val="005E14F9"/>
    <w:rsid w:val="006218D2"/>
    <w:rsid w:val="00623341"/>
    <w:rsid w:val="006379A2"/>
    <w:rsid w:val="006425A8"/>
    <w:rsid w:val="00645855"/>
    <w:rsid w:val="00684555"/>
    <w:rsid w:val="006933CF"/>
    <w:rsid w:val="006970D2"/>
    <w:rsid w:val="006B3C01"/>
    <w:rsid w:val="006B7B61"/>
    <w:rsid w:val="006D5547"/>
    <w:rsid w:val="006D7453"/>
    <w:rsid w:val="006E2544"/>
    <w:rsid w:val="00700BA8"/>
    <w:rsid w:val="00721C32"/>
    <w:rsid w:val="00737CE8"/>
    <w:rsid w:val="00746935"/>
    <w:rsid w:val="007765C0"/>
    <w:rsid w:val="007775B6"/>
    <w:rsid w:val="00780C3A"/>
    <w:rsid w:val="00790CD6"/>
    <w:rsid w:val="007B32A8"/>
    <w:rsid w:val="007E4E85"/>
    <w:rsid w:val="00800E00"/>
    <w:rsid w:val="00803F33"/>
    <w:rsid w:val="00830AC8"/>
    <w:rsid w:val="00847D51"/>
    <w:rsid w:val="008A6B4A"/>
    <w:rsid w:val="008B250D"/>
    <w:rsid w:val="008B741E"/>
    <w:rsid w:val="008E667A"/>
    <w:rsid w:val="008E6C0D"/>
    <w:rsid w:val="009A146A"/>
    <w:rsid w:val="009C4FAD"/>
    <w:rsid w:val="009F4B24"/>
    <w:rsid w:val="00A15642"/>
    <w:rsid w:val="00A537EF"/>
    <w:rsid w:val="00A96679"/>
    <w:rsid w:val="00AB243B"/>
    <w:rsid w:val="00AC2340"/>
    <w:rsid w:val="00B053B6"/>
    <w:rsid w:val="00B22E53"/>
    <w:rsid w:val="00B51088"/>
    <w:rsid w:val="00B6120E"/>
    <w:rsid w:val="00B93914"/>
    <w:rsid w:val="00BC1370"/>
    <w:rsid w:val="00BC6CFF"/>
    <w:rsid w:val="00BE3C79"/>
    <w:rsid w:val="00BF2A85"/>
    <w:rsid w:val="00BF2C70"/>
    <w:rsid w:val="00C113F0"/>
    <w:rsid w:val="00C20B76"/>
    <w:rsid w:val="00C236D4"/>
    <w:rsid w:val="00C24360"/>
    <w:rsid w:val="00C34812"/>
    <w:rsid w:val="00C739E7"/>
    <w:rsid w:val="00C85B5A"/>
    <w:rsid w:val="00CA149E"/>
    <w:rsid w:val="00CC4D88"/>
    <w:rsid w:val="00CE0DBF"/>
    <w:rsid w:val="00D43FCD"/>
    <w:rsid w:val="00D55993"/>
    <w:rsid w:val="00D744EF"/>
    <w:rsid w:val="00D83677"/>
    <w:rsid w:val="00D97E15"/>
    <w:rsid w:val="00DA02C7"/>
    <w:rsid w:val="00DD0E14"/>
    <w:rsid w:val="00DD384C"/>
    <w:rsid w:val="00DE284E"/>
    <w:rsid w:val="00DF4902"/>
    <w:rsid w:val="00E2375F"/>
    <w:rsid w:val="00EC1ADF"/>
    <w:rsid w:val="00ED14FE"/>
    <w:rsid w:val="00EE7218"/>
    <w:rsid w:val="00EF4084"/>
    <w:rsid w:val="00F30D0C"/>
    <w:rsid w:val="00F47282"/>
    <w:rsid w:val="00F47409"/>
    <w:rsid w:val="00F61C74"/>
    <w:rsid w:val="00F90E49"/>
    <w:rsid w:val="00FA7A90"/>
    <w:rsid w:val="00FB0EB1"/>
    <w:rsid w:val="00FC5AF5"/>
    <w:rsid w:val="00FD0F32"/>
    <w:rsid w:val="00FD7D33"/>
    <w:rsid w:val="00FE30E4"/>
    <w:rsid w:val="00FE531B"/>
    <w:rsid w:val="00FF5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8F04"/>
  <w15:docId w15:val="{843B1325-12F3-42CC-9A71-B4F94D34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507BD"/>
    <w:rPr>
      <w:rFonts w:ascii="Times New Roman" w:eastAsia="Times New Roman" w:hAnsi="Times New Roman" w:cs="Times New Roman"/>
      <w:lang w:val="pl-PL"/>
    </w:rPr>
  </w:style>
  <w:style w:type="paragraph" w:styleId="Nagwek1">
    <w:name w:val="heading 1"/>
    <w:basedOn w:val="Normalny"/>
    <w:uiPriority w:val="1"/>
    <w:qFormat/>
    <w:rsid w:val="002507BD"/>
    <w:pPr>
      <w:spacing w:line="252" w:lineRule="exact"/>
      <w:ind w:left="2489" w:right="2708"/>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2507BD"/>
    <w:tblPr>
      <w:tblInd w:w="0" w:type="dxa"/>
      <w:tblCellMar>
        <w:top w:w="0" w:type="dxa"/>
        <w:left w:w="0" w:type="dxa"/>
        <w:bottom w:w="0" w:type="dxa"/>
        <w:right w:w="0" w:type="dxa"/>
      </w:tblCellMar>
    </w:tblPr>
  </w:style>
  <w:style w:type="paragraph" w:styleId="Tekstpodstawowy">
    <w:name w:val="Body Text"/>
    <w:basedOn w:val="Normalny"/>
    <w:uiPriority w:val="1"/>
    <w:qFormat/>
    <w:rsid w:val="002507BD"/>
    <w:pPr>
      <w:ind w:left="540"/>
      <w:jc w:val="both"/>
    </w:pPr>
  </w:style>
  <w:style w:type="paragraph" w:styleId="Tytu">
    <w:name w:val="Title"/>
    <w:basedOn w:val="Normalny"/>
    <w:uiPriority w:val="1"/>
    <w:qFormat/>
    <w:rsid w:val="002507BD"/>
    <w:pPr>
      <w:spacing w:before="125"/>
      <w:ind w:left="2487" w:right="2708"/>
      <w:jc w:val="center"/>
    </w:pPr>
    <w:rPr>
      <w:sz w:val="32"/>
      <w:szCs w:val="32"/>
    </w:rPr>
  </w:style>
  <w:style w:type="paragraph" w:styleId="Akapitzlist">
    <w:name w:val="List Paragraph"/>
    <w:aliases w:val="Normal,Akapit z listą31,Wypunktowanie,List Paragraph,Normal2,L1,Numerowanie,sw tekst,Akapit z listą3,Akapit z listą BS,HŁ_Bullet1,lp1,Obiekt,List Paragraph1,Wyliczanie,BulletC,Preambuła,normalny tekst"/>
    <w:basedOn w:val="Normalny"/>
    <w:link w:val="AkapitzlistZnak"/>
    <w:uiPriority w:val="1"/>
    <w:qFormat/>
    <w:rsid w:val="002507BD"/>
    <w:pPr>
      <w:ind w:left="540" w:hanging="428"/>
      <w:jc w:val="both"/>
    </w:pPr>
  </w:style>
  <w:style w:type="paragraph" w:customStyle="1" w:styleId="TableParagraph">
    <w:name w:val="Table Paragraph"/>
    <w:basedOn w:val="Normalny"/>
    <w:uiPriority w:val="1"/>
    <w:qFormat/>
    <w:rsid w:val="002507BD"/>
  </w:style>
  <w:style w:type="paragraph" w:styleId="Tekstdymka">
    <w:name w:val="Balloon Text"/>
    <w:basedOn w:val="Normalny"/>
    <w:link w:val="TekstdymkaZnak"/>
    <w:uiPriority w:val="99"/>
    <w:semiHidden/>
    <w:unhideWhenUsed/>
    <w:rsid w:val="007775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75B6"/>
    <w:rPr>
      <w:rFonts w:ascii="Segoe UI" w:eastAsia="Times New Roman" w:hAnsi="Segoe UI" w:cs="Segoe UI"/>
      <w:sz w:val="18"/>
      <w:szCs w:val="18"/>
      <w:lang w:val="pl-PL"/>
    </w:rPr>
  </w:style>
  <w:style w:type="character" w:styleId="Odwoaniedokomentarza">
    <w:name w:val="annotation reference"/>
    <w:basedOn w:val="Domylnaczcionkaakapitu"/>
    <w:uiPriority w:val="99"/>
    <w:semiHidden/>
    <w:unhideWhenUsed/>
    <w:rsid w:val="007775B6"/>
    <w:rPr>
      <w:sz w:val="16"/>
      <w:szCs w:val="16"/>
    </w:rPr>
  </w:style>
  <w:style w:type="paragraph" w:styleId="Tekstkomentarza">
    <w:name w:val="annotation text"/>
    <w:basedOn w:val="Normalny"/>
    <w:link w:val="TekstkomentarzaZnak"/>
    <w:uiPriority w:val="99"/>
    <w:semiHidden/>
    <w:unhideWhenUsed/>
    <w:rsid w:val="007775B6"/>
    <w:rPr>
      <w:sz w:val="20"/>
      <w:szCs w:val="20"/>
    </w:rPr>
  </w:style>
  <w:style w:type="character" w:customStyle="1" w:styleId="TekstkomentarzaZnak">
    <w:name w:val="Tekst komentarza Znak"/>
    <w:basedOn w:val="Domylnaczcionkaakapitu"/>
    <w:link w:val="Tekstkomentarza"/>
    <w:uiPriority w:val="99"/>
    <w:semiHidden/>
    <w:rsid w:val="007775B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7775B6"/>
    <w:rPr>
      <w:b/>
      <w:bCs/>
    </w:rPr>
  </w:style>
  <w:style w:type="character" w:customStyle="1" w:styleId="TematkomentarzaZnak">
    <w:name w:val="Temat komentarza Znak"/>
    <w:basedOn w:val="TekstkomentarzaZnak"/>
    <w:link w:val="Tematkomentarza"/>
    <w:uiPriority w:val="99"/>
    <w:semiHidden/>
    <w:rsid w:val="007775B6"/>
    <w:rPr>
      <w:rFonts w:ascii="Times New Roman" w:eastAsia="Times New Roman" w:hAnsi="Times New Roman" w:cs="Times New Roman"/>
      <w:b/>
      <w:bCs/>
      <w:sz w:val="20"/>
      <w:szCs w:val="20"/>
      <w:lang w:val="pl-PL"/>
    </w:rPr>
  </w:style>
  <w:style w:type="paragraph" w:styleId="Nagwek">
    <w:name w:val="header"/>
    <w:basedOn w:val="Normalny"/>
    <w:link w:val="NagwekZnak"/>
    <w:uiPriority w:val="99"/>
    <w:unhideWhenUsed/>
    <w:rsid w:val="00780C3A"/>
    <w:pPr>
      <w:tabs>
        <w:tab w:val="center" w:pos="4536"/>
        <w:tab w:val="right" w:pos="9072"/>
      </w:tabs>
    </w:pPr>
  </w:style>
  <w:style w:type="character" w:customStyle="1" w:styleId="NagwekZnak">
    <w:name w:val="Nagłówek Znak"/>
    <w:basedOn w:val="Domylnaczcionkaakapitu"/>
    <w:link w:val="Nagwek"/>
    <w:uiPriority w:val="99"/>
    <w:rsid w:val="00780C3A"/>
    <w:rPr>
      <w:rFonts w:ascii="Times New Roman" w:eastAsia="Times New Roman" w:hAnsi="Times New Roman" w:cs="Times New Roman"/>
      <w:lang w:val="pl-PL"/>
    </w:rPr>
  </w:style>
  <w:style w:type="paragraph" w:styleId="Stopka">
    <w:name w:val="footer"/>
    <w:basedOn w:val="Normalny"/>
    <w:link w:val="StopkaZnak"/>
    <w:uiPriority w:val="99"/>
    <w:unhideWhenUsed/>
    <w:rsid w:val="00780C3A"/>
    <w:pPr>
      <w:tabs>
        <w:tab w:val="center" w:pos="4536"/>
        <w:tab w:val="right" w:pos="9072"/>
      </w:tabs>
    </w:pPr>
  </w:style>
  <w:style w:type="character" w:customStyle="1" w:styleId="StopkaZnak">
    <w:name w:val="Stopka Znak"/>
    <w:basedOn w:val="Domylnaczcionkaakapitu"/>
    <w:link w:val="Stopka"/>
    <w:uiPriority w:val="99"/>
    <w:rsid w:val="00780C3A"/>
    <w:rPr>
      <w:rFonts w:ascii="Times New Roman" w:eastAsia="Times New Roman" w:hAnsi="Times New Roman" w:cs="Times New Roman"/>
      <w:lang w:val="pl-PL"/>
    </w:rPr>
  </w:style>
  <w:style w:type="character" w:customStyle="1" w:styleId="AkapitzlistZnak">
    <w:name w:val="Akapit z listą Znak"/>
    <w:aliases w:val="Normal Znak,Akapit z listą31 Znak,Wypunktowanie Znak,List Paragraph Znak,Normal2 Znak,L1 Znak,Numerowanie Znak,sw tekst Znak,Akapit z listą3 Znak,Akapit z listą BS Znak,HŁ_Bullet1 Znak,lp1 Znak,Obiekt Znak,List Paragraph1 Znak"/>
    <w:link w:val="Akapitzlist"/>
    <w:uiPriority w:val="1"/>
    <w:qFormat/>
    <w:locked/>
    <w:rsid w:val="0018367D"/>
    <w:rPr>
      <w:rFonts w:ascii="Times New Roman" w:eastAsia="Times New Roman" w:hAnsi="Times New Roman" w:cs="Times New Roman"/>
      <w:lang w:val="pl-PL"/>
    </w:rPr>
  </w:style>
  <w:style w:type="paragraph" w:customStyle="1" w:styleId="Punktory">
    <w:name w:val="Punktory"/>
    <w:basedOn w:val="Akapitzlist"/>
    <w:autoRedefine/>
    <w:qFormat/>
    <w:rsid w:val="0015571F"/>
    <w:pPr>
      <w:widowControl/>
      <w:tabs>
        <w:tab w:val="left" w:pos="0"/>
        <w:tab w:val="left" w:pos="709"/>
      </w:tabs>
      <w:autoSpaceDE/>
      <w:autoSpaceDN/>
      <w:ind w:left="0" w:firstLine="0"/>
      <w:contextualSpacing/>
    </w:pPr>
    <w:rPr>
      <w:rFonts w:eastAsia="Calibri"/>
      <w:color w:val="000000" w:themeColor="text1"/>
      <w:kern w:val="2"/>
      <w:lang w:eastAsia="pl-PL"/>
    </w:rPr>
  </w:style>
  <w:style w:type="paragraph" w:customStyle="1" w:styleId="PrzykadTre">
    <w:name w:val="Przykład_Treść"/>
    <w:basedOn w:val="Normalny"/>
    <w:uiPriority w:val="99"/>
    <w:rsid w:val="00721C32"/>
    <w:pPr>
      <w:widowControl/>
      <w:suppressAutoHyphens/>
      <w:spacing w:after="60"/>
      <w:jc w:val="both"/>
    </w:pPr>
    <w:rPr>
      <w:rFonts w:cs="Arial"/>
      <w:sz w:val="20"/>
      <w:szCs w:val="20"/>
      <w:lang w:eastAsia="pl-PL"/>
    </w:rPr>
  </w:style>
  <w:style w:type="character" w:styleId="Hipercze">
    <w:name w:val="Hyperlink"/>
    <w:basedOn w:val="Domylnaczcionkaakapitu"/>
    <w:uiPriority w:val="99"/>
    <w:unhideWhenUsed/>
    <w:rsid w:val="000A48CD"/>
    <w:rPr>
      <w:color w:val="0000FF" w:themeColor="hyperlink"/>
      <w:u w:val="single"/>
    </w:rPr>
  </w:style>
  <w:style w:type="paragraph" w:styleId="Tekstprzypisudolnego">
    <w:name w:val="footnote text"/>
    <w:basedOn w:val="Normalny"/>
    <w:link w:val="TekstprzypisudolnegoZnak"/>
    <w:uiPriority w:val="99"/>
    <w:semiHidden/>
    <w:unhideWhenUsed/>
    <w:rsid w:val="00A15642"/>
    <w:rPr>
      <w:sz w:val="20"/>
      <w:szCs w:val="20"/>
    </w:rPr>
  </w:style>
  <w:style w:type="character" w:customStyle="1" w:styleId="TekstprzypisudolnegoZnak">
    <w:name w:val="Tekst przypisu dolnego Znak"/>
    <w:basedOn w:val="Domylnaczcionkaakapitu"/>
    <w:link w:val="Tekstprzypisudolnego"/>
    <w:uiPriority w:val="99"/>
    <w:semiHidden/>
    <w:rsid w:val="00A15642"/>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A156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0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f.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6D7F5-C70A-4116-BDC7-BEDFCF1CD624}">
  <ds:schemaRefs>
    <ds:schemaRef ds:uri="http://www.w3.org/2001/XMLSchema"/>
  </ds:schemaRefs>
</ds:datastoreItem>
</file>

<file path=customXml/itemProps2.xml><?xml version="1.0" encoding="utf-8"?>
<ds:datastoreItem xmlns:ds="http://schemas.openxmlformats.org/officeDocument/2006/customXml" ds:itemID="{013BFA47-B4AB-48CB-B586-83248FA6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6424</Words>
  <Characters>38544</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Ciećwierz</dc:creator>
  <cp:lastModifiedBy>magda</cp:lastModifiedBy>
  <cp:revision>3</cp:revision>
  <cp:lastPrinted>2021-04-14T09:30:00Z</cp:lastPrinted>
  <dcterms:created xsi:type="dcterms:W3CDTF">2021-04-22T16:50:00Z</dcterms:created>
  <dcterms:modified xsi:type="dcterms:W3CDTF">2021-04-22T16:59:00Z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dla Office 365</vt:lpwstr>
  </property>
  <property fmtid="{D5CDD505-2E9C-101B-9397-08002B2CF9AE}" pid="4" name="LastSaved">
    <vt:filetime>2020-12-03T00:00:00Z</vt:filetime>
  </property>
</Properties>
</file>