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191279" w:rsidRDefault="00E129AB" w:rsidP="007828C3">
            <w:pPr>
              <w:rPr>
                <w:rFonts w:cs="Times New Roman"/>
                <w:sz w:val="24"/>
                <w:szCs w:val="24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Default="00E129AB" w:rsidP="00B20EBC">
            <w:pPr>
              <w:spacing w:line="288" w:lineRule="auto"/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Default="00E129AB" w:rsidP="003A23C4">
            <w:pPr>
              <w:spacing w:line="252" w:lineRule="auto"/>
            </w:pPr>
          </w:p>
        </w:tc>
      </w:tr>
      <w:bookmarkEnd w:id="0"/>
    </w:tbl>
    <w:p w14:paraId="1DAB4AD2" w14:textId="77777777" w:rsidR="00E129AB" w:rsidRPr="00E129AB" w:rsidRDefault="00E129AB" w:rsidP="00306E71">
      <w:pPr>
        <w:spacing w:after="0" w:line="288" w:lineRule="auto"/>
        <w:sectPr w:rsidR="00E129AB" w:rsidRPr="00E129AB" w:rsidSect="00A44F48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Default="00016566" w:rsidP="00826B5A">
      <w:pPr>
        <w:spacing w:after="0" w:line="288" w:lineRule="auto"/>
        <w:ind w:left="4248" w:firstLine="708"/>
        <w:jc w:val="right"/>
        <w:rPr>
          <w:rFonts w:cs="Times New Roman"/>
          <w:b/>
          <w:sz w:val="24"/>
          <w:szCs w:val="24"/>
          <w:u w:val="single"/>
          <w:lang w:val="en-US"/>
        </w:rPr>
      </w:pPr>
    </w:p>
    <w:p w14:paraId="01D071B2" w14:textId="5FAD2970" w:rsidR="00972E96" w:rsidRPr="0043687C" w:rsidRDefault="00972E96" w:rsidP="00D06025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19"/>
          <w:szCs w:val="19"/>
        </w:rPr>
      </w:pPr>
      <w:r w:rsidRPr="0043687C">
        <w:rPr>
          <w:rFonts w:cs="Times New Roman"/>
          <w:b/>
          <w:sz w:val="19"/>
          <w:szCs w:val="19"/>
        </w:rPr>
        <w:t>znak sprawy: ZP/220/</w:t>
      </w:r>
      <w:r w:rsidR="002B75DE">
        <w:rPr>
          <w:rFonts w:cs="Times New Roman"/>
          <w:b/>
          <w:sz w:val="19"/>
          <w:szCs w:val="19"/>
        </w:rPr>
        <w:t>35</w:t>
      </w:r>
      <w:r w:rsidRPr="0043687C">
        <w:rPr>
          <w:rFonts w:cs="Times New Roman"/>
          <w:b/>
          <w:sz w:val="19"/>
          <w:szCs w:val="19"/>
        </w:rPr>
        <w:t xml:space="preserve">/21                                                         </w:t>
      </w:r>
      <w:r w:rsidRPr="0043687C">
        <w:rPr>
          <w:rFonts w:cs="Times New Roman"/>
          <w:b/>
          <w:sz w:val="19"/>
          <w:szCs w:val="19"/>
        </w:rPr>
        <w:tab/>
        <w:t xml:space="preserve">             </w:t>
      </w:r>
      <w:r w:rsidRPr="0043687C">
        <w:rPr>
          <w:rFonts w:cs="Times New Roman"/>
          <w:b/>
          <w:sz w:val="19"/>
          <w:szCs w:val="19"/>
        </w:rPr>
        <w:tab/>
        <w:t xml:space="preserve">       </w:t>
      </w:r>
    </w:p>
    <w:p w14:paraId="127F7DDC" w14:textId="77777777" w:rsidR="002B75DE" w:rsidRDefault="002B75DE" w:rsidP="00D06025">
      <w:pPr>
        <w:pStyle w:val="Bezodstpw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1.Dzierżawa konsoli do wykonywania ultrasonografii wewnątrznaczyniowej i modułów FFR wraz z dostawą materiałów zużywalnych </w:t>
      </w:r>
    </w:p>
    <w:p w14:paraId="400C1080" w14:textId="77777777" w:rsidR="002B75DE" w:rsidRPr="00582157" w:rsidRDefault="002B75DE" w:rsidP="00D06025">
      <w:pPr>
        <w:pStyle w:val="Bezodstpw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2. Dzierżawa pompy próżniowej </w:t>
      </w:r>
      <w:r>
        <w:rPr>
          <w:rFonts w:cs="Calibri"/>
          <w:b/>
          <w:sz w:val="19"/>
          <w:szCs w:val="19"/>
        </w:rPr>
        <w:t xml:space="preserve">wraz z dostawą materiałów zużywalnych </w:t>
      </w:r>
    </w:p>
    <w:p w14:paraId="5A2C5CA5" w14:textId="77777777" w:rsidR="002B75DE" w:rsidRDefault="002B75DE" w:rsidP="0003171C">
      <w:pPr>
        <w:spacing w:after="0" w:line="288" w:lineRule="auto"/>
        <w:ind w:left="2832" w:firstLine="708"/>
        <w:jc w:val="both"/>
        <w:rPr>
          <w:rFonts w:cs="Times New Roman"/>
          <w:b/>
          <w:u w:val="single"/>
        </w:rPr>
      </w:pPr>
    </w:p>
    <w:p w14:paraId="34E8D0B8" w14:textId="29E1E574" w:rsidR="0003171C" w:rsidRDefault="0003171C" w:rsidP="0003171C">
      <w:pPr>
        <w:spacing w:after="0" w:line="288" w:lineRule="auto"/>
        <w:ind w:left="2832" w:firstLine="708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2479"/>
        <w:gridCol w:w="3215"/>
        <w:gridCol w:w="3594"/>
      </w:tblGrid>
      <w:tr w:rsidR="000E45AE" w:rsidRPr="003A775C" w14:paraId="4C16B2B3" w14:textId="6E1605D4" w:rsidTr="000E45AE">
        <w:trPr>
          <w:cantSplit/>
          <w:trHeight w:val="920"/>
        </w:trPr>
        <w:tc>
          <w:tcPr>
            <w:tcW w:w="444" w:type="pct"/>
            <w:vAlign w:val="center"/>
          </w:tcPr>
          <w:p w14:paraId="629BFB55" w14:textId="77777777" w:rsidR="000E45AE" w:rsidRPr="006C2A59" w:rsidRDefault="000E45AE" w:rsidP="00422E4A">
            <w:pPr>
              <w:jc w:val="center"/>
              <w:rPr>
                <w:b/>
                <w:bCs/>
              </w:rPr>
            </w:pPr>
            <w:r w:rsidRPr="006C2A59">
              <w:rPr>
                <w:b/>
                <w:bCs/>
              </w:rPr>
              <w:t>Nr oferty</w:t>
            </w:r>
          </w:p>
        </w:tc>
        <w:tc>
          <w:tcPr>
            <w:tcW w:w="1216" w:type="pct"/>
            <w:vAlign w:val="center"/>
          </w:tcPr>
          <w:p w14:paraId="1505D994" w14:textId="77777777" w:rsidR="000E45AE" w:rsidRPr="006C2A59" w:rsidRDefault="000E45AE" w:rsidP="00422E4A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6C2A59">
              <w:rPr>
                <w:rFonts w:ascii="Times New Roman" w:hAnsi="Times New Roman"/>
                <w:b/>
                <w:bCs/>
                <w:sz w:val="20"/>
              </w:rPr>
              <w:t>Nazwa Wykonawcy</w:t>
            </w:r>
          </w:p>
        </w:tc>
        <w:tc>
          <w:tcPr>
            <w:tcW w:w="1577" w:type="pct"/>
            <w:vAlign w:val="center"/>
          </w:tcPr>
          <w:p w14:paraId="1C78B33F" w14:textId="77777777" w:rsidR="000E45AE" w:rsidRPr="006C2A59" w:rsidRDefault="000E45AE" w:rsidP="00422E4A">
            <w:pPr>
              <w:jc w:val="center"/>
              <w:rPr>
                <w:b/>
                <w:color w:val="000000"/>
                <w:spacing w:val="2"/>
              </w:rPr>
            </w:pPr>
            <w:r w:rsidRPr="006C2A59">
              <w:rPr>
                <w:b/>
                <w:color w:val="000000"/>
                <w:spacing w:val="2"/>
              </w:rPr>
              <w:t xml:space="preserve">Cena brutto </w:t>
            </w:r>
          </w:p>
        </w:tc>
        <w:tc>
          <w:tcPr>
            <w:tcW w:w="1763" w:type="pct"/>
            <w:vAlign w:val="center"/>
          </w:tcPr>
          <w:p w14:paraId="5D813F5E" w14:textId="77777777" w:rsidR="000E45AE" w:rsidRPr="00E204FE" w:rsidRDefault="000E45AE" w:rsidP="00422E4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Termin płatności </w:t>
            </w:r>
          </w:p>
          <w:p w14:paraId="4268DDED" w14:textId="77777777" w:rsidR="000E45AE" w:rsidRPr="006C2A59" w:rsidRDefault="000E45AE" w:rsidP="00422E4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0E45AE" w:rsidRPr="00E97F1D" w14:paraId="39A79321" w14:textId="0B18F987" w:rsidTr="000E45AE">
        <w:trPr>
          <w:cantSplit/>
          <w:trHeight w:val="915"/>
        </w:trPr>
        <w:tc>
          <w:tcPr>
            <w:tcW w:w="444" w:type="pct"/>
            <w:vAlign w:val="center"/>
          </w:tcPr>
          <w:p w14:paraId="1DD2628F" w14:textId="77777777" w:rsidR="000E45AE" w:rsidRPr="00E97F1D" w:rsidRDefault="000E45AE" w:rsidP="00422E4A">
            <w:pPr>
              <w:jc w:val="center"/>
            </w:pPr>
            <w:r w:rsidRPr="00E97F1D">
              <w:t>1.</w:t>
            </w:r>
          </w:p>
        </w:tc>
        <w:tc>
          <w:tcPr>
            <w:tcW w:w="1216" w:type="pct"/>
            <w:vAlign w:val="center"/>
          </w:tcPr>
          <w:p w14:paraId="3EC3C981" w14:textId="565A56B3" w:rsidR="000E45AE" w:rsidRPr="00972E96" w:rsidRDefault="000E45AE" w:rsidP="00A949C4">
            <w:pPr>
              <w:spacing w:after="0"/>
            </w:pPr>
            <w:r w:rsidRPr="002B75DE">
              <w:t>BOSTON SCIENTIFIC POLSKA SPÓŁKA Z O.O.</w:t>
            </w:r>
            <w:r>
              <w:t xml:space="preserve"> </w:t>
            </w:r>
            <w:r w:rsidRPr="002B75DE">
              <w:t>Al. Jana Pawła II 22, 00-133 Warszawa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78162DEE" w14:textId="039D8F60" w:rsidR="000E45AE" w:rsidRPr="00972E96" w:rsidRDefault="000E45AE" w:rsidP="002B75DE">
            <w:pPr>
              <w:spacing w:after="0"/>
              <w:rPr>
                <w:bCs/>
              </w:rPr>
            </w:pPr>
            <w:r w:rsidRPr="00972E96">
              <w:rPr>
                <w:b/>
                <w:bCs/>
              </w:rPr>
              <w:t>Zadanie</w:t>
            </w:r>
            <w:r>
              <w:rPr>
                <w:b/>
                <w:bCs/>
              </w:rPr>
              <w:t xml:space="preserve"> 1:</w:t>
            </w:r>
            <w:r w:rsidRPr="00972E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938 88</w:t>
            </w:r>
            <w:bookmarkStart w:id="1" w:name="_GoBack"/>
            <w:bookmarkEnd w:id="1"/>
            <w:r>
              <w:rPr>
                <w:b/>
                <w:bCs/>
              </w:rPr>
              <w:t>0,00</w:t>
            </w:r>
            <w:r w:rsidRPr="00972E96">
              <w:rPr>
                <w:b/>
                <w:bCs/>
              </w:rPr>
              <w:t xml:space="preserve"> PLN</w:t>
            </w:r>
          </w:p>
        </w:tc>
        <w:tc>
          <w:tcPr>
            <w:tcW w:w="1763" w:type="pct"/>
          </w:tcPr>
          <w:p w14:paraId="05ECFC06" w14:textId="77777777" w:rsidR="000E45AE" w:rsidRDefault="000E45AE" w:rsidP="00422E4A">
            <w:pPr>
              <w:jc w:val="center"/>
              <w:rPr>
                <w:b/>
              </w:rPr>
            </w:pPr>
          </w:p>
          <w:p w14:paraId="166B9E60" w14:textId="77777777" w:rsidR="000E45AE" w:rsidRPr="00EE68B2" w:rsidRDefault="000E45AE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E45AE" w:rsidRPr="00E97F1D" w14:paraId="7C310D4C" w14:textId="45072C12" w:rsidTr="000E45AE">
        <w:trPr>
          <w:cantSplit/>
          <w:trHeight w:val="915"/>
        </w:trPr>
        <w:tc>
          <w:tcPr>
            <w:tcW w:w="444" w:type="pct"/>
            <w:vAlign w:val="center"/>
          </w:tcPr>
          <w:p w14:paraId="6CC4330D" w14:textId="77777777" w:rsidR="000E45AE" w:rsidRPr="00E97F1D" w:rsidRDefault="000E45AE" w:rsidP="00422E4A">
            <w:pPr>
              <w:jc w:val="center"/>
            </w:pPr>
            <w:r>
              <w:t>2</w:t>
            </w:r>
          </w:p>
        </w:tc>
        <w:tc>
          <w:tcPr>
            <w:tcW w:w="1216" w:type="pct"/>
            <w:vAlign w:val="center"/>
          </w:tcPr>
          <w:p w14:paraId="3CF81680" w14:textId="77777777" w:rsidR="00A949C4" w:rsidRDefault="00A949C4" w:rsidP="00A949C4">
            <w:pPr>
              <w:spacing w:after="0"/>
            </w:pPr>
          </w:p>
          <w:p w14:paraId="1EEF05AA" w14:textId="51C63BFC" w:rsidR="00A949C4" w:rsidRPr="00A949C4" w:rsidRDefault="00A949C4" w:rsidP="00A949C4">
            <w:pPr>
              <w:spacing w:after="0"/>
              <w:rPr>
                <w:lang w:val="en-US"/>
              </w:rPr>
            </w:pPr>
            <w:r w:rsidRPr="00A949C4">
              <w:rPr>
                <w:lang w:val="en-US"/>
              </w:rPr>
              <w:t>Penumbra Europe GmbH</w:t>
            </w:r>
          </w:p>
          <w:p w14:paraId="39C246AB" w14:textId="77777777" w:rsidR="000E45AE" w:rsidRPr="00A949C4" w:rsidRDefault="00A949C4" w:rsidP="00A949C4">
            <w:pPr>
              <w:spacing w:after="0"/>
              <w:rPr>
                <w:lang w:val="en-US"/>
              </w:rPr>
            </w:pPr>
            <w:r w:rsidRPr="00A949C4">
              <w:rPr>
                <w:lang w:val="en-US"/>
              </w:rPr>
              <w:t xml:space="preserve">Am </w:t>
            </w:r>
            <w:proofErr w:type="spellStart"/>
            <w:r w:rsidRPr="00A949C4">
              <w:rPr>
                <w:lang w:val="en-US"/>
              </w:rPr>
              <w:t>Borsigturm</w:t>
            </w:r>
            <w:proofErr w:type="spellEnd"/>
            <w:r w:rsidRPr="00A949C4">
              <w:rPr>
                <w:lang w:val="en-US"/>
              </w:rPr>
              <w:t xml:space="preserve"> 44|13507 Berlin </w:t>
            </w:r>
          </w:p>
          <w:p w14:paraId="2EA38230" w14:textId="77777777" w:rsidR="00A949C4" w:rsidRPr="00A949C4" w:rsidRDefault="00A949C4" w:rsidP="00A949C4">
            <w:pPr>
              <w:spacing w:after="0"/>
              <w:rPr>
                <w:lang w:val="en-US"/>
              </w:rPr>
            </w:pPr>
          </w:p>
          <w:p w14:paraId="1C5BAA39" w14:textId="6D1DE33D" w:rsidR="00A949C4" w:rsidRPr="00A949C4" w:rsidRDefault="00A949C4" w:rsidP="00A949C4">
            <w:pPr>
              <w:spacing w:after="0"/>
              <w:rPr>
                <w:lang w:val="en-US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14:paraId="039E09C7" w14:textId="343D85E5" w:rsidR="000E45AE" w:rsidRPr="00972E96" w:rsidRDefault="000E45AE" w:rsidP="00A949C4">
            <w:pPr>
              <w:rPr>
                <w:b/>
                <w:bCs/>
              </w:rPr>
            </w:pPr>
            <w:r w:rsidRPr="00972E96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t>2</w:t>
            </w:r>
            <w:r w:rsidRPr="00972E96">
              <w:rPr>
                <w:b/>
                <w:bCs/>
              </w:rPr>
              <w:t xml:space="preserve">: </w:t>
            </w:r>
            <w:r w:rsidR="00A949C4">
              <w:rPr>
                <w:b/>
                <w:bCs/>
              </w:rPr>
              <w:t>288 480</w:t>
            </w:r>
            <w:r>
              <w:rPr>
                <w:b/>
                <w:bCs/>
              </w:rPr>
              <w:t>,00</w:t>
            </w:r>
            <w:r w:rsidRPr="00972E96">
              <w:rPr>
                <w:b/>
                <w:bCs/>
              </w:rPr>
              <w:t xml:space="preserve"> </w:t>
            </w:r>
            <w:r w:rsidR="00A949C4">
              <w:rPr>
                <w:b/>
                <w:bCs/>
              </w:rPr>
              <w:t>PLN</w:t>
            </w:r>
          </w:p>
        </w:tc>
        <w:tc>
          <w:tcPr>
            <w:tcW w:w="1763" w:type="pct"/>
          </w:tcPr>
          <w:p w14:paraId="60E9CC31" w14:textId="77777777" w:rsidR="000E45AE" w:rsidRDefault="000E45AE" w:rsidP="00422E4A">
            <w:pPr>
              <w:jc w:val="center"/>
              <w:rPr>
                <w:b/>
              </w:rPr>
            </w:pPr>
          </w:p>
          <w:p w14:paraId="594D0E79" w14:textId="34927360" w:rsidR="000E45AE" w:rsidRPr="00EE68B2" w:rsidRDefault="000E45AE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345C2F2C" w14:textId="77777777" w:rsidR="00C5577F" w:rsidRPr="00845B45" w:rsidRDefault="00C5577F" w:rsidP="00C5577F">
      <w:pPr>
        <w:jc w:val="both"/>
      </w:pPr>
    </w:p>
    <w:p w14:paraId="3FBAC9DC" w14:textId="77777777" w:rsidR="003B0D27" w:rsidRPr="00191279" w:rsidRDefault="003B0D27" w:rsidP="00306E71">
      <w:pPr>
        <w:spacing w:after="0" w:line="288" w:lineRule="auto"/>
        <w:jc w:val="both"/>
      </w:pPr>
    </w:p>
    <w:p w14:paraId="7BDED51C" w14:textId="77777777" w:rsidR="003B0D27" w:rsidRPr="00191279" w:rsidRDefault="003B0D27" w:rsidP="00306E71">
      <w:pPr>
        <w:spacing w:after="0" w:line="288" w:lineRule="auto"/>
        <w:jc w:val="both"/>
      </w:pPr>
    </w:p>
    <w:p w14:paraId="2EA28B5C" w14:textId="77777777" w:rsidR="003B0D27" w:rsidRPr="00191279" w:rsidRDefault="003B0D27" w:rsidP="00306E71">
      <w:pPr>
        <w:spacing w:after="0" w:line="288" w:lineRule="auto"/>
        <w:jc w:val="both"/>
      </w:pPr>
    </w:p>
    <w:p w14:paraId="2CC90963" w14:textId="77777777" w:rsidR="00B64545" w:rsidRPr="00191279" w:rsidRDefault="00B64545" w:rsidP="00B64545"/>
    <w:p w14:paraId="3779E0F3" w14:textId="77777777" w:rsidR="00BF353E" w:rsidRPr="00191279" w:rsidRDefault="00BF353E" w:rsidP="00B64545"/>
    <w:p w14:paraId="59B796C7" w14:textId="77777777" w:rsidR="00BF353E" w:rsidRPr="00191279" w:rsidRDefault="00BF353E" w:rsidP="00B64545"/>
    <w:p w14:paraId="73203B96" w14:textId="77777777" w:rsidR="00BF353E" w:rsidRPr="00191279" w:rsidRDefault="00BF353E" w:rsidP="00B64545"/>
    <w:p w14:paraId="369AEDE4" w14:textId="77777777" w:rsidR="00BF353E" w:rsidRPr="00191279" w:rsidRDefault="00BF353E" w:rsidP="003B0D27">
      <w:pPr>
        <w:spacing w:after="0" w:line="240" w:lineRule="auto"/>
        <w:rPr>
          <w:rFonts w:cs="Times New Roman"/>
          <w:sz w:val="16"/>
          <w:szCs w:val="16"/>
        </w:rPr>
      </w:pPr>
    </w:p>
    <w:p w14:paraId="70A51C2A" w14:textId="77777777" w:rsidR="003B0D27" w:rsidRPr="00191279" w:rsidRDefault="003B0D27" w:rsidP="003B0D27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Sprawę prowadzi: </w:t>
      </w:r>
    </w:p>
    <w:p w14:paraId="09367D62" w14:textId="77777777" w:rsidR="003B0D27" w:rsidRPr="00191279" w:rsidRDefault="009D4669" w:rsidP="003B0D2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Przemysław Frączek</w:t>
      </w:r>
    </w:p>
    <w:p w14:paraId="0A74D17A" w14:textId="77777777" w:rsidR="00B5430B" w:rsidRPr="00191279" w:rsidRDefault="003B0D27" w:rsidP="00BF353E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tel. </w:t>
      </w:r>
      <w:r w:rsidR="00F44A8C" w:rsidRPr="00191279">
        <w:rPr>
          <w:rFonts w:cs="Times New Roman"/>
          <w:sz w:val="16"/>
          <w:szCs w:val="16"/>
        </w:rPr>
        <w:t>91-466-108</w:t>
      </w:r>
      <w:r w:rsidR="009D4669">
        <w:rPr>
          <w:rFonts w:cs="Times New Roman"/>
          <w:sz w:val="16"/>
          <w:szCs w:val="16"/>
        </w:rPr>
        <w:t>7</w:t>
      </w:r>
    </w:p>
    <w:sectPr w:rsidR="00B5430B" w:rsidRPr="0019127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1AA7DB3D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A949C4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D06025">
      <w:fldChar w:fldCharType="begin"/>
    </w:r>
    <w:r w:rsidR="00D06025">
      <w:instrText>NUMPAGES  \* Arabic  \* MERGEFORMAT</w:instrText>
    </w:r>
    <w:r w:rsidR="00D06025">
      <w:fldChar w:fldCharType="separate"/>
    </w:r>
    <w:r w:rsidR="00A949C4">
      <w:rPr>
        <w:noProof/>
      </w:rPr>
      <w:t>2</w:t>
    </w:r>
    <w:r w:rsidR="00D060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10" name="Obraz 10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3171C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B2890"/>
    <w:rsid w:val="000B7494"/>
    <w:rsid w:val="000C2EF4"/>
    <w:rsid w:val="000D2358"/>
    <w:rsid w:val="000E45AE"/>
    <w:rsid w:val="0012253F"/>
    <w:rsid w:val="001371EA"/>
    <w:rsid w:val="00154E82"/>
    <w:rsid w:val="00191279"/>
    <w:rsid w:val="00191DCF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B75DE"/>
    <w:rsid w:val="002D3728"/>
    <w:rsid w:val="002D6FA8"/>
    <w:rsid w:val="002F248B"/>
    <w:rsid w:val="002F381B"/>
    <w:rsid w:val="00303780"/>
    <w:rsid w:val="00306E71"/>
    <w:rsid w:val="003524FF"/>
    <w:rsid w:val="00366E7B"/>
    <w:rsid w:val="0037720D"/>
    <w:rsid w:val="003A23C4"/>
    <w:rsid w:val="003B0D27"/>
    <w:rsid w:val="003F3EDA"/>
    <w:rsid w:val="00431AA2"/>
    <w:rsid w:val="0043584D"/>
    <w:rsid w:val="004503FB"/>
    <w:rsid w:val="004537D5"/>
    <w:rsid w:val="004601DD"/>
    <w:rsid w:val="0046089F"/>
    <w:rsid w:val="004645B5"/>
    <w:rsid w:val="0047418A"/>
    <w:rsid w:val="004A3D3E"/>
    <w:rsid w:val="004C37B4"/>
    <w:rsid w:val="00510338"/>
    <w:rsid w:val="005169AC"/>
    <w:rsid w:val="00521762"/>
    <w:rsid w:val="00521B7A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A1333"/>
    <w:rsid w:val="007B70AB"/>
    <w:rsid w:val="007D0779"/>
    <w:rsid w:val="007D2FC8"/>
    <w:rsid w:val="007D428D"/>
    <w:rsid w:val="007F4453"/>
    <w:rsid w:val="00810D87"/>
    <w:rsid w:val="00812FB9"/>
    <w:rsid w:val="00821D02"/>
    <w:rsid w:val="00826B5A"/>
    <w:rsid w:val="00845B45"/>
    <w:rsid w:val="0087007B"/>
    <w:rsid w:val="008B2FD1"/>
    <w:rsid w:val="009143E1"/>
    <w:rsid w:val="0095368C"/>
    <w:rsid w:val="00955568"/>
    <w:rsid w:val="009705A0"/>
    <w:rsid w:val="00972E96"/>
    <w:rsid w:val="00986917"/>
    <w:rsid w:val="00990EED"/>
    <w:rsid w:val="0099596A"/>
    <w:rsid w:val="009B54CB"/>
    <w:rsid w:val="009B7F15"/>
    <w:rsid w:val="009D0FB3"/>
    <w:rsid w:val="009D4669"/>
    <w:rsid w:val="009D4790"/>
    <w:rsid w:val="009D7DC6"/>
    <w:rsid w:val="009E5466"/>
    <w:rsid w:val="00A07E3B"/>
    <w:rsid w:val="00A114DC"/>
    <w:rsid w:val="00A25AB1"/>
    <w:rsid w:val="00A30801"/>
    <w:rsid w:val="00A3507E"/>
    <w:rsid w:val="00A44F48"/>
    <w:rsid w:val="00A85E5D"/>
    <w:rsid w:val="00A90CB8"/>
    <w:rsid w:val="00A949C4"/>
    <w:rsid w:val="00AC785C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5993"/>
    <w:rsid w:val="00BC2E7B"/>
    <w:rsid w:val="00BF353E"/>
    <w:rsid w:val="00C31176"/>
    <w:rsid w:val="00C3713A"/>
    <w:rsid w:val="00C41103"/>
    <w:rsid w:val="00C5577F"/>
    <w:rsid w:val="00C55A28"/>
    <w:rsid w:val="00C62D98"/>
    <w:rsid w:val="00C83BAF"/>
    <w:rsid w:val="00C87B8A"/>
    <w:rsid w:val="00C910B3"/>
    <w:rsid w:val="00C91EA2"/>
    <w:rsid w:val="00C925E4"/>
    <w:rsid w:val="00CE7604"/>
    <w:rsid w:val="00CF64A7"/>
    <w:rsid w:val="00CF704B"/>
    <w:rsid w:val="00D06025"/>
    <w:rsid w:val="00D07349"/>
    <w:rsid w:val="00D114FF"/>
    <w:rsid w:val="00D141D6"/>
    <w:rsid w:val="00D22FF5"/>
    <w:rsid w:val="00D45D6E"/>
    <w:rsid w:val="00D52FED"/>
    <w:rsid w:val="00D64946"/>
    <w:rsid w:val="00D8247E"/>
    <w:rsid w:val="00DA0477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2B75D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C68A-77ED-4B60-B540-B9351389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19</cp:revision>
  <cp:lastPrinted>2021-07-12T08:42:00Z</cp:lastPrinted>
  <dcterms:created xsi:type="dcterms:W3CDTF">2021-07-13T10:11:00Z</dcterms:created>
  <dcterms:modified xsi:type="dcterms:W3CDTF">2021-08-04T08:26:00Z</dcterms:modified>
</cp:coreProperties>
</file>