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DA2CB6" w:rsidRDefault="00DA2CB6" w:rsidP="00DA2CB6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Zakup  dwóch </w:t>
      </w:r>
      <w:r w:rsidR="004600A8">
        <w:rPr>
          <w:b/>
        </w:rPr>
        <w:t xml:space="preserve">męskich </w:t>
      </w:r>
      <w:r>
        <w:rPr>
          <w:b/>
        </w:rPr>
        <w:t>rowerów wraz z wyposażeniem, dostosowanych do wykorzystania w służbie patrolowej.</w:t>
      </w:r>
    </w:p>
    <w:p w:rsidR="00DA2CB6" w:rsidRDefault="00DA2CB6" w:rsidP="00DA2CB6">
      <w:pPr>
        <w:pStyle w:val="Standard"/>
        <w:spacing w:line="276" w:lineRule="auto"/>
        <w:jc w:val="both"/>
      </w:pPr>
      <w:r>
        <w:t xml:space="preserve">- rozmiar  ramy „L”, </w:t>
      </w:r>
    </w:p>
    <w:p w:rsidR="00DA2CB6" w:rsidRDefault="00DA2CB6" w:rsidP="00DA2CB6">
      <w:pPr>
        <w:pStyle w:val="Standard"/>
        <w:spacing w:line="276" w:lineRule="auto"/>
        <w:jc w:val="both"/>
      </w:pPr>
      <w:r>
        <w:t xml:space="preserve">- rowery posiadają dwa lata gwarancji. </w:t>
      </w:r>
    </w:p>
    <w:p w:rsidR="00DA2CB6" w:rsidRDefault="00B67563" w:rsidP="00DA2CB6">
      <w:pPr>
        <w:pStyle w:val="Standard"/>
        <w:spacing w:line="276" w:lineRule="auto"/>
        <w:jc w:val="both"/>
      </w:pPr>
      <w:r>
        <w:t>- rowery</w:t>
      </w:r>
      <w:r w:rsidR="00DA2CB6">
        <w:t xml:space="preserve"> będą objęte przez sprzedawcę </w:t>
      </w:r>
      <w:r w:rsidR="00DA2CB6">
        <w:rPr>
          <w:u w:val="single"/>
        </w:rPr>
        <w:t>opieką serwisową przez okres 2 lat</w:t>
      </w:r>
      <w:r w:rsidR="00DA2CB6">
        <w:t>.</w:t>
      </w:r>
      <w:r w:rsidR="00DA2CB6">
        <w:rPr>
          <w:rFonts w:eastAsia="Calibri"/>
          <w:lang w:eastAsia="en-US"/>
        </w:rPr>
        <w:t xml:space="preserve"> W przypadku obsług i napraw w ramach gwarancji Sprzedawca zobowiązany jest do zorganizowania na własny koszt transportu rowerów do miejsca obsługi oraz po wykonanej na</w:t>
      </w:r>
      <w:r>
        <w:rPr>
          <w:rFonts w:eastAsia="Calibri"/>
          <w:lang w:eastAsia="en-US"/>
        </w:rPr>
        <w:t>prawie do miejsca odbioru rowerów</w:t>
      </w:r>
      <w:r w:rsidR="00DA2CB6">
        <w:rPr>
          <w:rFonts w:eastAsia="Calibri"/>
          <w:lang w:eastAsia="en-US"/>
        </w:rPr>
        <w:t xml:space="preserve"> (ul. Hajnowska 8, 15-854 Białystok). </w:t>
      </w:r>
      <w:r w:rsidR="00DA2CB6">
        <w:rPr>
          <w:rFonts w:eastAsia="ArialNarrow" w:cs="Times New Roman"/>
          <w:kern w:val="0"/>
          <w:lang w:eastAsia="pl-PL" w:bidi="ar-SA"/>
        </w:rPr>
        <w:t xml:space="preserve">Zgłoszenia o wystąpieniu wady lub przeglądu serwisowego będą dokonywać upoważnieni przez Zamawiającego przedstawiciele Zamawiającego i przekażą je Sprzedawcy telefonicznie na nr </w:t>
      </w:r>
      <w:r w:rsidR="00DA2CB6">
        <w:rPr>
          <w:rFonts w:eastAsia="ArialNarrow" w:cs="Times New Roman"/>
          <w:b/>
          <w:kern w:val="0"/>
          <w:lang w:eastAsia="pl-PL" w:bidi="ar-SA"/>
        </w:rPr>
        <w:t>……………………….</w:t>
      </w:r>
      <w:r w:rsidR="00DA2CB6">
        <w:rPr>
          <w:rFonts w:eastAsia="ArialNarrow" w:cs="Times New Roman"/>
          <w:kern w:val="0"/>
          <w:lang w:eastAsia="pl-PL" w:bidi="ar-SA"/>
        </w:rPr>
        <w:t xml:space="preserve">, co zostanie dodatkowo potwierdzone przesłaną tego samego dnia informacje o wystąpieniu wady faksem na nr …………… lub e-mailem </w:t>
      </w:r>
      <w:hyperlink r:id="rId6" w:history="1">
        <w:r w:rsidR="00DA2CB6">
          <w:rPr>
            <w:rStyle w:val="Hipercze"/>
            <w:rFonts w:cs="Times New Roman"/>
            <w:color w:val="0000FF"/>
            <w:u w:val="single"/>
          </w:rPr>
          <w:t>……………………………………..</w:t>
        </w:r>
      </w:hyperlink>
      <w:r w:rsidR="00DA2CB6">
        <w:rPr>
          <w:rFonts w:eastAsia="ArialNarrow" w:cs="Times New Roman"/>
          <w:kern w:val="0"/>
          <w:lang w:eastAsia="pl-PL" w:bidi="ar-SA"/>
        </w:rPr>
        <w:t>.</w:t>
      </w:r>
    </w:p>
    <w:p w:rsidR="00DA2CB6" w:rsidRDefault="00DA2CB6" w:rsidP="00DA2CB6">
      <w:pPr>
        <w:pStyle w:val="Standard"/>
        <w:spacing w:line="276" w:lineRule="auto"/>
        <w:jc w:val="both"/>
      </w:pPr>
      <w:r>
        <w:rPr>
          <w:rFonts w:eastAsia="Times New Roman" w:cs="Times New Roman"/>
          <w:bCs/>
          <w:kern w:val="0"/>
          <w:lang w:bidi="ar-SA"/>
        </w:rPr>
        <w:t>Usunięcie wady nastąpi niezwłocznie, nie później jednak niż w ciągu 14 dni od dnia zgłoszenia.</w:t>
      </w:r>
    </w:p>
    <w:p w:rsidR="00DA2CB6" w:rsidRDefault="00DA2CB6" w:rsidP="00DA2CB6">
      <w:pPr>
        <w:pStyle w:val="Standard"/>
        <w:spacing w:line="276" w:lineRule="auto"/>
        <w:jc w:val="both"/>
        <w:rPr>
          <w:rFonts w:cs="Times New Roman"/>
        </w:rPr>
      </w:pPr>
    </w:p>
    <w:p w:rsidR="00DA2CB6" w:rsidRDefault="00DA2CB6" w:rsidP="00DA2CB6">
      <w:pPr>
        <w:pStyle w:val="Standard"/>
        <w:spacing w:line="276" w:lineRule="auto"/>
        <w:jc w:val="both"/>
      </w:pPr>
      <w:r>
        <w:t>Dodatkowe wyposażenie roweru montowane przez sprzedawcę:</w:t>
      </w:r>
    </w:p>
    <w:p w:rsidR="00DA2CB6" w:rsidRDefault="005E3466" w:rsidP="00DA2CB6">
      <w:pPr>
        <w:pStyle w:val="Standard"/>
        <w:spacing w:line="276" w:lineRule="auto"/>
        <w:jc w:val="both"/>
      </w:pPr>
      <w:r>
        <w:t>1</w:t>
      </w:r>
      <w:r w:rsidR="00DA2CB6">
        <w:t xml:space="preserve">/ </w:t>
      </w:r>
      <w:r w:rsidR="00DA2CB6">
        <w:rPr>
          <w:b/>
          <w:bCs/>
        </w:rPr>
        <w:t>koszyk na bidon</w:t>
      </w:r>
    </w:p>
    <w:p w:rsidR="00E115BB" w:rsidRDefault="00E115BB" w:rsidP="00DA2CB6">
      <w:pPr>
        <w:pStyle w:val="Standard"/>
        <w:spacing w:line="276" w:lineRule="auto"/>
        <w:jc w:val="both"/>
      </w:pPr>
    </w:p>
    <w:p w:rsidR="00DA2CB6" w:rsidRDefault="005E3466" w:rsidP="00DA2CB6">
      <w:pPr>
        <w:pStyle w:val="Standard"/>
        <w:spacing w:line="276" w:lineRule="auto"/>
        <w:jc w:val="both"/>
        <w:rPr>
          <w:b/>
          <w:bCs/>
        </w:rPr>
      </w:pPr>
      <w:bookmarkStart w:id="0" w:name="_GoBack"/>
      <w:bookmarkEnd w:id="0"/>
      <w:r>
        <w:t>2</w:t>
      </w:r>
      <w:r w:rsidR="00DA2CB6">
        <w:t xml:space="preserve">/ </w:t>
      </w:r>
      <w:r w:rsidR="00DA2CB6">
        <w:rPr>
          <w:b/>
          <w:bCs/>
        </w:rPr>
        <w:t xml:space="preserve">zapięcie rowerowe </w:t>
      </w:r>
      <w:r w:rsidR="00442A16">
        <w:rPr>
          <w:b/>
          <w:bCs/>
        </w:rPr>
        <w:t>o podwyższonych parametrach (znanej marki)</w:t>
      </w:r>
    </w:p>
    <w:p w:rsidR="00E115BB" w:rsidRDefault="00E115BB" w:rsidP="00DA2CB6">
      <w:pPr>
        <w:pStyle w:val="Standard"/>
        <w:spacing w:line="276" w:lineRule="auto"/>
        <w:jc w:val="both"/>
      </w:pPr>
    </w:p>
    <w:p w:rsidR="00E115BB" w:rsidRDefault="00E115BB" w:rsidP="00DA2CB6">
      <w:pPr>
        <w:pStyle w:val="Standard"/>
        <w:spacing w:line="276" w:lineRule="auto"/>
        <w:jc w:val="both"/>
        <w:rPr>
          <w:b/>
          <w:bCs/>
        </w:rPr>
      </w:pPr>
      <w:r>
        <w:t>Stalowa, pleciona linka odporna na przecięcia i piłowanie. Gruba osłona winylowa chroni przez zadrapaniami. Dołączony pasek na rzep pozwalający spiąć skręconą linkę. Uchwyt rowerowy w zestawie</w:t>
      </w:r>
    </w:p>
    <w:p w:rsidR="00E115BB" w:rsidRDefault="00E115BB" w:rsidP="00DA2CB6">
      <w:pPr>
        <w:pStyle w:val="Standard"/>
        <w:spacing w:line="276" w:lineRule="auto"/>
        <w:jc w:val="both"/>
        <w:rPr>
          <w:b/>
          <w:bCs/>
        </w:rPr>
      </w:pPr>
    </w:p>
    <w:p w:rsidR="005E3466" w:rsidRDefault="005E3466" w:rsidP="00DA2CB6">
      <w:pPr>
        <w:pStyle w:val="Standard"/>
        <w:spacing w:line="276" w:lineRule="auto"/>
        <w:jc w:val="both"/>
      </w:pPr>
      <w:r>
        <w:rPr>
          <w:b/>
          <w:bCs/>
        </w:rPr>
        <w:t xml:space="preserve">3/ </w:t>
      </w:r>
      <w:r w:rsidR="00442A16">
        <w:rPr>
          <w:b/>
          <w:bCs/>
        </w:rPr>
        <w:t>sakwa rowerowa</w:t>
      </w:r>
    </w:p>
    <w:p w:rsidR="00442A16" w:rsidRPr="00442A16" w:rsidRDefault="00442A16" w:rsidP="00442A16">
      <w:pPr>
        <w:autoSpaceDN w:val="0"/>
        <w:spacing w:before="240" w:after="24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Podwójna </w:t>
      </w:r>
      <w:r w:rsidRPr="0044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sakwa rowerowa</w:t>
      </w: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 pojemności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litrów. Dwie komory boczne dodatkowo posiadają kieszenie zamykane na zamek. W zestawie znajduje się specjalny pokrowiec chroniący przed deszczem i błotem. wymiary: szerokość bocznej komory na górze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33cm, na dole ok. 18-20cm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bocznej komory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12 cm, razem z zewnętrzną kieszenią ok. 18 cm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 sakwy umożliwia przypięcie dodatkowego bagażu na wierzchu sakwy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na górze zewnętrzna gumka ze stoperem, do przymocowania dodatkowego bagażu oraz 4 uchwyty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2 komory boczne zapinane na zamek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2 zewnętrzne kieszenie na komorach bocznych, zapinane na zamek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2 zewnętrzne kieszenie z tyłu idealne do przewozu bidonu lub butelki (maks. 1,5 litra / jedna kieszeń)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łatwy sposób przyczepienia sakwy do bagażnika za pomocą 2 pasków z rzepami na górze i gumek z haczykami na bocznych komorach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pokrowiec przeciwdeszczowy i przeciw zabrudzeniu w kolorze dobrze widocznym na drodze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elementy odblaskowe na pokrowcu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4 duże elementy odblaskowe na bocznych komorach i z tyłu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wodoodporna (nie wodoszczelna)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 mocne usztywnienie na bocznych komorach od strony koła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>wodoodporny materiał PAD / PVC, podgumowany na wewnętrznej stronie</w:t>
      </w:r>
    </w:p>
    <w:p w:rsidR="00442A16" w:rsidRPr="00442A16" w:rsidRDefault="00442A16" w:rsidP="00442A16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kolor: czarny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 ciemny (nie jaskrawy)</w:t>
      </w:r>
    </w:p>
    <w:p w:rsidR="00DA2CB6" w:rsidRDefault="00DA2CB6">
      <w:pPr>
        <w:rPr>
          <w:rFonts w:ascii="Times New Roman" w:hAnsi="Times New Roman" w:cs="Times New Roman"/>
          <w:b/>
          <w:sz w:val="28"/>
          <w:szCs w:val="28"/>
        </w:rPr>
      </w:pPr>
    </w:p>
    <w:p w:rsidR="00D12E2B" w:rsidRDefault="005E3466" w:rsidP="00B6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Podstawowe parametry</w:t>
      </w:r>
      <w:r w:rsidR="00B67563">
        <w:rPr>
          <w:rFonts w:ascii="Times New Roman" w:hAnsi="Times New Roman" w:cs="Times New Roman"/>
          <w:b/>
          <w:sz w:val="28"/>
          <w:szCs w:val="28"/>
        </w:rPr>
        <w:t xml:space="preserve"> techniczne roweru</w:t>
      </w:r>
    </w:p>
    <w:p w:rsidR="00D12E2B" w:rsidRPr="00D12E2B" w:rsidRDefault="00D12E2B" w:rsidP="00B675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E2B">
        <w:rPr>
          <w:rFonts w:ascii="Times New Roman" w:hAnsi="Times New Roman" w:cs="Times New Roman"/>
          <w:b/>
          <w:sz w:val="28"/>
          <w:szCs w:val="28"/>
        </w:rPr>
        <w:t>Rower Trans 10,0</w:t>
      </w:r>
      <w:r>
        <w:rPr>
          <w:rFonts w:ascii="Times New Roman" w:hAnsi="Times New Roman" w:cs="Times New Roman"/>
          <w:b/>
          <w:sz w:val="28"/>
          <w:szCs w:val="28"/>
        </w:rPr>
        <w:t xml:space="preserve"> – MĘSKI rozmiar 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573"/>
      </w:tblGrid>
      <w:tr w:rsidR="00D12E2B" w:rsidRPr="00D12E2B" w:rsidTr="00D12E2B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RAMA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RAMY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E115B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anchor="aluminium_lite" w:history="1">
              <w:r w:rsidR="00D12E2B" w:rsidRPr="00D12E2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Aluminium Lite</w:t>
              </w:r>
            </w:hyperlink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16,4 kg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WIDELEC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Rock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Shox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Paragon Silver RL (skok 65mm, blokada skoku na koronie,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Tapered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TYLNY AMORTYZATOR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12E2B" w:rsidRPr="00D12E2B" w:rsidRDefault="00D12E2B" w:rsidP="00B6756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6734"/>
      </w:tblGrid>
      <w:tr w:rsidR="00D12E2B" w:rsidRPr="00D12E2B" w:rsidTr="00D12E2B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KOŁA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PIASTA PRZÓD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Nexus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DH-3D37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PIASTA TYŁ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Deore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FH-M6000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Schwalbe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Silento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Puncture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(28"x1,6")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OBRĘCZE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Kross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Disc (aluminium, podwójna ścianka)</w:t>
            </w:r>
          </w:p>
        </w:tc>
      </w:tr>
    </w:tbl>
    <w:p w:rsidR="00D12E2B" w:rsidRPr="00D12E2B" w:rsidRDefault="00D12E2B" w:rsidP="00B6756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6591"/>
      </w:tblGrid>
      <w:tr w:rsidR="00D12E2B" w:rsidRPr="00D12E2B" w:rsidTr="00D12E2B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NAPĘD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PRZERZUTKA PRZÓD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Deore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FD-T6000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PRZERZUTKA TYŁ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Deore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LX RD-T670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HAMULCE PRZÓD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Disc BR-M315 (hydrauliczny)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HAMULCE TYŁ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Disc BR-M315 (hydrauliczny)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DŹWIGNIE HAMULCA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BL-M315 (hydrauliczne)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MANETKI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Deore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SL-T6000 (3x10)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KORBY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Deore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FC-T521 (48/36/26T, S/M - 170mm, L/XL - </w:t>
            </w: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175mm)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SUPORT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BB-ES300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ŁAŃCUCH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CN-HG54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KASETA / WOLNOBIEG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Shimano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Deore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CS-HG50-10 (11-36T)</w:t>
            </w:r>
          </w:p>
        </w:tc>
      </w:tr>
    </w:tbl>
    <w:p w:rsidR="00D12E2B" w:rsidRPr="00D12E2B" w:rsidRDefault="00D12E2B" w:rsidP="00B67563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6067"/>
      </w:tblGrid>
      <w:tr w:rsidR="00D12E2B" w:rsidRPr="00D12E2B" w:rsidTr="00D12E2B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KOMPONENTY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KIEROWNICA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Aluminium (620mm, 31.8mm)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WSPORNIK KIEROWNICY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Aluminium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ahead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(S/M-90mm, L/XL-110mm, 31.8mm)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WSPORNIK SIODŁA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Aluminium amortyzowany (350mm, 27.2mm)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VP A45AC3 (1-1/8"-1.5",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Tapered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SIODŁO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Selle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Royal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Lookin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Classic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Athletic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Royalgel</w:t>
            </w:r>
            <w:proofErr w:type="spellEnd"/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CHWYTY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Herrmans</w:t>
            </w:r>
            <w:proofErr w:type="spellEnd"/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Endorfin</w:t>
            </w:r>
          </w:p>
        </w:tc>
      </w:tr>
      <w:tr w:rsidR="00D12E2B" w:rsidRPr="00D12E2B" w:rsidTr="00D12E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PEDAŁY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12E2B" w:rsidRPr="00D12E2B" w:rsidRDefault="00D12E2B" w:rsidP="00B67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VP-613</w:t>
            </w:r>
          </w:p>
        </w:tc>
      </w:tr>
    </w:tbl>
    <w:p w:rsidR="00CE6703" w:rsidRPr="00D12E2B" w:rsidRDefault="00CE6703" w:rsidP="00B675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703" w:rsidRPr="00D12E2B" w:rsidSect="00B675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12E"/>
    <w:multiLevelType w:val="multilevel"/>
    <w:tmpl w:val="E62825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2B"/>
    <w:rsid w:val="00442A16"/>
    <w:rsid w:val="004600A8"/>
    <w:rsid w:val="005E3466"/>
    <w:rsid w:val="00B67563"/>
    <w:rsid w:val="00CE6703"/>
    <w:rsid w:val="00D12E2B"/>
    <w:rsid w:val="00DA2CB6"/>
    <w:rsid w:val="00E1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DA2CB6"/>
    <w:rPr>
      <w:strike w:val="0"/>
      <w:dstrike w:val="0"/>
      <w:color w:val="59595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DA2CB6"/>
    <w:rPr>
      <w:strike w:val="0"/>
      <w:dstrike w:val="0"/>
      <w:color w:val="59595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490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29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13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93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ross.pl/pl/technologia/technologie-materia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bike.b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4</cp:revision>
  <dcterms:created xsi:type="dcterms:W3CDTF">2019-04-05T13:35:00Z</dcterms:created>
  <dcterms:modified xsi:type="dcterms:W3CDTF">2019-04-05T14:06:00Z</dcterms:modified>
</cp:coreProperties>
</file>