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5F11" w14:textId="1B0622F2" w:rsidR="00C1679B" w:rsidRPr="00C348F7" w:rsidRDefault="00883978" w:rsidP="00C348F7">
      <w:pPr>
        <w:jc w:val="center"/>
        <w:rPr>
          <w:b/>
          <w:w w:val="105"/>
          <w:sz w:val="26"/>
          <w:szCs w:val="26"/>
        </w:rPr>
      </w:pPr>
      <w:r w:rsidRPr="00C348F7">
        <w:rPr>
          <w:b/>
          <w:w w:val="105"/>
          <w:sz w:val="26"/>
          <w:szCs w:val="26"/>
        </w:rPr>
        <w:t xml:space="preserve">Dostawa usługi wydruku </w:t>
      </w:r>
      <w:r w:rsidRPr="00C348F7">
        <w:rPr>
          <w:rStyle w:val="ui-provider"/>
          <w:b/>
          <w:sz w:val="26"/>
          <w:szCs w:val="26"/>
        </w:rPr>
        <w:t>składające</w:t>
      </w:r>
      <w:r w:rsidR="008822C0" w:rsidRPr="00C348F7">
        <w:rPr>
          <w:rStyle w:val="ui-provider"/>
          <w:b/>
          <w:sz w:val="26"/>
          <w:szCs w:val="26"/>
        </w:rPr>
        <w:t>go</w:t>
      </w:r>
      <w:r w:rsidRPr="00C348F7">
        <w:rPr>
          <w:rStyle w:val="ui-provider"/>
          <w:b/>
          <w:sz w:val="26"/>
          <w:szCs w:val="26"/>
        </w:rPr>
        <w:t xml:space="preserve"> się w szczególności z Oprogramowania oraz Urządzeń</w:t>
      </w:r>
    </w:p>
    <w:p w14:paraId="56B8B6F8" w14:textId="07502BFA" w:rsidR="00883978" w:rsidRPr="00F61F34" w:rsidRDefault="00883978" w:rsidP="00C1679B">
      <w:pPr>
        <w:rPr>
          <w:b/>
          <w:w w:val="105"/>
          <w:sz w:val="20"/>
          <w:szCs w:val="20"/>
        </w:rPr>
      </w:pPr>
    </w:p>
    <w:p w14:paraId="29B3CE2B" w14:textId="497C59A5" w:rsidR="00883978" w:rsidRDefault="00883978" w:rsidP="00C1679B">
      <w:pPr>
        <w:rPr>
          <w:b/>
          <w:w w:val="105"/>
          <w:sz w:val="20"/>
          <w:szCs w:val="20"/>
        </w:rPr>
      </w:pPr>
    </w:p>
    <w:p w14:paraId="4287E350" w14:textId="77777777" w:rsidR="00CF41FD" w:rsidRPr="00F61F34" w:rsidRDefault="00CF41FD" w:rsidP="00C1679B">
      <w:pPr>
        <w:rPr>
          <w:b/>
          <w:w w:val="105"/>
          <w:sz w:val="20"/>
          <w:szCs w:val="20"/>
        </w:rPr>
      </w:pPr>
    </w:p>
    <w:p w14:paraId="327CDC21" w14:textId="2A62B2A6" w:rsidR="00C1679B" w:rsidRPr="00F61F34" w:rsidRDefault="003B3EF7" w:rsidP="00C1679B">
      <w:pPr>
        <w:rPr>
          <w:b/>
          <w:bCs/>
          <w:w w:val="105"/>
          <w:sz w:val="20"/>
          <w:szCs w:val="20"/>
        </w:rPr>
      </w:pPr>
      <w:r w:rsidRPr="00F61F34">
        <w:rPr>
          <w:b/>
          <w:bCs/>
          <w:w w:val="105"/>
          <w:sz w:val="20"/>
          <w:szCs w:val="20"/>
        </w:rPr>
        <w:t xml:space="preserve">Tabela nr 1 </w:t>
      </w:r>
      <w:r w:rsidR="00560025" w:rsidRPr="00F61F34">
        <w:rPr>
          <w:b/>
          <w:bCs/>
          <w:w w:val="105"/>
          <w:sz w:val="20"/>
          <w:szCs w:val="20"/>
        </w:rPr>
        <w:t>T</w:t>
      </w:r>
      <w:r w:rsidR="00C1679B" w:rsidRPr="00F61F34">
        <w:rPr>
          <w:b/>
          <w:bCs/>
          <w:w w:val="105"/>
          <w:sz w:val="20"/>
          <w:szCs w:val="20"/>
        </w:rPr>
        <w:t>ypy Urządzeń dostarczonych przez Wykonawcę:</w:t>
      </w:r>
    </w:p>
    <w:p w14:paraId="12231C10" w14:textId="77777777" w:rsidR="00F61F34" w:rsidRPr="00F61F34" w:rsidRDefault="00F61F34" w:rsidP="00F61F34">
      <w:pPr>
        <w:rPr>
          <w:w w:val="105"/>
          <w:sz w:val="20"/>
          <w:szCs w:val="20"/>
        </w:rPr>
      </w:pPr>
    </w:p>
    <w:tbl>
      <w:tblPr>
        <w:tblStyle w:val="Tabela-Siatka9"/>
        <w:tblW w:w="0" w:type="auto"/>
        <w:tblLook w:val="04A0" w:firstRow="1" w:lastRow="0" w:firstColumn="1" w:lastColumn="0" w:noHBand="0" w:noVBand="1"/>
      </w:tblPr>
      <w:tblGrid>
        <w:gridCol w:w="704"/>
        <w:gridCol w:w="851"/>
        <w:gridCol w:w="6662"/>
        <w:gridCol w:w="845"/>
      </w:tblGrid>
      <w:tr w:rsidR="00F61F34" w:rsidRPr="00F61F34" w14:paraId="0C470D0D" w14:textId="77777777" w:rsidTr="000A45F8">
        <w:tc>
          <w:tcPr>
            <w:tcW w:w="704" w:type="dxa"/>
          </w:tcPr>
          <w:p w14:paraId="67F85F10" w14:textId="77777777" w:rsidR="00F61F34" w:rsidRPr="00F61F34" w:rsidRDefault="00F61F34" w:rsidP="000A45F8">
            <w:pPr>
              <w:rPr>
                <w:b/>
                <w:w w:val="105"/>
                <w:sz w:val="20"/>
                <w:szCs w:val="20"/>
              </w:rPr>
            </w:pPr>
            <w:r w:rsidRPr="00F61F34">
              <w:rPr>
                <w:b/>
                <w:w w:val="105"/>
                <w:sz w:val="20"/>
                <w:szCs w:val="20"/>
              </w:rPr>
              <w:t>LP.</w:t>
            </w:r>
          </w:p>
        </w:tc>
        <w:tc>
          <w:tcPr>
            <w:tcW w:w="851" w:type="dxa"/>
          </w:tcPr>
          <w:p w14:paraId="3E63CD11" w14:textId="77777777" w:rsidR="00F61F34" w:rsidRPr="00F61F34" w:rsidRDefault="00F61F34" w:rsidP="000A45F8">
            <w:pPr>
              <w:rPr>
                <w:b/>
                <w:w w:val="105"/>
                <w:sz w:val="20"/>
                <w:szCs w:val="20"/>
              </w:rPr>
            </w:pPr>
            <w:r w:rsidRPr="00F61F34">
              <w:rPr>
                <w:b/>
                <w:w w:val="105"/>
                <w:sz w:val="20"/>
                <w:szCs w:val="20"/>
              </w:rPr>
              <w:t>Typ</w:t>
            </w:r>
          </w:p>
        </w:tc>
        <w:tc>
          <w:tcPr>
            <w:tcW w:w="6662" w:type="dxa"/>
          </w:tcPr>
          <w:p w14:paraId="15BEE05E" w14:textId="77777777" w:rsidR="00F61F34" w:rsidRPr="00F61F34" w:rsidRDefault="00F61F34" w:rsidP="000A45F8">
            <w:pPr>
              <w:rPr>
                <w:b/>
                <w:sz w:val="20"/>
                <w:szCs w:val="20"/>
              </w:rPr>
            </w:pPr>
            <w:r w:rsidRPr="00F61F34">
              <w:rPr>
                <w:b/>
                <w:sz w:val="20"/>
                <w:szCs w:val="20"/>
              </w:rPr>
              <w:t>Opis / wymagania</w:t>
            </w:r>
          </w:p>
        </w:tc>
        <w:tc>
          <w:tcPr>
            <w:tcW w:w="845" w:type="dxa"/>
          </w:tcPr>
          <w:p w14:paraId="56B22BCC" w14:textId="77777777" w:rsidR="00F61F34" w:rsidRPr="00F61F34" w:rsidRDefault="00F61F34" w:rsidP="000A45F8">
            <w:pPr>
              <w:jc w:val="center"/>
              <w:rPr>
                <w:b/>
                <w:w w:val="105"/>
                <w:sz w:val="20"/>
                <w:szCs w:val="20"/>
              </w:rPr>
            </w:pPr>
            <w:r w:rsidRPr="00F61F34">
              <w:rPr>
                <w:b/>
                <w:w w:val="105"/>
                <w:sz w:val="20"/>
                <w:szCs w:val="20"/>
              </w:rPr>
              <w:t>Ilość</w:t>
            </w:r>
          </w:p>
        </w:tc>
      </w:tr>
      <w:tr w:rsidR="00F61F34" w:rsidRPr="00F61F34" w14:paraId="5582C4DA" w14:textId="77777777" w:rsidTr="000A45F8">
        <w:tc>
          <w:tcPr>
            <w:tcW w:w="704" w:type="dxa"/>
          </w:tcPr>
          <w:p w14:paraId="1CCC5A55" w14:textId="77777777" w:rsidR="00F61F34" w:rsidRPr="00F61F34" w:rsidRDefault="00F61F34" w:rsidP="00F61F34">
            <w:pPr>
              <w:numPr>
                <w:ilvl w:val="0"/>
                <w:numId w:val="1"/>
              </w:numPr>
              <w:contextualSpacing/>
              <w:rPr>
                <w:b/>
                <w:w w:val="105"/>
                <w:sz w:val="20"/>
                <w:szCs w:val="20"/>
              </w:rPr>
            </w:pPr>
          </w:p>
        </w:tc>
        <w:tc>
          <w:tcPr>
            <w:tcW w:w="851" w:type="dxa"/>
          </w:tcPr>
          <w:p w14:paraId="66B2219A" w14:textId="77777777" w:rsidR="00F61F34" w:rsidRPr="00F61F34" w:rsidRDefault="00F61F34" w:rsidP="000A45F8">
            <w:pPr>
              <w:rPr>
                <w:w w:val="105"/>
                <w:sz w:val="20"/>
                <w:szCs w:val="20"/>
              </w:rPr>
            </w:pPr>
            <w:r w:rsidRPr="00F61F34">
              <w:rPr>
                <w:w w:val="105"/>
                <w:sz w:val="20"/>
                <w:szCs w:val="20"/>
              </w:rPr>
              <w:t>Typ A</w:t>
            </w:r>
          </w:p>
        </w:tc>
        <w:tc>
          <w:tcPr>
            <w:tcW w:w="6662" w:type="dxa"/>
          </w:tcPr>
          <w:p w14:paraId="5AC01006" w14:textId="77777777" w:rsidR="00F61F34" w:rsidRPr="00F61F34" w:rsidRDefault="00F61F34" w:rsidP="000A45F8">
            <w:pPr>
              <w:rPr>
                <w:sz w:val="20"/>
                <w:szCs w:val="20"/>
              </w:rPr>
            </w:pPr>
            <w:r w:rsidRPr="00F61F34">
              <w:rPr>
                <w:sz w:val="20"/>
                <w:szCs w:val="20"/>
              </w:rPr>
              <w:t>Przeznaczenie: Urządzenie do sekretariatów laserowe - A4</w:t>
            </w:r>
          </w:p>
          <w:p w14:paraId="1533926B" w14:textId="77777777" w:rsidR="00F61F34" w:rsidRPr="00F61F34" w:rsidRDefault="00F61F34" w:rsidP="000A45F8">
            <w:pPr>
              <w:rPr>
                <w:sz w:val="20"/>
                <w:szCs w:val="20"/>
              </w:rPr>
            </w:pPr>
          </w:p>
          <w:p w14:paraId="7684DD59"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Funkcje: Drukowanie, kopiowanie w czerni i kolorze, skanowanie w kolorze z wysyłaniem dokumentów pocztą elektroniczną, funkcja druku podążającego (poufnego).</w:t>
            </w:r>
          </w:p>
          <w:p w14:paraId="622C8E4D"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Czas wydruku pierwszej strony (A4, w czerni): Poniżej 10 s</w:t>
            </w:r>
          </w:p>
          <w:p w14:paraId="625BFA42"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Maksymalne obciążenie miesięczne (format A4): 180 000 stron</w:t>
            </w:r>
          </w:p>
          <w:p w14:paraId="7D9CB174"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Jakość druku (w czerni, tryb normalny): min 600 x 600 dpi</w:t>
            </w:r>
          </w:p>
          <w:p w14:paraId="7F50BC87"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Prędkość drukowania (A4, w czerni, tryb normalny): 40 str./min</w:t>
            </w:r>
          </w:p>
          <w:p w14:paraId="575D7DF4"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Druk dwustronny (duplex): Automatyczny</w:t>
            </w:r>
          </w:p>
          <w:p w14:paraId="38B5DDAC"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Standardowe języki drukarki: PostScript 3, PCL 6</w:t>
            </w:r>
          </w:p>
          <w:p w14:paraId="3405D5C5"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Moduł czytnika karty zbliżeniowej: Wbudowany moduł czytnika karty zbliżeniowej obsługujący standard kart posiadanych przez Zamawiającego – HID ICLASS, (umożliwiający autoryzację użytkownika na urządzeniu i realizowanie funkcji druku podążającego). Czytnik musi być zainstalowany w obrysie urządzenia, w dedykowanym przez producenta miejscu.</w:t>
            </w:r>
          </w:p>
          <w:p w14:paraId="5EE6A894"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Zmniejszanie/powiększanie kopii: 25-400% </w:t>
            </w:r>
          </w:p>
          <w:p w14:paraId="51DE1094"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Kopiowanie wielokrotne: 1-999 </w:t>
            </w:r>
          </w:p>
          <w:p w14:paraId="4F2EDD4C"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Sortowanie: Możliwość elektronicznego sortowania</w:t>
            </w:r>
          </w:p>
          <w:p w14:paraId="53EC9D27"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Standardowe rozwiązania komunikacyjne: port 10/100/1000Base-T. Wymaga się aby wymienione interfejsy były fabrycznie wbudowane w podstawowej konfiguracji urządzenia. Zamawiający nie dopuszcza zastosowania w oferowanych urządzeniach wielofunkcyjnych zewnętrznego serwera druku podpiętego do urządzenia za pomocą kabla USB. </w:t>
            </w:r>
          </w:p>
          <w:p w14:paraId="3755B444"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Zainstalowana pamięć: min 4 GB</w:t>
            </w:r>
          </w:p>
          <w:p w14:paraId="6DF15909"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Wbudowany dysk szyfrowany kluczem AES256</w:t>
            </w:r>
          </w:p>
          <w:p w14:paraId="5EF1A148"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Typ skanera: Skaner stolikowy, automatyczny podajnik dokumentów skaner jednoprzebiegowy</w:t>
            </w:r>
          </w:p>
          <w:p w14:paraId="76C54076"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Rozdzielczość skanowania: 600 x 600 dpi </w:t>
            </w:r>
          </w:p>
          <w:p w14:paraId="0846F1FF"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Maksymalny format skanowania: A4</w:t>
            </w:r>
          </w:p>
          <w:p w14:paraId="24BE7252"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Automatyczny podajnik oryginałów ADF: 100 kartek</w:t>
            </w:r>
          </w:p>
          <w:p w14:paraId="39346D7C"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Prędkość skanowania duplex mono: minimum 100 obrazów na minutę</w:t>
            </w:r>
          </w:p>
          <w:p w14:paraId="2B5902A4"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Skanowanie w kolorze: Tak</w:t>
            </w:r>
          </w:p>
          <w:p w14:paraId="10C72A31"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Prędkość skanowania  duplex kolor: minimum 100 obrazów na minutę</w:t>
            </w:r>
          </w:p>
          <w:p w14:paraId="43AA60C2"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Format pliku zawierającego zeskanowany obraz: TIFF, JPEG, PDF, MTIFF (Multipage TIFF), PDF – przeszukiwalny </w:t>
            </w:r>
          </w:p>
          <w:p w14:paraId="7A4ECCD6"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Funkcje skanowania: SMB (do ustalonej lokalizacji), do pliku, do email, do pamięci USB</w:t>
            </w:r>
          </w:p>
          <w:p w14:paraId="3C153031"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Nośniki: Papier zwykły, koperty, etykiety</w:t>
            </w:r>
          </w:p>
          <w:p w14:paraId="13E6AAC9"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Standardowe wymiary nośników: A4, A5</w:t>
            </w:r>
          </w:p>
          <w:p w14:paraId="1332927A"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Gramatura papieru: 60-200 g/m2 </w:t>
            </w:r>
          </w:p>
          <w:p w14:paraId="162A014E"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Pojemność podajników papieru: Minimum 2000 arkuszy (80 g/m2)</w:t>
            </w:r>
          </w:p>
          <w:p w14:paraId="6480BC8A"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Obsługiwane systemy operacyjne: Windows 8, Windows 10</w:t>
            </w:r>
          </w:p>
          <w:p w14:paraId="39CDE49B"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Obsługiwane sieciowe systemy operacyjne: Minimum Windows Server 2012 R2, Unix </w:t>
            </w:r>
          </w:p>
          <w:p w14:paraId="2AC7EC6C"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Panel sterowania: Dotykowy wyświetlacz LCD </w:t>
            </w:r>
          </w:p>
          <w:p w14:paraId="52C5A41B"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 xml:space="preserve">Podstawa urządzenia: Umożliwiająca łatwe przemieszczenie Urządzenia </w:t>
            </w:r>
          </w:p>
          <w:p w14:paraId="0335747B" w14:textId="77777777" w:rsidR="00F61F34" w:rsidRPr="00F61F34" w:rsidRDefault="00F61F34" w:rsidP="00F61F34">
            <w:pPr>
              <w:numPr>
                <w:ilvl w:val="0"/>
                <w:numId w:val="2"/>
              </w:numPr>
              <w:autoSpaceDE w:val="0"/>
              <w:autoSpaceDN w:val="0"/>
              <w:adjustRightInd w:val="0"/>
              <w:contextualSpacing/>
              <w:jc w:val="both"/>
              <w:rPr>
                <w:sz w:val="20"/>
                <w:szCs w:val="20"/>
              </w:rPr>
            </w:pPr>
            <w:r w:rsidRPr="00F61F34">
              <w:rPr>
                <w:sz w:val="20"/>
                <w:szCs w:val="20"/>
              </w:rPr>
              <w:t>Zużycie energii / certyfikaty certyfikat dla Urządzenia: certyfikat CE</w:t>
            </w:r>
          </w:p>
          <w:p w14:paraId="34C24FE7" w14:textId="77777777" w:rsidR="00F61F34" w:rsidRPr="00F61F34" w:rsidRDefault="00F61F34" w:rsidP="000A45F8">
            <w:pPr>
              <w:autoSpaceDE w:val="0"/>
              <w:autoSpaceDN w:val="0"/>
              <w:adjustRightInd w:val="0"/>
              <w:ind w:left="720"/>
              <w:contextualSpacing/>
              <w:jc w:val="both"/>
              <w:rPr>
                <w:spacing w:val="14"/>
                <w:w w:val="105"/>
                <w:sz w:val="20"/>
                <w:szCs w:val="20"/>
              </w:rPr>
            </w:pPr>
          </w:p>
        </w:tc>
        <w:tc>
          <w:tcPr>
            <w:tcW w:w="845" w:type="dxa"/>
          </w:tcPr>
          <w:p w14:paraId="1D8013C2" w14:textId="77777777" w:rsidR="00F61F34" w:rsidRPr="00F61F34" w:rsidRDefault="00F61F34" w:rsidP="000A45F8">
            <w:pPr>
              <w:jc w:val="center"/>
              <w:rPr>
                <w:w w:val="105"/>
                <w:sz w:val="20"/>
                <w:szCs w:val="20"/>
              </w:rPr>
            </w:pPr>
            <w:r w:rsidRPr="00F61F34">
              <w:rPr>
                <w:w w:val="105"/>
                <w:sz w:val="20"/>
                <w:szCs w:val="20"/>
              </w:rPr>
              <w:t>37 szt.</w:t>
            </w:r>
          </w:p>
        </w:tc>
      </w:tr>
      <w:tr w:rsidR="00F61F34" w:rsidRPr="00F61F34" w14:paraId="2D5B7C22" w14:textId="77777777" w:rsidTr="000A45F8">
        <w:tc>
          <w:tcPr>
            <w:tcW w:w="704" w:type="dxa"/>
          </w:tcPr>
          <w:p w14:paraId="14C6D50F" w14:textId="77777777" w:rsidR="00F61F34" w:rsidRPr="00F61F34" w:rsidRDefault="00F61F34" w:rsidP="00F61F34">
            <w:pPr>
              <w:numPr>
                <w:ilvl w:val="0"/>
                <w:numId w:val="1"/>
              </w:numPr>
              <w:contextualSpacing/>
              <w:rPr>
                <w:spacing w:val="14"/>
                <w:w w:val="105"/>
                <w:sz w:val="20"/>
                <w:szCs w:val="20"/>
              </w:rPr>
            </w:pPr>
          </w:p>
        </w:tc>
        <w:tc>
          <w:tcPr>
            <w:tcW w:w="851" w:type="dxa"/>
          </w:tcPr>
          <w:p w14:paraId="2AE86F93" w14:textId="77777777" w:rsidR="00F61F34" w:rsidRPr="00F61F34" w:rsidRDefault="00F61F34" w:rsidP="000A45F8">
            <w:pPr>
              <w:rPr>
                <w:spacing w:val="14"/>
                <w:w w:val="105"/>
                <w:sz w:val="20"/>
                <w:szCs w:val="20"/>
              </w:rPr>
            </w:pPr>
            <w:r w:rsidRPr="00F61F34">
              <w:rPr>
                <w:spacing w:val="14"/>
                <w:w w:val="105"/>
                <w:sz w:val="20"/>
                <w:szCs w:val="20"/>
              </w:rPr>
              <w:t>Typ B</w:t>
            </w:r>
          </w:p>
        </w:tc>
        <w:tc>
          <w:tcPr>
            <w:tcW w:w="6662" w:type="dxa"/>
          </w:tcPr>
          <w:p w14:paraId="320D2D0D" w14:textId="77777777" w:rsidR="00F61F34" w:rsidRPr="00F61F34" w:rsidRDefault="00F61F34" w:rsidP="000A45F8">
            <w:pPr>
              <w:rPr>
                <w:sz w:val="20"/>
                <w:szCs w:val="20"/>
              </w:rPr>
            </w:pPr>
            <w:r w:rsidRPr="00F61F34">
              <w:rPr>
                <w:w w:val="105"/>
                <w:sz w:val="20"/>
                <w:szCs w:val="20"/>
              </w:rPr>
              <w:t xml:space="preserve">Przeznaczenie: </w:t>
            </w:r>
            <w:r w:rsidRPr="00F61F34">
              <w:rPr>
                <w:sz w:val="20"/>
                <w:szCs w:val="20"/>
              </w:rPr>
              <w:t>Urządzenie korytarzowe laserowe (print room) - A3 i A4</w:t>
            </w:r>
          </w:p>
          <w:p w14:paraId="3E860C9C" w14:textId="77777777" w:rsidR="00F61F34" w:rsidRPr="00F61F34" w:rsidRDefault="00F61F34" w:rsidP="000A45F8">
            <w:pPr>
              <w:rPr>
                <w:sz w:val="20"/>
                <w:szCs w:val="20"/>
              </w:rPr>
            </w:pPr>
          </w:p>
          <w:p w14:paraId="379EA20D"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Funkcje: Drukowanie, kopiowanie w czerni i kolorze, skanowanie w kolorze z wysyłaniem dokumentów pocztą elektroniczną, funkcja druku podążającego (poufnego).</w:t>
            </w:r>
          </w:p>
          <w:p w14:paraId="5BBB9D58"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Czas wydruku pierwszej strony (A4, w czerni): Poniżej 10 s</w:t>
            </w:r>
          </w:p>
          <w:p w14:paraId="479023E4"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Maksymalne obciążenie miesięczne (format A4): 200 000 stron</w:t>
            </w:r>
          </w:p>
          <w:p w14:paraId="7FBDC362"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Jakość druku (w czerni, tryb normalny): 1200 x 1200 dpi</w:t>
            </w:r>
          </w:p>
          <w:p w14:paraId="2DFD7379"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Prędkość drukowania (A4, w czerni, tryb normalny): 50 str./min</w:t>
            </w:r>
          </w:p>
          <w:p w14:paraId="6F43BFF2"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Druk dwustronny (duplex): Automatyczny</w:t>
            </w:r>
          </w:p>
          <w:p w14:paraId="1527A2B3"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Standardowe języki drukarki: PostScript 3, PCL 6</w:t>
            </w:r>
          </w:p>
          <w:p w14:paraId="2C996334"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Moduł czytnika karty zbliżeniowej: Wbudowany moduł czytnika karty zbliżeniowej obsługujący standard kart posiadanych przez Zamawi iającego – HID ICLASS, (umożliwiający autoryzację użytkownika na urządzeniu i realizowanie funkcji druku podążającego) .Czytnik musi być zainstalowany w obrysie Urządzenia, w dedykowanym przez producenta miejscu.</w:t>
            </w:r>
          </w:p>
          <w:p w14:paraId="137F81E2"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 xml:space="preserve">Zmniejszanie/powiększanie kopii: 25-400% </w:t>
            </w:r>
          </w:p>
          <w:p w14:paraId="1DA6733A"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 xml:space="preserve">Kopiowanie wielokrotne: 1-999 </w:t>
            </w:r>
          </w:p>
          <w:p w14:paraId="159F2D6C"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Sortowanie: Możliwość elektronicznego sortowania</w:t>
            </w:r>
          </w:p>
          <w:p w14:paraId="169E484D"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Standardowe rozwiązania komunikacyjne: port 10/100/1000Base-T Wymaga się aby wymienione interfejsy były fabrycznie wbudowane w podstawowej konfiguracji urządzenia. Zamawiający nie dopuszcza zastosowania w oferowanych urządzeniach wielofunkcyjnych zewnętrznego serwera druku podpiętego do Urządzenia za pomocą kabla USB</w:t>
            </w:r>
          </w:p>
          <w:p w14:paraId="51487110"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Zainstalowana pamięć: min 5 GB</w:t>
            </w:r>
          </w:p>
          <w:p w14:paraId="63264A67"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Wbudowany dysk szyfrowany kluczem AES256</w:t>
            </w:r>
          </w:p>
          <w:p w14:paraId="4F013838"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Typ skanera: Skaner stolikowy, automatyczny podajnik dokumentów skaner jednoprzebiegowy</w:t>
            </w:r>
          </w:p>
          <w:p w14:paraId="7CD69E46"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Rozdzielczość skanowania: 600 x 600 dpi</w:t>
            </w:r>
          </w:p>
          <w:p w14:paraId="5082CCC7"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Maksymalny format skanowania: A3</w:t>
            </w:r>
          </w:p>
          <w:p w14:paraId="44F6D71E"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Automatyczny podajnik oryginałów ADF: 200 kartek</w:t>
            </w:r>
          </w:p>
          <w:p w14:paraId="4CA77828" w14:textId="77777777" w:rsidR="00F61F34" w:rsidRPr="00F61F34" w:rsidRDefault="00F61F34" w:rsidP="00F61F34">
            <w:pPr>
              <w:numPr>
                <w:ilvl w:val="0"/>
                <w:numId w:val="4"/>
              </w:numPr>
              <w:autoSpaceDE w:val="0"/>
              <w:autoSpaceDN w:val="0"/>
              <w:adjustRightInd w:val="0"/>
              <w:ind w:left="317" w:hanging="317"/>
              <w:contextualSpacing/>
              <w:jc w:val="both"/>
              <w:rPr>
                <w:sz w:val="20"/>
                <w:szCs w:val="20"/>
              </w:rPr>
            </w:pPr>
            <w:r w:rsidRPr="00F61F34">
              <w:rPr>
                <w:sz w:val="20"/>
                <w:szCs w:val="20"/>
              </w:rPr>
              <w:t>Prędkość skanowania: duplex mono: minimum 100 obrazów na min</w:t>
            </w:r>
          </w:p>
          <w:p w14:paraId="4FB983B3"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Skanowanie w kolorze: Tak</w:t>
            </w:r>
          </w:p>
          <w:p w14:paraId="1AFE5CD2" w14:textId="77777777" w:rsidR="00F61F34" w:rsidRPr="00F61F34" w:rsidRDefault="00F61F34" w:rsidP="00F61F34">
            <w:pPr>
              <w:numPr>
                <w:ilvl w:val="0"/>
                <w:numId w:val="4"/>
              </w:numPr>
              <w:autoSpaceDE w:val="0"/>
              <w:autoSpaceDN w:val="0"/>
              <w:adjustRightInd w:val="0"/>
              <w:ind w:left="317" w:hanging="317"/>
              <w:contextualSpacing/>
              <w:jc w:val="both"/>
              <w:rPr>
                <w:sz w:val="20"/>
                <w:szCs w:val="20"/>
              </w:rPr>
            </w:pPr>
            <w:r w:rsidRPr="00F61F34">
              <w:rPr>
                <w:sz w:val="20"/>
                <w:szCs w:val="20"/>
              </w:rPr>
              <w:t>Prędkość skanowania: duplex kolor: minimum 100 obrazów na min.</w:t>
            </w:r>
          </w:p>
          <w:p w14:paraId="2B3BA242"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 xml:space="preserve">Format pliku zawierającego zeskanowany obraz: TIFF, JPEG, PDF, MTIFF (Multipage TIFF), PDF – przeszukiwalny </w:t>
            </w:r>
          </w:p>
          <w:p w14:paraId="29CC79C5"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Funkcje skanowania: SMB (do ustalonej lokalizacji), do pliku, do email, do pamięci USB</w:t>
            </w:r>
          </w:p>
          <w:p w14:paraId="24685276"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Nośniki: Papier zwykły, koperty, etykiety</w:t>
            </w:r>
          </w:p>
          <w:p w14:paraId="51302ED1"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Standardowe wymiary nośników: A3, A4, A5</w:t>
            </w:r>
          </w:p>
          <w:p w14:paraId="4080D960"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 xml:space="preserve">Gramatura papieru: 60-300 g/m2 </w:t>
            </w:r>
          </w:p>
          <w:p w14:paraId="2A1FFC5C"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Pojemność podajników papieru: Minimum 3000 arkuszy (80 g/m2)</w:t>
            </w:r>
          </w:p>
          <w:p w14:paraId="28213003"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Obsługiwane systemy operacyjne: Windows 8, Windows 10</w:t>
            </w:r>
          </w:p>
          <w:p w14:paraId="1C3BADB9"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 xml:space="preserve">Obsługiwane sieciowe systemy operacyjne: Minimum Windows Server 2012 R2, Unix </w:t>
            </w:r>
          </w:p>
          <w:p w14:paraId="38844263"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 xml:space="preserve">Panel sterowania: Dotykowy wyświetlacz LCD </w:t>
            </w:r>
          </w:p>
          <w:p w14:paraId="44F3A1F0"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 xml:space="preserve">Podstawa urządzenia: Umożliwiająca łatwe przemieszczenie urządzenia </w:t>
            </w:r>
          </w:p>
          <w:p w14:paraId="51984316" w14:textId="77777777" w:rsidR="00F61F34" w:rsidRPr="00F61F34" w:rsidRDefault="00F61F34" w:rsidP="00F61F34">
            <w:pPr>
              <w:numPr>
                <w:ilvl w:val="0"/>
                <w:numId w:val="4"/>
              </w:numPr>
              <w:autoSpaceDE w:val="0"/>
              <w:autoSpaceDN w:val="0"/>
              <w:adjustRightInd w:val="0"/>
              <w:ind w:left="360"/>
              <w:contextualSpacing/>
              <w:jc w:val="both"/>
              <w:rPr>
                <w:sz w:val="20"/>
                <w:szCs w:val="20"/>
              </w:rPr>
            </w:pPr>
            <w:r w:rsidRPr="00F61F34">
              <w:rPr>
                <w:sz w:val="20"/>
                <w:szCs w:val="20"/>
              </w:rPr>
              <w:t>Zużycie energii / certyfikaty certyfikat dla urządzenia: certyfikat CE</w:t>
            </w:r>
          </w:p>
          <w:p w14:paraId="59528718" w14:textId="77777777" w:rsidR="00F61F34" w:rsidRPr="00F61F34" w:rsidRDefault="00F61F34" w:rsidP="000A45F8">
            <w:pPr>
              <w:autoSpaceDE w:val="0"/>
              <w:autoSpaceDN w:val="0"/>
              <w:adjustRightInd w:val="0"/>
              <w:ind w:left="360"/>
              <w:contextualSpacing/>
              <w:jc w:val="both"/>
              <w:rPr>
                <w:spacing w:val="14"/>
                <w:w w:val="105"/>
                <w:sz w:val="20"/>
                <w:szCs w:val="20"/>
              </w:rPr>
            </w:pPr>
          </w:p>
        </w:tc>
        <w:tc>
          <w:tcPr>
            <w:tcW w:w="845" w:type="dxa"/>
          </w:tcPr>
          <w:p w14:paraId="4E159755" w14:textId="77777777" w:rsidR="00F61F34" w:rsidRPr="00F61F34" w:rsidRDefault="00F61F34" w:rsidP="000A45F8">
            <w:pPr>
              <w:jc w:val="center"/>
              <w:rPr>
                <w:spacing w:val="14"/>
                <w:w w:val="105"/>
                <w:sz w:val="20"/>
                <w:szCs w:val="20"/>
              </w:rPr>
            </w:pPr>
            <w:r w:rsidRPr="00F61F34">
              <w:rPr>
                <w:w w:val="105"/>
                <w:sz w:val="20"/>
                <w:szCs w:val="20"/>
              </w:rPr>
              <w:t>30 szt.</w:t>
            </w:r>
          </w:p>
        </w:tc>
      </w:tr>
      <w:tr w:rsidR="00F61F34" w:rsidRPr="00F61F34" w14:paraId="3E33C35D" w14:textId="77777777" w:rsidTr="000A45F8">
        <w:tc>
          <w:tcPr>
            <w:tcW w:w="704" w:type="dxa"/>
          </w:tcPr>
          <w:p w14:paraId="29B5FF8A" w14:textId="77777777" w:rsidR="00F61F34" w:rsidRPr="00F61F34" w:rsidRDefault="00F61F34" w:rsidP="00F61F34">
            <w:pPr>
              <w:numPr>
                <w:ilvl w:val="0"/>
                <w:numId w:val="1"/>
              </w:numPr>
              <w:contextualSpacing/>
              <w:rPr>
                <w:spacing w:val="14"/>
                <w:w w:val="105"/>
                <w:sz w:val="20"/>
                <w:szCs w:val="20"/>
              </w:rPr>
            </w:pPr>
          </w:p>
        </w:tc>
        <w:tc>
          <w:tcPr>
            <w:tcW w:w="851" w:type="dxa"/>
          </w:tcPr>
          <w:p w14:paraId="46192D25" w14:textId="77777777" w:rsidR="00F61F34" w:rsidRPr="00F61F34" w:rsidRDefault="00F61F34" w:rsidP="000A45F8">
            <w:pPr>
              <w:rPr>
                <w:spacing w:val="14"/>
                <w:w w:val="105"/>
                <w:sz w:val="20"/>
                <w:szCs w:val="20"/>
              </w:rPr>
            </w:pPr>
            <w:r w:rsidRPr="00F61F34">
              <w:rPr>
                <w:spacing w:val="14"/>
                <w:w w:val="105"/>
                <w:sz w:val="20"/>
                <w:szCs w:val="20"/>
              </w:rPr>
              <w:t>Typ C</w:t>
            </w:r>
          </w:p>
        </w:tc>
        <w:tc>
          <w:tcPr>
            <w:tcW w:w="6662" w:type="dxa"/>
          </w:tcPr>
          <w:p w14:paraId="4EE5C061" w14:textId="77777777" w:rsidR="00F61F34" w:rsidRPr="00F61F34" w:rsidRDefault="00F61F34" w:rsidP="000A45F8">
            <w:pPr>
              <w:rPr>
                <w:sz w:val="20"/>
                <w:szCs w:val="20"/>
              </w:rPr>
            </w:pPr>
            <w:r w:rsidRPr="00F61F34">
              <w:rPr>
                <w:sz w:val="20"/>
                <w:szCs w:val="20"/>
              </w:rPr>
              <w:t>Przeznaczenie: Urządzenie biurkowe, laserowe - A4</w:t>
            </w:r>
          </w:p>
          <w:p w14:paraId="5F121E35" w14:textId="77777777" w:rsidR="00F61F34" w:rsidRPr="00F61F34" w:rsidRDefault="00F61F34" w:rsidP="00F61F34">
            <w:pPr>
              <w:numPr>
                <w:ilvl w:val="0"/>
                <w:numId w:val="5"/>
              </w:numPr>
              <w:contextualSpacing/>
              <w:rPr>
                <w:sz w:val="20"/>
                <w:szCs w:val="20"/>
              </w:rPr>
            </w:pPr>
            <w:r w:rsidRPr="00F61F34">
              <w:rPr>
                <w:sz w:val="20"/>
                <w:szCs w:val="20"/>
              </w:rPr>
              <w:t>Funkcje: Drukowanie i kopiowanie w czerni i kolorze, funkcja druku podążającego (poufnego).</w:t>
            </w:r>
          </w:p>
          <w:p w14:paraId="551DB058" w14:textId="77777777" w:rsidR="00F61F34" w:rsidRPr="00F61F34" w:rsidRDefault="00F61F34" w:rsidP="00F61F34">
            <w:pPr>
              <w:numPr>
                <w:ilvl w:val="0"/>
                <w:numId w:val="5"/>
              </w:numPr>
              <w:contextualSpacing/>
              <w:rPr>
                <w:sz w:val="20"/>
                <w:szCs w:val="20"/>
              </w:rPr>
            </w:pPr>
            <w:r w:rsidRPr="00F61F34">
              <w:rPr>
                <w:sz w:val="20"/>
                <w:szCs w:val="20"/>
              </w:rPr>
              <w:t>Czas wydruku pierwszej strony (A4, w czerni): max 10 sek</w:t>
            </w:r>
          </w:p>
          <w:p w14:paraId="6F02F8AE" w14:textId="77777777" w:rsidR="00F61F34" w:rsidRPr="00F61F34" w:rsidRDefault="00F61F34" w:rsidP="00F61F34">
            <w:pPr>
              <w:numPr>
                <w:ilvl w:val="0"/>
                <w:numId w:val="5"/>
              </w:numPr>
              <w:contextualSpacing/>
              <w:rPr>
                <w:sz w:val="20"/>
                <w:szCs w:val="20"/>
              </w:rPr>
            </w:pPr>
            <w:r w:rsidRPr="00F61F34">
              <w:rPr>
                <w:sz w:val="20"/>
                <w:szCs w:val="20"/>
              </w:rPr>
              <w:t>Maksymalne obciążenie miesięczne (format A4): 20000 stron</w:t>
            </w:r>
          </w:p>
          <w:p w14:paraId="600B2DCF" w14:textId="77777777" w:rsidR="00F61F34" w:rsidRPr="00F61F34" w:rsidRDefault="00F61F34" w:rsidP="00F61F34">
            <w:pPr>
              <w:numPr>
                <w:ilvl w:val="0"/>
                <w:numId w:val="5"/>
              </w:numPr>
              <w:contextualSpacing/>
              <w:rPr>
                <w:sz w:val="20"/>
                <w:szCs w:val="20"/>
              </w:rPr>
            </w:pPr>
            <w:r w:rsidRPr="00F61F34">
              <w:rPr>
                <w:sz w:val="20"/>
                <w:szCs w:val="20"/>
              </w:rPr>
              <w:t>Jakość druku (w czerni, tryb normalny): min 1200 dpi</w:t>
            </w:r>
          </w:p>
          <w:p w14:paraId="27E94F1E" w14:textId="77777777" w:rsidR="00F61F34" w:rsidRPr="00F61F34" w:rsidRDefault="00F61F34" w:rsidP="00F61F34">
            <w:pPr>
              <w:numPr>
                <w:ilvl w:val="0"/>
                <w:numId w:val="5"/>
              </w:numPr>
              <w:contextualSpacing/>
              <w:rPr>
                <w:sz w:val="20"/>
                <w:szCs w:val="20"/>
              </w:rPr>
            </w:pPr>
            <w:r w:rsidRPr="00F61F34">
              <w:rPr>
                <w:sz w:val="20"/>
                <w:szCs w:val="20"/>
              </w:rPr>
              <w:t>Prędkość drukowania (A4, w czerni, tryb normalny): min.  35 str/minutę</w:t>
            </w:r>
          </w:p>
          <w:p w14:paraId="3C8D0179" w14:textId="77777777" w:rsidR="00F61F34" w:rsidRPr="00F61F34" w:rsidRDefault="00F61F34" w:rsidP="00F61F34">
            <w:pPr>
              <w:numPr>
                <w:ilvl w:val="0"/>
                <w:numId w:val="5"/>
              </w:numPr>
              <w:contextualSpacing/>
              <w:rPr>
                <w:sz w:val="20"/>
                <w:szCs w:val="20"/>
              </w:rPr>
            </w:pPr>
            <w:r w:rsidRPr="00F61F34">
              <w:rPr>
                <w:sz w:val="20"/>
                <w:szCs w:val="20"/>
              </w:rPr>
              <w:t>Druk dwustronny (duplex): Automatyczny</w:t>
            </w:r>
          </w:p>
          <w:p w14:paraId="087E550E" w14:textId="77777777" w:rsidR="00F61F34" w:rsidRPr="00F61F34" w:rsidRDefault="00F61F34" w:rsidP="00F61F34">
            <w:pPr>
              <w:numPr>
                <w:ilvl w:val="0"/>
                <w:numId w:val="5"/>
              </w:numPr>
              <w:contextualSpacing/>
              <w:rPr>
                <w:sz w:val="20"/>
                <w:szCs w:val="20"/>
              </w:rPr>
            </w:pPr>
            <w:r w:rsidRPr="00F61F34">
              <w:rPr>
                <w:sz w:val="20"/>
                <w:szCs w:val="20"/>
              </w:rPr>
              <w:t>Standardowe języki drukarki: PostScript 3, PCL 6</w:t>
            </w:r>
          </w:p>
          <w:p w14:paraId="7191A23F" w14:textId="77777777" w:rsidR="00F61F34" w:rsidRPr="00F61F34" w:rsidRDefault="00F61F34" w:rsidP="00F61F34">
            <w:pPr>
              <w:numPr>
                <w:ilvl w:val="0"/>
                <w:numId w:val="5"/>
              </w:numPr>
              <w:contextualSpacing/>
              <w:rPr>
                <w:sz w:val="20"/>
                <w:szCs w:val="20"/>
              </w:rPr>
            </w:pPr>
            <w:r w:rsidRPr="00F61F34">
              <w:rPr>
                <w:sz w:val="20"/>
                <w:szCs w:val="20"/>
              </w:rPr>
              <w:lastRenderedPageBreak/>
              <w:t>Moduł czytnika karty zbliżeniowej: Wbudowany moduł czytnika karty zbliżeniowej obsługujący standard kart posiadanych przez Zamawiającego – HID ICLASS, (umożliwiający autoryzację użytkownika na urządzeniu i realizowanie funkcji druku podążającego) .Czytnik musi być zainstalowany w obrysie urządzenia, w dedykowanym przez producenta miejscu.</w:t>
            </w:r>
          </w:p>
          <w:p w14:paraId="7B0A3282" w14:textId="77777777" w:rsidR="00F61F34" w:rsidRPr="00F61F34" w:rsidRDefault="00F61F34" w:rsidP="00F61F34">
            <w:pPr>
              <w:numPr>
                <w:ilvl w:val="0"/>
                <w:numId w:val="5"/>
              </w:numPr>
              <w:autoSpaceDE w:val="0"/>
              <w:autoSpaceDN w:val="0"/>
              <w:adjustRightInd w:val="0"/>
              <w:contextualSpacing/>
              <w:jc w:val="both"/>
              <w:rPr>
                <w:sz w:val="20"/>
                <w:szCs w:val="20"/>
              </w:rPr>
            </w:pPr>
            <w:r w:rsidRPr="00F61F34">
              <w:rPr>
                <w:sz w:val="20"/>
                <w:szCs w:val="20"/>
              </w:rPr>
              <w:t xml:space="preserve">Zmniejszanie/powiększanie kopii: 25-400% </w:t>
            </w:r>
          </w:p>
          <w:p w14:paraId="5140AD85" w14:textId="77777777" w:rsidR="00F61F34" w:rsidRPr="00F61F34" w:rsidRDefault="00F61F34" w:rsidP="00F61F34">
            <w:pPr>
              <w:numPr>
                <w:ilvl w:val="0"/>
                <w:numId w:val="5"/>
              </w:numPr>
              <w:autoSpaceDE w:val="0"/>
              <w:autoSpaceDN w:val="0"/>
              <w:adjustRightInd w:val="0"/>
              <w:contextualSpacing/>
              <w:jc w:val="both"/>
              <w:rPr>
                <w:sz w:val="20"/>
                <w:szCs w:val="20"/>
              </w:rPr>
            </w:pPr>
            <w:r w:rsidRPr="00F61F34">
              <w:rPr>
                <w:sz w:val="20"/>
                <w:szCs w:val="20"/>
              </w:rPr>
              <w:t xml:space="preserve">Kopiowanie wielokrotne: 1-999 </w:t>
            </w:r>
          </w:p>
          <w:p w14:paraId="394DB0BE" w14:textId="77777777" w:rsidR="00F61F34" w:rsidRPr="00F61F34" w:rsidRDefault="00F61F34" w:rsidP="00F61F34">
            <w:pPr>
              <w:numPr>
                <w:ilvl w:val="0"/>
                <w:numId w:val="5"/>
              </w:numPr>
              <w:contextualSpacing/>
              <w:rPr>
                <w:sz w:val="20"/>
                <w:szCs w:val="20"/>
              </w:rPr>
            </w:pPr>
            <w:r w:rsidRPr="00F61F34">
              <w:rPr>
                <w:sz w:val="20"/>
                <w:szCs w:val="20"/>
              </w:rPr>
              <w:t>Sortowanie: Możliwość elektronicznego sortowania</w:t>
            </w:r>
          </w:p>
          <w:p w14:paraId="7482324D" w14:textId="77777777" w:rsidR="00F61F34" w:rsidRPr="00F61F34" w:rsidRDefault="00F61F34" w:rsidP="00F61F34">
            <w:pPr>
              <w:numPr>
                <w:ilvl w:val="0"/>
                <w:numId w:val="5"/>
              </w:numPr>
              <w:contextualSpacing/>
              <w:rPr>
                <w:sz w:val="20"/>
                <w:szCs w:val="20"/>
              </w:rPr>
            </w:pPr>
            <w:r w:rsidRPr="00F61F34">
              <w:rPr>
                <w:sz w:val="20"/>
                <w:szCs w:val="20"/>
              </w:rPr>
              <w:t>Standardowe rozwiązania komunikacyjne: port 10/100/1000Base-T. Wymaga się aby wymienione interfejsy były fabrycznie wbudowane w podstawowej konfiguracji urządzenia. Zamawiający nie dopuszcza zastosowania w oferowanych urządzeniach wielofunkcyjnych zewnętrznego serwera druku podpiętego do urządzenia za pomocą kabla USB</w:t>
            </w:r>
          </w:p>
          <w:p w14:paraId="41D0A68A" w14:textId="77777777" w:rsidR="00F61F34" w:rsidRPr="00F61F34" w:rsidRDefault="00F61F34" w:rsidP="00F61F34">
            <w:pPr>
              <w:numPr>
                <w:ilvl w:val="0"/>
                <w:numId w:val="5"/>
              </w:numPr>
              <w:autoSpaceDE w:val="0"/>
              <w:autoSpaceDN w:val="0"/>
              <w:adjustRightInd w:val="0"/>
              <w:contextualSpacing/>
              <w:jc w:val="both"/>
              <w:rPr>
                <w:sz w:val="20"/>
                <w:szCs w:val="20"/>
              </w:rPr>
            </w:pPr>
            <w:r w:rsidRPr="00F61F34">
              <w:rPr>
                <w:sz w:val="20"/>
                <w:szCs w:val="20"/>
              </w:rPr>
              <w:t>Wbudowany dysk szyfrowany kluczem AES256</w:t>
            </w:r>
          </w:p>
          <w:p w14:paraId="7C91CBA1" w14:textId="77777777" w:rsidR="00F61F34" w:rsidRPr="00F61F34" w:rsidRDefault="00F61F34" w:rsidP="00F61F34">
            <w:pPr>
              <w:numPr>
                <w:ilvl w:val="0"/>
                <w:numId w:val="5"/>
              </w:numPr>
              <w:contextualSpacing/>
              <w:rPr>
                <w:sz w:val="20"/>
                <w:szCs w:val="20"/>
              </w:rPr>
            </w:pPr>
            <w:r w:rsidRPr="00F61F34">
              <w:rPr>
                <w:sz w:val="20"/>
                <w:szCs w:val="20"/>
              </w:rPr>
              <w:t>Zainstalowana pamięć: min 3 GB</w:t>
            </w:r>
          </w:p>
          <w:p w14:paraId="003DD4FB" w14:textId="77777777" w:rsidR="00F61F34" w:rsidRPr="00F61F34" w:rsidRDefault="00F61F34" w:rsidP="00F61F34">
            <w:pPr>
              <w:numPr>
                <w:ilvl w:val="0"/>
                <w:numId w:val="5"/>
              </w:numPr>
              <w:autoSpaceDE w:val="0"/>
              <w:autoSpaceDN w:val="0"/>
              <w:adjustRightInd w:val="0"/>
              <w:contextualSpacing/>
              <w:jc w:val="both"/>
              <w:rPr>
                <w:sz w:val="20"/>
                <w:szCs w:val="20"/>
              </w:rPr>
            </w:pPr>
            <w:r w:rsidRPr="00F61F34">
              <w:rPr>
                <w:sz w:val="20"/>
                <w:szCs w:val="20"/>
              </w:rPr>
              <w:t>Typ skanera: Skaner stolikowy, automatyczny podajnik dokumentów skaner jednoprzebiegowy</w:t>
            </w:r>
          </w:p>
          <w:p w14:paraId="5F204D77" w14:textId="77777777" w:rsidR="00F61F34" w:rsidRPr="00F61F34" w:rsidRDefault="00F61F34" w:rsidP="00F61F34">
            <w:pPr>
              <w:numPr>
                <w:ilvl w:val="0"/>
                <w:numId w:val="5"/>
              </w:numPr>
              <w:autoSpaceDE w:val="0"/>
              <w:autoSpaceDN w:val="0"/>
              <w:adjustRightInd w:val="0"/>
              <w:contextualSpacing/>
              <w:jc w:val="both"/>
              <w:rPr>
                <w:sz w:val="20"/>
                <w:szCs w:val="20"/>
              </w:rPr>
            </w:pPr>
            <w:r w:rsidRPr="00F61F34">
              <w:rPr>
                <w:sz w:val="20"/>
                <w:szCs w:val="20"/>
              </w:rPr>
              <w:t>Rozdzielczość skanowania: 600x600 dpi</w:t>
            </w:r>
          </w:p>
          <w:p w14:paraId="7548B57B" w14:textId="77777777" w:rsidR="00F61F34" w:rsidRPr="00F61F34" w:rsidRDefault="00F61F34" w:rsidP="00F61F34">
            <w:pPr>
              <w:numPr>
                <w:ilvl w:val="0"/>
                <w:numId w:val="5"/>
              </w:numPr>
              <w:contextualSpacing/>
              <w:rPr>
                <w:sz w:val="20"/>
                <w:szCs w:val="20"/>
              </w:rPr>
            </w:pPr>
            <w:r w:rsidRPr="00F61F34">
              <w:rPr>
                <w:sz w:val="20"/>
                <w:szCs w:val="20"/>
              </w:rPr>
              <w:t>Automatyczny podajnik oryginałów ADF: 50 kartek</w:t>
            </w:r>
          </w:p>
          <w:p w14:paraId="01672374" w14:textId="77777777" w:rsidR="00F61F34" w:rsidRPr="00F61F34" w:rsidRDefault="00F61F34" w:rsidP="00F61F34">
            <w:pPr>
              <w:numPr>
                <w:ilvl w:val="0"/>
                <w:numId w:val="5"/>
              </w:numPr>
              <w:contextualSpacing/>
              <w:rPr>
                <w:sz w:val="20"/>
                <w:szCs w:val="20"/>
              </w:rPr>
            </w:pPr>
            <w:r w:rsidRPr="00F61F34">
              <w:rPr>
                <w:sz w:val="20"/>
                <w:szCs w:val="20"/>
              </w:rPr>
              <w:t>Nośniki: Papier zwykły, koperty, etykiety</w:t>
            </w:r>
          </w:p>
          <w:p w14:paraId="6CC7BEAD" w14:textId="77777777" w:rsidR="00F61F34" w:rsidRPr="00F61F34" w:rsidRDefault="00F61F34" w:rsidP="00F61F34">
            <w:pPr>
              <w:numPr>
                <w:ilvl w:val="0"/>
                <w:numId w:val="5"/>
              </w:numPr>
              <w:contextualSpacing/>
              <w:rPr>
                <w:sz w:val="20"/>
                <w:szCs w:val="20"/>
              </w:rPr>
            </w:pPr>
            <w:r w:rsidRPr="00F61F34">
              <w:rPr>
                <w:sz w:val="20"/>
                <w:szCs w:val="20"/>
              </w:rPr>
              <w:t>Standardowe wymiary nośników: A4, A5, koperty DL, C5</w:t>
            </w:r>
          </w:p>
          <w:p w14:paraId="45EAF320" w14:textId="77777777" w:rsidR="00F61F34" w:rsidRPr="00F61F34" w:rsidRDefault="00F61F34" w:rsidP="00F61F34">
            <w:pPr>
              <w:numPr>
                <w:ilvl w:val="0"/>
                <w:numId w:val="5"/>
              </w:numPr>
              <w:contextualSpacing/>
              <w:rPr>
                <w:sz w:val="20"/>
                <w:szCs w:val="20"/>
              </w:rPr>
            </w:pPr>
            <w:r w:rsidRPr="00F61F34">
              <w:rPr>
                <w:sz w:val="20"/>
                <w:szCs w:val="20"/>
              </w:rPr>
              <w:t xml:space="preserve">Gramatura papieru: 60-190 g/m2 </w:t>
            </w:r>
          </w:p>
          <w:p w14:paraId="617DF6CD" w14:textId="77777777" w:rsidR="00F61F34" w:rsidRPr="00F61F34" w:rsidRDefault="00F61F34" w:rsidP="00F61F34">
            <w:pPr>
              <w:numPr>
                <w:ilvl w:val="0"/>
                <w:numId w:val="5"/>
              </w:numPr>
              <w:contextualSpacing/>
              <w:rPr>
                <w:sz w:val="20"/>
                <w:szCs w:val="20"/>
              </w:rPr>
            </w:pPr>
            <w:r w:rsidRPr="00F61F34">
              <w:rPr>
                <w:sz w:val="20"/>
                <w:szCs w:val="20"/>
              </w:rPr>
              <w:t>Pojemność podajników papieru: Minimum 500 arkuszy (80 g/m2)</w:t>
            </w:r>
          </w:p>
          <w:p w14:paraId="3872110E" w14:textId="77777777" w:rsidR="00F61F34" w:rsidRPr="00F61F34" w:rsidRDefault="00F61F34" w:rsidP="00F61F34">
            <w:pPr>
              <w:numPr>
                <w:ilvl w:val="0"/>
                <w:numId w:val="5"/>
              </w:numPr>
              <w:contextualSpacing/>
              <w:rPr>
                <w:sz w:val="20"/>
                <w:szCs w:val="20"/>
              </w:rPr>
            </w:pPr>
            <w:r w:rsidRPr="00F61F34">
              <w:rPr>
                <w:sz w:val="20"/>
                <w:szCs w:val="20"/>
              </w:rPr>
              <w:t>Obsługiwane systemy operacyjne: Windows 8, Windows 10</w:t>
            </w:r>
          </w:p>
          <w:p w14:paraId="0B052639" w14:textId="77777777" w:rsidR="00F61F34" w:rsidRPr="00F61F34" w:rsidRDefault="00F61F34" w:rsidP="00F61F34">
            <w:pPr>
              <w:numPr>
                <w:ilvl w:val="0"/>
                <w:numId w:val="5"/>
              </w:numPr>
              <w:contextualSpacing/>
              <w:rPr>
                <w:sz w:val="20"/>
                <w:szCs w:val="20"/>
              </w:rPr>
            </w:pPr>
            <w:r w:rsidRPr="00F61F34">
              <w:rPr>
                <w:sz w:val="20"/>
                <w:szCs w:val="20"/>
              </w:rPr>
              <w:t xml:space="preserve">Obsługiwane sieciowe systemy operacyjne: Minimum Windows Server 2016, Unix </w:t>
            </w:r>
          </w:p>
          <w:p w14:paraId="5F980DE8" w14:textId="77777777" w:rsidR="00F61F34" w:rsidRPr="00F61F34" w:rsidRDefault="00F61F34" w:rsidP="00F61F34">
            <w:pPr>
              <w:numPr>
                <w:ilvl w:val="0"/>
                <w:numId w:val="5"/>
              </w:numPr>
              <w:contextualSpacing/>
              <w:rPr>
                <w:sz w:val="20"/>
                <w:szCs w:val="20"/>
              </w:rPr>
            </w:pPr>
            <w:r w:rsidRPr="00F61F34">
              <w:rPr>
                <w:sz w:val="20"/>
                <w:szCs w:val="20"/>
              </w:rPr>
              <w:t xml:space="preserve">Panel sterowania: Dotykowy wyświetlacz LCD </w:t>
            </w:r>
          </w:p>
          <w:p w14:paraId="675A55C5" w14:textId="77777777" w:rsidR="00F61F34" w:rsidRPr="00F61F34" w:rsidRDefault="00F61F34" w:rsidP="00F61F34">
            <w:pPr>
              <w:numPr>
                <w:ilvl w:val="0"/>
                <w:numId w:val="5"/>
              </w:numPr>
              <w:contextualSpacing/>
              <w:rPr>
                <w:sz w:val="20"/>
                <w:szCs w:val="20"/>
              </w:rPr>
            </w:pPr>
            <w:r w:rsidRPr="00F61F34">
              <w:rPr>
                <w:sz w:val="20"/>
                <w:szCs w:val="20"/>
              </w:rPr>
              <w:t>Zużycie energii / certyfikaty certyfikat dla urządzenia: certyfikat CE</w:t>
            </w:r>
          </w:p>
          <w:p w14:paraId="0F995444" w14:textId="77777777" w:rsidR="00F61F34" w:rsidRPr="00F61F34" w:rsidRDefault="00F61F34" w:rsidP="00F61F34">
            <w:pPr>
              <w:numPr>
                <w:ilvl w:val="0"/>
                <w:numId w:val="5"/>
              </w:numPr>
              <w:contextualSpacing/>
              <w:rPr>
                <w:sz w:val="20"/>
                <w:szCs w:val="20"/>
              </w:rPr>
            </w:pPr>
            <w:r w:rsidRPr="00F61F34">
              <w:rPr>
                <w:sz w:val="20"/>
                <w:szCs w:val="20"/>
              </w:rPr>
              <w:t>Maksymalna wysokość urządzenia – 65 cm</w:t>
            </w:r>
          </w:p>
          <w:p w14:paraId="0842652F" w14:textId="77777777" w:rsidR="00F61F34" w:rsidRPr="00F61F34" w:rsidRDefault="00F61F34" w:rsidP="000A45F8">
            <w:pPr>
              <w:rPr>
                <w:w w:val="105"/>
                <w:sz w:val="20"/>
                <w:szCs w:val="20"/>
              </w:rPr>
            </w:pPr>
          </w:p>
        </w:tc>
        <w:tc>
          <w:tcPr>
            <w:tcW w:w="845" w:type="dxa"/>
          </w:tcPr>
          <w:p w14:paraId="7630838E" w14:textId="77777777" w:rsidR="00F61F34" w:rsidRPr="00F61F34" w:rsidRDefault="00F61F34" w:rsidP="000A45F8">
            <w:pPr>
              <w:rPr>
                <w:w w:val="105"/>
                <w:sz w:val="20"/>
                <w:szCs w:val="20"/>
              </w:rPr>
            </w:pPr>
            <w:r w:rsidRPr="00F61F34">
              <w:rPr>
                <w:w w:val="105"/>
                <w:sz w:val="20"/>
                <w:szCs w:val="20"/>
              </w:rPr>
              <w:lastRenderedPageBreak/>
              <w:t xml:space="preserve">10 szt. </w:t>
            </w:r>
          </w:p>
        </w:tc>
      </w:tr>
    </w:tbl>
    <w:p w14:paraId="62DAAC76" w14:textId="77777777" w:rsidR="00F61F34" w:rsidRPr="00F61F34" w:rsidRDefault="00F61F34" w:rsidP="00F61F34">
      <w:pPr>
        <w:spacing w:after="160" w:line="259" w:lineRule="auto"/>
        <w:rPr>
          <w:b/>
          <w:bCs/>
          <w:sz w:val="20"/>
          <w:szCs w:val="20"/>
        </w:rPr>
      </w:pPr>
    </w:p>
    <w:p w14:paraId="7A17175C" w14:textId="77777777" w:rsidR="00F61F34" w:rsidRPr="00F61F34" w:rsidRDefault="00F61F34" w:rsidP="00F61F34">
      <w:pPr>
        <w:spacing w:after="160" w:line="259" w:lineRule="auto"/>
        <w:rPr>
          <w:b/>
          <w:bCs/>
          <w:sz w:val="20"/>
          <w:szCs w:val="20"/>
        </w:rPr>
      </w:pPr>
      <w:r w:rsidRPr="00F61F34">
        <w:rPr>
          <w:b/>
          <w:bCs/>
          <w:sz w:val="20"/>
          <w:szCs w:val="20"/>
        </w:rPr>
        <w:t>Dodatkowo:</w:t>
      </w:r>
    </w:p>
    <w:p w14:paraId="62E82539"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Każde z urządzeń typu A i B i C powinno mieć możliwość uruchomienia zadań: wydruku, kopiowania i skanowania dopiero w chwili zalogowania się (autoryzacja z AD) oraz autoryzacji kartą zbliżeniową.</w:t>
      </w:r>
    </w:p>
    <w:p w14:paraId="7EE8DED5"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Urządzenie musi być wyposażone w panel operacyjny z obsługą języka polskiego.</w:t>
      </w:r>
    </w:p>
    <w:p w14:paraId="46B99D7F"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Każdy typ Urządzenia (A i B i C) musi być oferowane w ramach jednego modelu.</w:t>
      </w:r>
    </w:p>
    <w:p w14:paraId="59DBDE63"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W urządzeniach stosowany będzie standardowo papier o gramaturze 80g/m2.</w:t>
      </w:r>
    </w:p>
    <w:p w14:paraId="62EF6038"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 xml:space="preserve">Wymagane jest aby urządzenia umożliwiało wydruk mono przy wykorzystywaniu niezależnych pojemników z czarnym tonerem (tuszem). </w:t>
      </w:r>
    </w:p>
    <w:p w14:paraId="144B1F89"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 xml:space="preserve">Zamawiający wymaga, aby koszt wydruku mono kształtował się na tym samym poziomie zarówno dla Urządzeń typu A jak typu B oraz C. </w:t>
      </w:r>
    </w:p>
    <w:p w14:paraId="2105806C"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 xml:space="preserve">Wszystkie Urządzenia powinny być wyposażone w ujednolicony dla użytkownika kolorowy, dotykowy panel sterujący z obsługą w języku polskim. </w:t>
      </w:r>
    </w:p>
    <w:p w14:paraId="6B1C64CE"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 xml:space="preserve">Funkcje dostępne na panelu sterującym urządzeń typu A i B i C powinny być prezentowane w podobny sposób i dostępne dla wszystkich typów dostarczonych Urządzeń. </w:t>
      </w:r>
    </w:p>
    <w:p w14:paraId="3B542E2B" w14:textId="77777777" w:rsidR="00F61F34" w:rsidRPr="00F61F34" w:rsidRDefault="00F61F34" w:rsidP="00F61F34">
      <w:pPr>
        <w:numPr>
          <w:ilvl w:val="0"/>
          <w:numId w:val="3"/>
        </w:numPr>
        <w:autoSpaceDE w:val="0"/>
        <w:autoSpaceDN w:val="0"/>
        <w:adjustRightInd w:val="0"/>
        <w:contextualSpacing/>
        <w:jc w:val="both"/>
        <w:rPr>
          <w:sz w:val="20"/>
          <w:szCs w:val="20"/>
        </w:rPr>
      </w:pPr>
      <w:r w:rsidRPr="00F61F34">
        <w:rPr>
          <w:sz w:val="20"/>
          <w:szCs w:val="20"/>
        </w:rPr>
        <w:t xml:space="preserve">Wykonawca zobowiązany będzie do dostarczenia kompletnych instrukcji obsługi Urządzeń oraz przygotowania i przekazania krótkich instrukcji postępowania dla użytkownika końcowego w języku polskim i w postaci instrukcji obrazkowej np. możliwej do powieszenia w pobliżu Urządzenia. </w:t>
      </w:r>
    </w:p>
    <w:p w14:paraId="277C00DD" w14:textId="77777777" w:rsidR="00F61F34" w:rsidRPr="00F61F34" w:rsidRDefault="00F61F34" w:rsidP="00F61F34">
      <w:pPr>
        <w:rPr>
          <w:spacing w:val="14"/>
          <w:w w:val="105"/>
          <w:sz w:val="20"/>
          <w:szCs w:val="20"/>
        </w:rPr>
      </w:pPr>
      <w:r w:rsidRPr="00F61F34">
        <w:rPr>
          <w:sz w:val="20"/>
          <w:szCs w:val="20"/>
        </w:rPr>
        <w:t>Wszystkie użyte w systemie i Urządzeniach dyski HDD oraz pamięci pozostaną w siedzibie Zamawiającego do jego dyspozycji również po zakończeniu okresu realizacji Umowy.</w:t>
      </w:r>
    </w:p>
    <w:p w14:paraId="5B39DE93" w14:textId="77777777" w:rsidR="00F61F34" w:rsidRPr="00F61F34" w:rsidRDefault="00F61F34" w:rsidP="00F61F34">
      <w:pPr>
        <w:rPr>
          <w:sz w:val="20"/>
          <w:szCs w:val="20"/>
        </w:rPr>
      </w:pPr>
    </w:p>
    <w:p w14:paraId="561C8165" w14:textId="77777777" w:rsidR="00F61F34" w:rsidRPr="00F61F34" w:rsidRDefault="00F61F34" w:rsidP="00F61F34">
      <w:pPr>
        <w:rPr>
          <w:b/>
          <w:w w:val="105"/>
          <w:sz w:val="20"/>
          <w:szCs w:val="20"/>
        </w:rPr>
      </w:pPr>
    </w:p>
    <w:p w14:paraId="1E9CF149" w14:textId="77777777" w:rsidR="00F61F34" w:rsidRPr="00F61F34" w:rsidRDefault="00F61F34" w:rsidP="00F61F34">
      <w:pPr>
        <w:rPr>
          <w:b/>
          <w:w w:val="105"/>
          <w:sz w:val="20"/>
          <w:szCs w:val="20"/>
        </w:rPr>
      </w:pPr>
    </w:p>
    <w:p w14:paraId="05E13F16" w14:textId="77777777" w:rsidR="00F61F34" w:rsidRPr="00F61F34" w:rsidRDefault="00F61F34" w:rsidP="00F61F34">
      <w:pPr>
        <w:rPr>
          <w:b/>
          <w:w w:val="105"/>
          <w:sz w:val="20"/>
          <w:szCs w:val="20"/>
        </w:rPr>
      </w:pPr>
    </w:p>
    <w:p w14:paraId="6B870F7D" w14:textId="376A320F" w:rsidR="00886C9F" w:rsidRPr="00F61F34" w:rsidRDefault="00886C9F" w:rsidP="00C1679B">
      <w:pPr>
        <w:rPr>
          <w:b/>
          <w:w w:val="105"/>
          <w:sz w:val="20"/>
          <w:szCs w:val="20"/>
        </w:rPr>
      </w:pPr>
    </w:p>
    <w:p w14:paraId="0C89C7E4" w14:textId="77777777" w:rsidR="00CF41FD" w:rsidRDefault="00CF41FD" w:rsidP="00886C9F">
      <w:pPr>
        <w:spacing w:line="252" w:lineRule="auto"/>
        <w:jc w:val="center"/>
        <w:rPr>
          <w:b/>
          <w:w w:val="105"/>
          <w:sz w:val="20"/>
          <w:szCs w:val="20"/>
        </w:rPr>
      </w:pPr>
    </w:p>
    <w:p w14:paraId="6DAF4ACE" w14:textId="63394329" w:rsidR="00886C9F" w:rsidRPr="00F61F34" w:rsidRDefault="00886C9F" w:rsidP="009B1449">
      <w:pPr>
        <w:spacing w:line="252" w:lineRule="auto"/>
        <w:rPr>
          <w:b/>
          <w:sz w:val="20"/>
          <w:szCs w:val="20"/>
        </w:rPr>
      </w:pPr>
      <w:r w:rsidRPr="00F61F34">
        <w:rPr>
          <w:b/>
          <w:sz w:val="20"/>
          <w:szCs w:val="20"/>
        </w:rPr>
        <w:lastRenderedPageBreak/>
        <w:t>Specyfikacja Systemu Centralnego Wydruku</w:t>
      </w:r>
      <w:r w:rsidR="009B1449">
        <w:rPr>
          <w:b/>
          <w:sz w:val="20"/>
          <w:szCs w:val="20"/>
        </w:rPr>
        <w:t>:</w:t>
      </w:r>
    </w:p>
    <w:p w14:paraId="78D5A204" w14:textId="77777777" w:rsidR="00886C9F" w:rsidRPr="00F61F34" w:rsidRDefault="00886C9F" w:rsidP="00886C9F">
      <w:pPr>
        <w:jc w:val="both"/>
        <w:rPr>
          <w:sz w:val="20"/>
          <w:szCs w:val="20"/>
        </w:rPr>
      </w:pPr>
    </w:p>
    <w:tbl>
      <w:tblPr>
        <w:tblStyle w:val="Tabela-Siatka"/>
        <w:tblW w:w="9418" w:type="dxa"/>
        <w:tblLook w:val="04A0" w:firstRow="1" w:lastRow="0" w:firstColumn="1" w:lastColumn="0" w:noHBand="0" w:noVBand="1"/>
      </w:tblPr>
      <w:tblGrid>
        <w:gridCol w:w="559"/>
        <w:gridCol w:w="8859"/>
      </w:tblGrid>
      <w:tr w:rsidR="00886C9F" w:rsidRPr="00F61F34" w14:paraId="5D47669C" w14:textId="77777777" w:rsidTr="000A45F8">
        <w:tc>
          <w:tcPr>
            <w:tcW w:w="559" w:type="dxa"/>
            <w:shd w:val="clear" w:color="auto" w:fill="auto"/>
          </w:tcPr>
          <w:p w14:paraId="36B563EC" w14:textId="77777777" w:rsidR="00886C9F" w:rsidRPr="00F61F34" w:rsidRDefault="00886C9F" w:rsidP="000A45F8">
            <w:pPr>
              <w:rPr>
                <w:sz w:val="20"/>
                <w:szCs w:val="20"/>
              </w:rPr>
            </w:pPr>
            <w:r w:rsidRPr="00F61F34">
              <w:rPr>
                <w:sz w:val="20"/>
                <w:szCs w:val="20"/>
              </w:rPr>
              <w:t>1.</w:t>
            </w:r>
          </w:p>
        </w:tc>
        <w:tc>
          <w:tcPr>
            <w:tcW w:w="8859" w:type="dxa"/>
            <w:shd w:val="clear" w:color="auto" w:fill="auto"/>
          </w:tcPr>
          <w:p w14:paraId="67C720EF" w14:textId="77777777" w:rsidR="00886C9F" w:rsidRPr="00F61F34" w:rsidRDefault="00886C9F" w:rsidP="000A45F8">
            <w:pPr>
              <w:rPr>
                <w:sz w:val="20"/>
                <w:szCs w:val="20"/>
              </w:rPr>
            </w:pPr>
            <w:r w:rsidRPr="00F61F34">
              <w:rPr>
                <w:sz w:val="20"/>
                <w:szCs w:val="20"/>
              </w:rPr>
              <w:t>Dostarczenie Urządzeń składających się na SCW spełniających wymagania określone w Tabeli nr 1 do wskazanych przez Zamawiającego  miejsc w Centrali ARiMR.</w:t>
            </w:r>
          </w:p>
        </w:tc>
      </w:tr>
      <w:tr w:rsidR="00886C9F" w:rsidRPr="00F61F34" w14:paraId="2B355C8E" w14:textId="77777777" w:rsidTr="000A45F8">
        <w:tc>
          <w:tcPr>
            <w:tcW w:w="559" w:type="dxa"/>
            <w:shd w:val="clear" w:color="auto" w:fill="auto"/>
          </w:tcPr>
          <w:p w14:paraId="17385D32" w14:textId="77777777" w:rsidR="00886C9F" w:rsidRPr="00F61F34" w:rsidRDefault="00886C9F" w:rsidP="000A45F8">
            <w:pPr>
              <w:rPr>
                <w:sz w:val="20"/>
                <w:szCs w:val="20"/>
              </w:rPr>
            </w:pPr>
            <w:r w:rsidRPr="00F61F34">
              <w:rPr>
                <w:sz w:val="20"/>
                <w:szCs w:val="20"/>
              </w:rPr>
              <w:t>2.</w:t>
            </w:r>
          </w:p>
        </w:tc>
        <w:tc>
          <w:tcPr>
            <w:tcW w:w="8859" w:type="dxa"/>
            <w:shd w:val="clear" w:color="auto" w:fill="auto"/>
          </w:tcPr>
          <w:p w14:paraId="685BF791" w14:textId="77777777" w:rsidR="00886C9F" w:rsidRPr="00F61F34" w:rsidRDefault="00886C9F" w:rsidP="000A45F8">
            <w:pPr>
              <w:rPr>
                <w:sz w:val="20"/>
                <w:szCs w:val="20"/>
              </w:rPr>
            </w:pPr>
            <w:r w:rsidRPr="00F61F34">
              <w:rPr>
                <w:sz w:val="20"/>
                <w:szCs w:val="20"/>
              </w:rPr>
              <w:t>Rozmieszczenie instalacja i konfiguracja Urządzeń w miejscach wskazanych przez Zamawiającego znajdujących się w Centrali ARiMR.</w:t>
            </w:r>
          </w:p>
        </w:tc>
      </w:tr>
      <w:tr w:rsidR="00886C9F" w:rsidRPr="00F61F34" w14:paraId="4C016C76" w14:textId="77777777" w:rsidTr="000A45F8">
        <w:tc>
          <w:tcPr>
            <w:tcW w:w="559" w:type="dxa"/>
            <w:shd w:val="clear" w:color="auto" w:fill="auto"/>
          </w:tcPr>
          <w:p w14:paraId="392C761F" w14:textId="77777777" w:rsidR="00886C9F" w:rsidRPr="00F61F34" w:rsidRDefault="00886C9F" w:rsidP="000A45F8">
            <w:pPr>
              <w:rPr>
                <w:sz w:val="20"/>
                <w:szCs w:val="20"/>
              </w:rPr>
            </w:pPr>
            <w:r w:rsidRPr="00F61F34">
              <w:rPr>
                <w:sz w:val="20"/>
                <w:szCs w:val="20"/>
              </w:rPr>
              <w:t>3.</w:t>
            </w:r>
          </w:p>
        </w:tc>
        <w:tc>
          <w:tcPr>
            <w:tcW w:w="8859" w:type="dxa"/>
            <w:shd w:val="clear" w:color="auto" w:fill="auto"/>
          </w:tcPr>
          <w:p w14:paraId="79BC687D" w14:textId="77777777" w:rsidR="00886C9F" w:rsidRPr="00F61F34" w:rsidRDefault="00886C9F" w:rsidP="000A45F8">
            <w:pPr>
              <w:rPr>
                <w:sz w:val="20"/>
                <w:szCs w:val="20"/>
              </w:rPr>
            </w:pPr>
            <w:r w:rsidRPr="00F61F34">
              <w:rPr>
                <w:sz w:val="20"/>
                <w:szCs w:val="20"/>
              </w:rPr>
              <w:t>Wdrożenie Oprogramowania na posiadanej przez Zamawiającego platformie sprzętowo-systemowej opartej na Microsoft Windows Server 2016 lub wyższym. Zamawiający na potrzeby SCW planuje przeznaczyć docelowo maksymalnie do dwóch wirtualnych maszyn o łącznych parametrach do 8vCPU oraz 24GB vRAM na współdzielonym środowisku Microsoft Hyper-V.</w:t>
            </w:r>
          </w:p>
        </w:tc>
      </w:tr>
      <w:tr w:rsidR="00886C9F" w:rsidRPr="00F61F34" w14:paraId="2F7FD9C8" w14:textId="77777777" w:rsidTr="000A45F8">
        <w:tc>
          <w:tcPr>
            <w:tcW w:w="559" w:type="dxa"/>
            <w:shd w:val="clear" w:color="auto" w:fill="auto"/>
          </w:tcPr>
          <w:p w14:paraId="6DAAB7D1" w14:textId="77777777" w:rsidR="00886C9F" w:rsidRPr="00F61F34" w:rsidRDefault="00886C9F" w:rsidP="000A45F8">
            <w:pPr>
              <w:rPr>
                <w:sz w:val="20"/>
                <w:szCs w:val="20"/>
              </w:rPr>
            </w:pPr>
            <w:r w:rsidRPr="00F61F34">
              <w:rPr>
                <w:sz w:val="20"/>
                <w:szCs w:val="20"/>
              </w:rPr>
              <w:t>4</w:t>
            </w:r>
          </w:p>
        </w:tc>
        <w:tc>
          <w:tcPr>
            <w:tcW w:w="8859" w:type="dxa"/>
            <w:shd w:val="clear" w:color="auto" w:fill="auto"/>
          </w:tcPr>
          <w:p w14:paraId="495ABBAB" w14:textId="77777777" w:rsidR="00886C9F" w:rsidRPr="00F61F34" w:rsidRDefault="00886C9F" w:rsidP="000A45F8">
            <w:pPr>
              <w:rPr>
                <w:sz w:val="20"/>
                <w:szCs w:val="20"/>
              </w:rPr>
            </w:pPr>
            <w:r w:rsidRPr="00F61F34">
              <w:rPr>
                <w:sz w:val="20"/>
                <w:szCs w:val="20"/>
              </w:rPr>
              <w:t>Przeprowadzenia warsztatów dla 10 pracowników Zamawiającego z zakresu działania SCW:</w:t>
            </w:r>
          </w:p>
          <w:p w14:paraId="38DE7AF2" w14:textId="77777777" w:rsidR="00886C9F" w:rsidRPr="00F61F34" w:rsidRDefault="00886C9F" w:rsidP="000A45F8">
            <w:pPr>
              <w:ind w:left="708"/>
              <w:rPr>
                <w:sz w:val="20"/>
                <w:szCs w:val="20"/>
              </w:rPr>
            </w:pPr>
            <w:r w:rsidRPr="00F61F34">
              <w:rPr>
                <w:sz w:val="20"/>
                <w:szCs w:val="20"/>
              </w:rPr>
              <w:t>a. warsztaty dla pracowników serwisu IT z zakresu zarządzania Urządzeniami;</w:t>
            </w:r>
          </w:p>
          <w:p w14:paraId="4A1F5800" w14:textId="77777777" w:rsidR="00886C9F" w:rsidRPr="00F61F34" w:rsidRDefault="00886C9F" w:rsidP="000A45F8">
            <w:pPr>
              <w:ind w:left="708"/>
              <w:rPr>
                <w:sz w:val="20"/>
                <w:szCs w:val="20"/>
              </w:rPr>
            </w:pPr>
            <w:r w:rsidRPr="00F61F34">
              <w:rPr>
                <w:sz w:val="20"/>
                <w:szCs w:val="20"/>
              </w:rPr>
              <w:t>b. warsztaty zaawansowane dla administratorów z zakresu zarządzania Urządzeniami i raportowania kosztów;</w:t>
            </w:r>
          </w:p>
        </w:tc>
      </w:tr>
      <w:tr w:rsidR="00886C9F" w:rsidRPr="00F61F34" w14:paraId="056A824C" w14:textId="77777777" w:rsidTr="000A45F8">
        <w:tc>
          <w:tcPr>
            <w:tcW w:w="559" w:type="dxa"/>
            <w:shd w:val="clear" w:color="auto" w:fill="auto"/>
          </w:tcPr>
          <w:p w14:paraId="56D2A911" w14:textId="77777777" w:rsidR="00886C9F" w:rsidRPr="00F61F34" w:rsidRDefault="00886C9F" w:rsidP="000A45F8">
            <w:pPr>
              <w:rPr>
                <w:sz w:val="20"/>
                <w:szCs w:val="20"/>
              </w:rPr>
            </w:pPr>
            <w:r w:rsidRPr="00F61F34">
              <w:rPr>
                <w:sz w:val="20"/>
                <w:szCs w:val="20"/>
              </w:rPr>
              <w:t>5.</w:t>
            </w:r>
          </w:p>
        </w:tc>
        <w:tc>
          <w:tcPr>
            <w:tcW w:w="8859" w:type="dxa"/>
            <w:shd w:val="clear" w:color="auto" w:fill="auto"/>
          </w:tcPr>
          <w:p w14:paraId="6AACE217" w14:textId="77777777" w:rsidR="00886C9F" w:rsidRPr="00F61F34" w:rsidRDefault="00886C9F" w:rsidP="000A45F8">
            <w:pPr>
              <w:rPr>
                <w:sz w:val="20"/>
                <w:szCs w:val="20"/>
              </w:rPr>
            </w:pPr>
            <w:r w:rsidRPr="00F61F34">
              <w:rPr>
                <w:sz w:val="20"/>
                <w:szCs w:val="20"/>
              </w:rPr>
              <w:t>Zapewnienia stałej, wysokiej jakości kopii i wydruków wg ustalonego wzorca (plansza testowa producenta urządzeń) i niezawodnej pracy Urządzeń oraz całego SCW;</w:t>
            </w:r>
          </w:p>
        </w:tc>
      </w:tr>
      <w:tr w:rsidR="00886C9F" w:rsidRPr="00F61F34" w14:paraId="7917C69C" w14:textId="77777777" w:rsidTr="000A45F8">
        <w:tc>
          <w:tcPr>
            <w:tcW w:w="559" w:type="dxa"/>
            <w:shd w:val="clear" w:color="auto" w:fill="auto"/>
          </w:tcPr>
          <w:p w14:paraId="62154D56" w14:textId="77777777" w:rsidR="00886C9F" w:rsidRPr="00F61F34" w:rsidRDefault="00886C9F" w:rsidP="000A45F8">
            <w:pPr>
              <w:rPr>
                <w:sz w:val="20"/>
                <w:szCs w:val="20"/>
              </w:rPr>
            </w:pPr>
            <w:r w:rsidRPr="00F61F34">
              <w:rPr>
                <w:sz w:val="20"/>
                <w:szCs w:val="20"/>
              </w:rPr>
              <w:t>6.</w:t>
            </w:r>
          </w:p>
        </w:tc>
        <w:tc>
          <w:tcPr>
            <w:tcW w:w="8859" w:type="dxa"/>
            <w:shd w:val="clear" w:color="auto" w:fill="auto"/>
          </w:tcPr>
          <w:p w14:paraId="6644D121" w14:textId="77777777" w:rsidR="00886C9F" w:rsidRPr="00F61F34" w:rsidRDefault="00886C9F" w:rsidP="000A45F8">
            <w:pPr>
              <w:rPr>
                <w:sz w:val="20"/>
                <w:szCs w:val="20"/>
              </w:rPr>
            </w:pPr>
            <w:r w:rsidRPr="00F61F34">
              <w:rPr>
                <w:sz w:val="20"/>
                <w:szCs w:val="20"/>
              </w:rPr>
              <w:t>Zapewnienia, że wdrożony SCW nie zakłóci w jakikolwiek sposób dotychczas funkcjonujących usług wydruku opartych o platformę Microsoft Windows Server (Print Server);</w:t>
            </w:r>
          </w:p>
        </w:tc>
      </w:tr>
      <w:tr w:rsidR="00886C9F" w:rsidRPr="00F61F34" w14:paraId="61A4DCCA" w14:textId="77777777" w:rsidTr="000A45F8">
        <w:tc>
          <w:tcPr>
            <w:tcW w:w="559" w:type="dxa"/>
            <w:shd w:val="clear" w:color="auto" w:fill="auto"/>
          </w:tcPr>
          <w:p w14:paraId="202B56E5" w14:textId="77777777" w:rsidR="00886C9F" w:rsidRPr="00F61F34" w:rsidRDefault="00886C9F" w:rsidP="000A45F8">
            <w:pPr>
              <w:rPr>
                <w:sz w:val="20"/>
                <w:szCs w:val="20"/>
              </w:rPr>
            </w:pPr>
            <w:r w:rsidRPr="00F61F34">
              <w:rPr>
                <w:sz w:val="20"/>
                <w:szCs w:val="20"/>
              </w:rPr>
              <w:t>7.</w:t>
            </w:r>
          </w:p>
        </w:tc>
        <w:tc>
          <w:tcPr>
            <w:tcW w:w="8859" w:type="dxa"/>
            <w:shd w:val="clear" w:color="auto" w:fill="auto"/>
          </w:tcPr>
          <w:p w14:paraId="39B14B5C" w14:textId="77777777" w:rsidR="00886C9F" w:rsidRPr="00F61F34" w:rsidRDefault="00886C9F" w:rsidP="000A45F8">
            <w:pPr>
              <w:rPr>
                <w:sz w:val="20"/>
                <w:szCs w:val="20"/>
              </w:rPr>
            </w:pPr>
            <w:r w:rsidRPr="00F61F34">
              <w:rPr>
                <w:sz w:val="20"/>
                <w:szCs w:val="20"/>
              </w:rPr>
              <w:t>Zapewnienie obsługi serwisowej i wsparcia technicznego dla zaoferowanego SCW;</w:t>
            </w:r>
          </w:p>
        </w:tc>
      </w:tr>
      <w:tr w:rsidR="00886C9F" w:rsidRPr="00F61F34" w14:paraId="04A7C598" w14:textId="77777777" w:rsidTr="000A45F8">
        <w:tc>
          <w:tcPr>
            <w:tcW w:w="559" w:type="dxa"/>
            <w:shd w:val="clear" w:color="auto" w:fill="auto"/>
          </w:tcPr>
          <w:p w14:paraId="0CB71F75" w14:textId="77777777" w:rsidR="00886C9F" w:rsidRPr="00F61F34" w:rsidRDefault="00886C9F" w:rsidP="000A45F8">
            <w:pPr>
              <w:rPr>
                <w:sz w:val="20"/>
                <w:szCs w:val="20"/>
              </w:rPr>
            </w:pPr>
            <w:r w:rsidRPr="00F61F34">
              <w:rPr>
                <w:sz w:val="20"/>
                <w:szCs w:val="20"/>
              </w:rPr>
              <w:t>8.</w:t>
            </w:r>
          </w:p>
        </w:tc>
        <w:tc>
          <w:tcPr>
            <w:tcW w:w="8859" w:type="dxa"/>
            <w:shd w:val="clear" w:color="auto" w:fill="auto"/>
          </w:tcPr>
          <w:p w14:paraId="683E7875" w14:textId="77777777" w:rsidR="00886C9F" w:rsidRPr="00F61F34" w:rsidRDefault="00886C9F" w:rsidP="000A45F8">
            <w:pPr>
              <w:rPr>
                <w:sz w:val="20"/>
                <w:szCs w:val="20"/>
              </w:rPr>
            </w:pPr>
            <w:r w:rsidRPr="00F61F34">
              <w:rPr>
                <w:sz w:val="20"/>
                <w:szCs w:val="20"/>
              </w:rPr>
              <w:t>Zaoferowany przez Wykonawcę SCW zapewni funkcjonalność druku bezpiecznego/podążającego na wszystkich dostarczonych przez Wykonawcę Urządzeniach opisanych w Tabeli Nr1, dla których:</w:t>
            </w:r>
          </w:p>
          <w:p w14:paraId="3FA0201B" w14:textId="77777777" w:rsidR="00886C9F" w:rsidRPr="00F61F34" w:rsidRDefault="00886C9F" w:rsidP="000A45F8">
            <w:pPr>
              <w:ind w:left="708"/>
              <w:rPr>
                <w:sz w:val="20"/>
                <w:szCs w:val="20"/>
              </w:rPr>
            </w:pPr>
            <w:r w:rsidRPr="00F61F34">
              <w:rPr>
                <w:sz w:val="20"/>
                <w:szCs w:val="20"/>
              </w:rPr>
              <w:t>a. wymagane jest wykorzystanie do identyfikacji użytkowników posiadanych przez Zamawiającego kart zbliżeniowych . Typy kart wymienione są w Załączniku nr 1 B do Umowy;</w:t>
            </w:r>
          </w:p>
          <w:p w14:paraId="7CFC9275" w14:textId="77777777" w:rsidR="00886C9F" w:rsidRPr="00F61F34" w:rsidRDefault="00886C9F" w:rsidP="000A45F8">
            <w:pPr>
              <w:ind w:left="708"/>
              <w:rPr>
                <w:sz w:val="20"/>
                <w:szCs w:val="20"/>
              </w:rPr>
            </w:pPr>
            <w:r w:rsidRPr="00F61F34">
              <w:rPr>
                <w:sz w:val="20"/>
                <w:szCs w:val="20"/>
              </w:rPr>
              <w:t>b. czytnik kart zbliżeniowych określonych w Załączniku nr 1B ma być wbudowany w Urządzenie lub dołączany w sposób uniemożliwiający użytkownikowi jego odłączenie lub demontaż;</w:t>
            </w:r>
          </w:p>
          <w:p w14:paraId="008B8CDE" w14:textId="77777777" w:rsidR="00886C9F" w:rsidRPr="00F61F34" w:rsidRDefault="00886C9F" w:rsidP="000A45F8">
            <w:pPr>
              <w:ind w:left="708"/>
              <w:rPr>
                <w:sz w:val="20"/>
                <w:szCs w:val="20"/>
              </w:rPr>
            </w:pPr>
            <w:r w:rsidRPr="00F61F34">
              <w:rPr>
                <w:sz w:val="20"/>
                <w:szCs w:val="20"/>
              </w:rPr>
              <w:t>c. możliwa jest alternatywna metoda autoryzacji poprzez podanie loginu i hasła (tak jak do komputera w domenie AD Zamawiającego) na pulpicie sterującym Urządzenia;</w:t>
            </w:r>
          </w:p>
        </w:tc>
      </w:tr>
      <w:tr w:rsidR="00886C9F" w:rsidRPr="00F61F34" w14:paraId="44BCB31A" w14:textId="77777777" w:rsidTr="000A45F8">
        <w:tc>
          <w:tcPr>
            <w:tcW w:w="559" w:type="dxa"/>
            <w:shd w:val="clear" w:color="auto" w:fill="auto"/>
          </w:tcPr>
          <w:p w14:paraId="3353FA63" w14:textId="77777777" w:rsidR="00886C9F" w:rsidRPr="00F61F34" w:rsidRDefault="00886C9F" w:rsidP="000A45F8">
            <w:pPr>
              <w:rPr>
                <w:sz w:val="20"/>
                <w:szCs w:val="20"/>
              </w:rPr>
            </w:pPr>
            <w:r w:rsidRPr="00F61F34">
              <w:rPr>
                <w:sz w:val="20"/>
                <w:szCs w:val="20"/>
              </w:rPr>
              <w:t>9.</w:t>
            </w:r>
          </w:p>
        </w:tc>
        <w:tc>
          <w:tcPr>
            <w:tcW w:w="8859" w:type="dxa"/>
            <w:shd w:val="clear" w:color="auto" w:fill="auto"/>
          </w:tcPr>
          <w:p w14:paraId="37B986B5" w14:textId="77777777" w:rsidR="00886C9F" w:rsidRPr="00F61F34" w:rsidRDefault="00886C9F" w:rsidP="000A45F8">
            <w:pPr>
              <w:rPr>
                <w:sz w:val="20"/>
                <w:szCs w:val="20"/>
              </w:rPr>
            </w:pPr>
            <w:r w:rsidRPr="00F61F34">
              <w:rPr>
                <w:sz w:val="20"/>
                <w:szCs w:val="20"/>
              </w:rPr>
              <w:t>Zaoferowany SCW musi umożliwiać :</w:t>
            </w:r>
          </w:p>
          <w:p w14:paraId="6371A707" w14:textId="77777777" w:rsidR="00886C9F" w:rsidRPr="00F61F34" w:rsidRDefault="00886C9F" w:rsidP="000A45F8">
            <w:pPr>
              <w:ind w:left="708"/>
              <w:rPr>
                <w:sz w:val="20"/>
                <w:szCs w:val="20"/>
              </w:rPr>
            </w:pPr>
            <w:r w:rsidRPr="00F61F34">
              <w:rPr>
                <w:sz w:val="20"/>
                <w:szCs w:val="20"/>
              </w:rPr>
              <w:t>a. konfigurację profilu/właściwości wydruku dla użytkownika lub grupy użytkowników (z wymuszeniem drukowania o danych właściwościach pomimo ustawienia przez użytkownika innych parametrów);</w:t>
            </w:r>
          </w:p>
          <w:p w14:paraId="1A21B4D3" w14:textId="77777777" w:rsidR="00886C9F" w:rsidRPr="00F61F34" w:rsidRDefault="00886C9F" w:rsidP="000A45F8">
            <w:pPr>
              <w:ind w:left="708"/>
              <w:rPr>
                <w:sz w:val="20"/>
                <w:szCs w:val="20"/>
              </w:rPr>
            </w:pPr>
            <w:r w:rsidRPr="00F61F34">
              <w:rPr>
                <w:sz w:val="20"/>
                <w:szCs w:val="20"/>
              </w:rPr>
              <w:t>b. definiowanie użytkownika lub grup użytkowników, dla których można wyłączyć wydruk</w:t>
            </w:r>
          </w:p>
          <w:p w14:paraId="1A22D11B" w14:textId="77777777" w:rsidR="00886C9F" w:rsidRPr="00F61F34" w:rsidRDefault="00886C9F" w:rsidP="000A45F8">
            <w:pPr>
              <w:ind w:left="708"/>
              <w:rPr>
                <w:sz w:val="20"/>
                <w:szCs w:val="20"/>
              </w:rPr>
            </w:pPr>
            <w:r w:rsidRPr="00F61F34">
              <w:rPr>
                <w:sz w:val="20"/>
                <w:szCs w:val="20"/>
              </w:rPr>
              <w:t>poufny/bezpieczny na wskazanym Urządzeniu przy domyślnie włączonym/wymuszonym wydruku poufnym globalnie dla wszystkich użytkowników SCW;</w:t>
            </w:r>
          </w:p>
        </w:tc>
      </w:tr>
      <w:tr w:rsidR="00886C9F" w:rsidRPr="00F61F34" w14:paraId="2CC1237B" w14:textId="77777777" w:rsidTr="000A45F8">
        <w:tc>
          <w:tcPr>
            <w:tcW w:w="559" w:type="dxa"/>
            <w:shd w:val="clear" w:color="auto" w:fill="auto"/>
          </w:tcPr>
          <w:p w14:paraId="162FD26D" w14:textId="77777777" w:rsidR="00886C9F" w:rsidRPr="00F61F34" w:rsidRDefault="00886C9F" w:rsidP="000A45F8">
            <w:pPr>
              <w:rPr>
                <w:sz w:val="20"/>
                <w:szCs w:val="20"/>
              </w:rPr>
            </w:pPr>
            <w:r w:rsidRPr="00F61F34">
              <w:rPr>
                <w:sz w:val="20"/>
                <w:szCs w:val="20"/>
              </w:rPr>
              <w:t>10.</w:t>
            </w:r>
          </w:p>
        </w:tc>
        <w:tc>
          <w:tcPr>
            <w:tcW w:w="8859" w:type="dxa"/>
            <w:shd w:val="clear" w:color="auto" w:fill="auto"/>
          </w:tcPr>
          <w:p w14:paraId="43A85B3E" w14:textId="77777777" w:rsidR="00886C9F" w:rsidRPr="00F61F34" w:rsidRDefault="00886C9F" w:rsidP="000A45F8">
            <w:pPr>
              <w:rPr>
                <w:sz w:val="20"/>
                <w:szCs w:val="20"/>
              </w:rPr>
            </w:pPr>
            <w:r w:rsidRPr="00F61F34">
              <w:rPr>
                <w:sz w:val="20"/>
                <w:szCs w:val="20"/>
              </w:rPr>
              <w:t>Zapewnienia synchronizacji użytkowników SCW z AD Zamawiającego;</w:t>
            </w:r>
          </w:p>
        </w:tc>
      </w:tr>
      <w:tr w:rsidR="00886C9F" w:rsidRPr="00F61F34" w14:paraId="1C88796F" w14:textId="77777777" w:rsidTr="000A45F8">
        <w:tc>
          <w:tcPr>
            <w:tcW w:w="559" w:type="dxa"/>
            <w:shd w:val="clear" w:color="auto" w:fill="auto"/>
          </w:tcPr>
          <w:p w14:paraId="087AE3E1" w14:textId="77777777" w:rsidR="00886C9F" w:rsidRPr="00F61F34" w:rsidRDefault="00886C9F" w:rsidP="000A45F8">
            <w:pPr>
              <w:rPr>
                <w:sz w:val="20"/>
                <w:szCs w:val="20"/>
              </w:rPr>
            </w:pPr>
            <w:r w:rsidRPr="00F61F34">
              <w:rPr>
                <w:sz w:val="20"/>
                <w:szCs w:val="20"/>
              </w:rPr>
              <w:t>11.</w:t>
            </w:r>
          </w:p>
        </w:tc>
        <w:tc>
          <w:tcPr>
            <w:tcW w:w="8859" w:type="dxa"/>
            <w:shd w:val="clear" w:color="auto" w:fill="auto"/>
          </w:tcPr>
          <w:p w14:paraId="6D84D912" w14:textId="77777777" w:rsidR="00886C9F" w:rsidRPr="00F61F34" w:rsidRDefault="00886C9F" w:rsidP="000A45F8">
            <w:pPr>
              <w:rPr>
                <w:sz w:val="20"/>
                <w:szCs w:val="20"/>
              </w:rPr>
            </w:pPr>
            <w:r w:rsidRPr="00F61F34">
              <w:rPr>
                <w:sz w:val="20"/>
                <w:szCs w:val="20"/>
              </w:rPr>
              <w:t>Zapewnienia wydruków ze wszystkich aplikacji i systemów używanych przez Zamawiającego, posadowionych na serwerach pracujących w środowisku UNIX/Linux przez bezpośrednie przekazanie zadania na adres IP Urządzenia drukującego bez autoryzacji użytkownika w systemie drukowania.</w:t>
            </w:r>
          </w:p>
        </w:tc>
      </w:tr>
      <w:tr w:rsidR="00886C9F" w:rsidRPr="00F61F34" w14:paraId="628E7B95" w14:textId="77777777" w:rsidTr="000A45F8">
        <w:tc>
          <w:tcPr>
            <w:tcW w:w="559" w:type="dxa"/>
            <w:shd w:val="clear" w:color="auto" w:fill="auto"/>
          </w:tcPr>
          <w:p w14:paraId="3AA74E66" w14:textId="77777777" w:rsidR="00886C9F" w:rsidRPr="00F61F34" w:rsidRDefault="00886C9F" w:rsidP="000A45F8">
            <w:pPr>
              <w:rPr>
                <w:sz w:val="20"/>
                <w:szCs w:val="20"/>
              </w:rPr>
            </w:pPr>
            <w:r w:rsidRPr="00F61F34">
              <w:rPr>
                <w:sz w:val="20"/>
                <w:szCs w:val="20"/>
              </w:rPr>
              <w:t>12.</w:t>
            </w:r>
          </w:p>
        </w:tc>
        <w:tc>
          <w:tcPr>
            <w:tcW w:w="8859" w:type="dxa"/>
            <w:shd w:val="clear" w:color="auto" w:fill="auto"/>
          </w:tcPr>
          <w:p w14:paraId="3F7765F0" w14:textId="77777777" w:rsidR="00886C9F" w:rsidRPr="00F61F34" w:rsidRDefault="00886C9F" w:rsidP="000A45F8">
            <w:pPr>
              <w:rPr>
                <w:sz w:val="20"/>
                <w:szCs w:val="20"/>
              </w:rPr>
            </w:pPr>
            <w:r w:rsidRPr="00F61F34">
              <w:rPr>
                <w:sz w:val="20"/>
                <w:szCs w:val="20"/>
              </w:rPr>
              <w:t>Rozwiązanie musi zapewniać wsparcie drukowania z systemów: Windows, UNIX/Linux.</w:t>
            </w:r>
          </w:p>
        </w:tc>
      </w:tr>
      <w:tr w:rsidR="00886C9F" w:rsidRPr="00F61F34" w14:paraId="103F2095" w14:textId="77777777" w:rsidTr="000A45F8">
        <w:tc>
          <w:tcPr>
            <w:tcW w:w="559" w:type="dxa"/>
            <w:shd w:val="clear" w:color="auto" w:fill="auto"/>
          </w:tcPr>
          <w:p w14:paraId="0F27E357" w14:textId="77777777" w:rsidR="00886C9F" w:rsidRPr="00F61F34" w:rsidRDefault="00886C9F" w:rsidP="000A45F8">
            <w:pPr>
              <w:rPr>
                <w:sz w:val="20"/>
                <w:szCs w:val="20"/>
              </w:rPr>
            </w:pPr>
            <w:r w:rsidRPr="00F61F34">
              <w:rPr>
                <w:sz w:val="20"/>
                <w:szCs w:val="20"/>
              </w:rPr>
              <w:t>13.</w:t>
            </w:r>
          </w:p>
        </w:tc>
        <w:tc>
          <w:tcPr>
            <w:tcW w:w="8859" w:type="dxa"/>
            <w:shd w:val="clear" w:color="auto" w:fill="auto"/>
          </w:tcPr>
          <w:p w14:paraId="08493CC7" w14:textId="77777777" w:rsidR="00886C9F" w:rsidRPr="00F61F34" w:rsidRDefault="00886C9F" w:rsidP="000A45F8">
            <w:pPr>
              <w:rPr>
                <w:sz w:val="20"/>
                <w:szCs w:val="20"/>
              </w:rPr>
            </w:pPr>
            <w:r w:rsidRPr="00F61F34">
              <w:rPr>
                <w:sz w:val="20"/>
                <w:szCs w:val="20"/>
              </w:rPr>
              <w:t>Zapewnienia możliwości sterowania uprawnieniami użytkowników do poszczególnych funkcji Urządzenia poprzez zmienianie wartości atrybutu(ów) AD/LDAP. a w szczególności włączanie/wyłączanie dostępu do:</w:t>
            </w:r>
          </w:p>
          <w:p w14:paraId="7CAD4C4C" w14:textId="77777777" w:rsidR="00886C9F" w:rsidRPr="00F61F34" w:rsidRDefault="00886C9F" w:rsidP="000A45F8">
            <w:pPr>
              <w:ind w:left="708"/>
              <w:rPr>
                <w:sz w:val="20"/>
                <w:szCs w:val="20"/>
              </w:rPr>
            </w:pPr>
            <w:r w:rsidRPr="00F61F34">
              <w:rPr>
                <w:sz w:val="20"/>
                <w:szCs w:val="20"/>
              </w:rPr>
              <w:t>a . używania koloru podczas drukowania i/lub kopiowania;</w:t>
            </w:r>
          </w:p>
          <w:p w14:paraId="1F54EDAE" w14:textId="77777777" w:rsidR="00886C9F" w:rsidRPr="00F61F34" w:rsidRDefault="00886C9F" w:rsidP="000A45F8">
            <w:pPr>
              <w:ind w:left="708"/>
              <w:rPr>
                <w:sz w:val="20"/>
                <w:szCs w:val="20"/>
              </w:rPr>
            </w:pPr>
            <w:r w:rsidRPr="00F61F34">
              <w:rPr>
                <w:sz w:val="20"/>
                <w:szCs w:val="20"/>
              </w:rPr>
              <w:t>b. kopiowania;</w:t>
            </w:r>
          </w:p>
          <w:p w14:paraId="182EFF9C" w14:textId="77777777" w:rsidR="00886C9F" w:rsidRPr="00F61F34" w:rsidRDefault="00886C9F" w:rsidP="000A45F8">
            <w:pPr>
              <w:ind w:left="708"/>
              <w:rPr>
                <w:sz w:val="20"/>
                <w:szCs w:val="20"/>
              </w:rPr>
            </w:pPr>
            <w:r w:rsidRPr="00F61F34">
              <w:rPr>
                <w:sz w:val="20"/>
                <w:szCs w:val="20"/>
              </w:rPr>
              <w:t>c. drukowania;</w:t>
            </w:r>
          </w:p>
          <w:p w14:paraId="5E10BD84" w14:textId="77777777" w:rsidR="00886C9F" w:rsidRPr="00F61F34" w:rsidRDefault="00886C9F" w:rsidP="000A45F8">
            <w:pPr>
              <w:ind w:left="708"/>
              <w:rPr>
                <w:sz w:val="20"/>
                <w:szCs w:val="20"/>
              </w:rPr>
            </w:pPr>
            <w:r w:rsidRPr="00F61F34">
              <w:rPr>
                <w:sz w:val="20"/>
                <w:szCs w:val="20"/>
              </w:rPr>
              <w:t>d . skanowania do pliku;</w:t>
            </w:r>
          </w:p>
          <w:p w14:paraId="4343537C" w14:textId="77777777" w:rsidR="00886C9F" w:rsidRPr="00F61F34" w:rsidRDefault="00886C9F" w:rsidP="000A45F8">
            <w:pPr>
              <w:ind w:left="708"/>
              <w:rPr>
                <w:sz w:val="20"/>
                <w:szCs w:val="20"/>
              </w:rPr>
            </w:pPr>
            <w:r w:rsidRPr="00F61F34">
              <w:rPr>
                <w:sz w:val="20"/>
                <w:szCs w:val="20"/>
              </w:rPr>
              <w:t>e. skanowania do email;</w:t>
            </w:r>
          </w:p>
          <w:p w14:paraId="08E6906B" w14:textId="77777777" w:rsidR="00886C9F" w:rsidRPr="00F61F34" w:rsidRDefault="00886C9F" w:rsidP="000A45F8">
            <w:pPr>
              <w:ind w:left="708"/>
              <w:rPr>
                <w:sz w:val="20"/>
                <w:szCs w:val="20"/>
              </w:rPr>
            </w:pPr>
            <w:r w:rsidRPr="00F61F34">
              <w:rPr>
                <w:sz w:val="20"/>
                <w:szCs w:val="20"/>
              </w:rPr>
              <w:t>f. skanowania do zasobu sieciowego zdefiniowanego w profilu użytkownika w AD:</w:t>
            </w:r>
          </w:p>
        </w:tc>
      </w:tr>
      <w:tr w:rsidR="00886C9F" w:rsidRPr="00F61F34" w14:paraId="3CE59816" w14:textId="77777777" w:rsidTr="000A45F8">
        <w:tc>
          <w:tcPr>
            <w:tcW w:w="559" w:type="dxa"/>
            <w:shd w:val="clear" w:color="auto" w:fill="auto"/>
          </w:tcPr>
          <w:p w14:paraId="60D1A116" w14:textId="77777777" w:rsidR="00886C9F" w:rsidRPr="00F61F34" w:rsidRDefault="00886C9F" w:rsidP="000A45F8">
            <w:pPr>
              <w:rPr>
                <w:sz w:val="20"/>
                <w:szCs w:val="20"/>
              </w:rPr>
            </w:pPr>
            <w:r w:rsidRPr="00F61F34">
              <w:rPr>
                <w:sz w:val="20"/>
                <w:szCs w:val="20"/>
              </w:rPr>
              <w:t>14.</w:t>
            </w:r>
          </w:p>
        </w:tc>
        <w:tc>
          <w:tcPr>
            <w:tcW w:w="8859" w:type="dxa"/>
            <w:shd w:val="clear" w:color="auto" w:fill="auto"/>
          </w:tcPr>
          <w:p w14:paraId="651DA23B" w14:textId="77777777" w:rsidR="00886C9F" w:rsidRPr="00F61F34" w:rsidRDefault="00886C9F" w:rsidP="000A45F8">
            <w:pPr>
              <w:rPr>
                <w:sz w:val="20"/>
                <w:szCs w:val="20"/>
              </w:rPr>
            </w:pPr>
            <w:r w:rsidRPr="00F61F34">
              <w:rPr>
                <w:sz w:val="20"/>
                <w:szCs w:val="20"/>
              </w:rPr>
              <w:t>Zapewnienia możliwości delegacji uprawnień do odbierania wydruku poufnego danego użytkownika przez innych wskazanych użytkowników systemu.</w:t>
            </w:r>
          </w:p>
        </w:tc>
      </w:tr>
      <w:tr w:rsidR="00886C9F" w:rsidRPr="00F61F34" w14:paraId="222336A4" w14:textId="77777777" w:rsidTr="000A45F8">
        <w:tc>
          <w:tcPr>
            <w:tcW w:w="559" w:type="dxa"/>
            <w:shd w:val="clear" w:color="auto" w:fill="auto"/>
          </w:tcPr>
          <w:p w14:paraId="4F0857FC" w14:textId="77777777" w:rsidR="00886C9F" w:rsidRPr="00F61F34" w:rsidRDefault="00886C9F" w:rsidP="000A45F8">
            <w:pPr>
              <w:rPr>
                <w:sz w:val="20"/>
                <w:szCs w:val="20"/>
              </w:rPr>
            </w:pPr>
            <w:r w:rsidRPr="00F61F34">
              <w:rPr>
                <w:sz w:val="20"/>
                <w:szCs w:val="20"/>
              </w:rPr>
              <w:t>15.</w:t>
            </w:r>
          </w:p>
        </w:tc>
        <w:tc>
          <w:tcPr>
            <w:tcW w:w="8859" w:type="dxa"/>
            <w:shd w:val="clear" w:color="auto" w:fill="auto"/>
          </w:tcPr>
          <w:p w14:paraId="0E245024" w14:textId="77777777" w:rsidR="00886C9F" w:rsidRPr="00F61F34" w:rsidRDefault="00886C9F" w:rsidP="000A45F8">
            <w:pPr>
              <w:rPr>
                <w:sz w:val="20"/>
                <w:szCs w:val="20"/>
              </w:rPr>
            </w:pPr>
            <w:r w:rsidRPr="00F61F34">
              <w:rPr>
                <w:sz w:val="20"/>
                <w:szCs w:val="20"/>
              </w:rPr>
              <w:t>Możliwość zarządzania Systemem Centralnego Wydruku bezpośrednio poprzez przeglądarkę internetową (interfejs WWW)</w:t>
            </w:r>
          </w:p>
        </w:tc>
      </w:tr>
      <w:tr w:rsidR="00886C9F" w:rsidRPr="00F61F34" w14:paraId="79A0DC7E" w14:textId="77777777" w:rsidTr="000A45F8">
        <w:tc>
          <w:tcPr>
            <w:tcW w:w="559" w:type="dxa"/>
            <w:shd w:val="clear" w:color="auto" w:fill="auto"/>
          </w:tcPr>
          <w:p w14:paraId="3BF408F2" w14:textId="77777777" w:rsidR="00886C9F" w:rsidRPr="00F61F34" w:rsidRDefault="00886C9F" w:rsidP="000A45F8">
            <w:pPr>
              <w:rPr>
                <w:sz w:val="20"/>
                <w:szCs w:val="20"/>
              </w:rPr>
            </w:pPr>
            <w:r w:rsidRPr="00F61F34">
              <w:rPr>
                <w:sz w:val="20"/>
                <w:szCs w:val="20"/>
              </w:rPr>
              <w:t>16.</w:t>
            </w:r>
          </w:p>
        </w:tc>
        <w:tc>
          <w:tcPr>
            <w:tcW w:w="8859" w:type="dxa"/>
            <w:shd w:val="clear" w:color="auto" w:fill="auto"/>
          </w:tcPr>
          <w:p w14:paraId="1C07FDD0" w14:textId="77777777" w:rsidR="00886C9F" w:rsidRPr="00F61F34" w:rsidRDefault="00886C9F" w:rsidP="000A45F8">
            <w:pPr>
              <w:rPr>
                <w:sz w:val="20"/>
                <w:szCs w:val="20"/>
              </w:rPr>
            </w:pPr>
            <w:r w:rsidRPr="00F61F34">
              <w:rPr>
                <w:sz w:val="20"/>
                <w:szCs w:val="20"/>
              </w:rPr>
              <w:t>Zapewnienia stałego uzupełniania podręcznego składu podstawowych materiałów eksploatacyjnych (tonery, pojemniki na zużyty toner, itp.). niezbędnych dla nieprzerwanej pracy Urządzeń , które Zamawiający będzie mógł wymienić we własnym zakresie.</w:t>
            </w:r>
          </w:p>
        </w:tc>
      </w:tr>
      <w:tr w:rsidR="00886C9F" w:rsidRPr="00F61F34" w14:paraId="6AC8AC44" w14:textId="77777777" w:rsidTr="000A45F8">
        <w:tc>
          <w:tcPr>
            <w:tcW w:w="559" w:type="dxa"/>
            <w:shd w:val="clear" w:color="auto" w:fill="auto"/>
          </w:tcPr>
          <w:p w14:paraId="2B37B600" w14:textId="77777777" w:rsidR="00886C9F" w:rsidRPr="00F61F34" w:rsidRDefault="00886C9F" w:rsidP="000A45F8">
            <w:pPr>
              <w:rPr>
                <w:sz w:val="20"/>
                <w:szCs w:val="20"/>
              </w:rPr>
            </w:pPr>
            <w:r w:rsidRPr="00F61F34">
              <w:rPr>
                <w:sz w:val="20"/>
                <w:szCs w:val="20"/>
              </w:rPr>
              <w:t>17.</w:t>
            </w:r>
          </w:p>
        </w:tc>
        <w:tc>
          <w:tcPr>
            <w:tcW w:w="8859" w:type="dxa"/>
            <w:shd w:val="clear" w:color="auto" w:fill="auto"/>
          </w:tcPr>
          <w:p w14:paraId="134DEAF4" w14:textId="77777777" w:rsidR="00886C9F" w:rsidRPr="00F61F34" w:rsidRDefault="00886C9F" w:rsidP="000A45F8">
            <w:pPr>
              <w:rPr>
                <w:sz w:val="20"/>
                <w:szCs w:val="20"/>
              </w:rPr>
            </w:pPr>
            <w:r w:rsidRPr="00F61F34">
              <w:rPr>
                <w:sz w:val="20"/>
                <w:szCs w:val="20"/>
              </w:rPr>
              <w:t>Zaoferowany SCW musi umożliwiać generowanie raportów zawierających minimalne informacje takie jak:</w:t>
            </w:r>
          </w:p>
          <w:p w14:paraId="2F3B5B06" w14:textId="77777777" w:rsidR="00886C9F" w:rsidRPr="00F61F34" w:rsidRDefault="00886C9F" w:rsidP="000A45F8">
            <w:pPr>
              <w:rPr>
                <w:sz w:val="20"/>
                <w:szCs w:val="20"/>
              </w:rPr>
            </w:pPr>
            <w:r w:rsidRPr="00F61F34">
              <w:rPr>
                <w:sz w:val="20"/>
                <w:szCs w:val="20"/>
              </w:rPr>
              <w:t>a . ilości wydruków z podziałem na format (np. A3/A4), wydruk kolorowy/monochromatyczny dla każdego</w:t>
            </w:r>
          </w:p>
          <w:p w14:paraId="131FBA7E" w14:textId="77777777" w:rsidR="00886C9F" w:rsidRPr="00F61F34" w:rsidRDefault="00886C9F" w:rsidP="000A45F8">
            <w:pPr>
              <w:rPr>
                <w:sz w:val="20"/>
                <w:szCs w:val="20"/>
              </w:rPr>
            </w:pPr>
            <w:r w:rsidRPr="00F61F34">
              <w:rPr>
                <w:sz w:val="20"/>
                <w:szCs w:val="20"/>
              </w:rPr>
              <w:t>Urządzenia osobno lub dowolnej grupy Urządzeń:</w:t>
            </w:r>
          </w:p>
          <w:p w14:paraId="434227EC" w14:textId="77777777" w:rsidR="00886C9F" w:rsidRPr="00F61F34" w:rsidRDefault="00886C9F" w:rsidP="000A45F8">
            <w:pPr>
              <w:rPr>
                <w:sz w:val="20"/>
                <w:szCs w:val="20"/>
              </w:rPr>
            </w:pPr>
            <w:r w:rsidRPr="00F61F34">
              <w:rPr>
                <w:sz w:val="20"/>
                <w:szCs w:val="20"/>
              </w:rPr>
              <w:t>b. ilości skanów dla każdego Urządzenia osobno lub dowolnej grupy Urządzeń:</w:t>
            </w:r>
          </w:p>
          <w:p w14:paraId="5C0272C2" w14:textId="77777777" w:rsidR="00886C9F" w:rsidRPr="00F61F34" w:rsidRDefault="00886C9F" w:rsidP="000A45F8">
            <w:pPr>
              <w:rPr>
                <w:sz w:val="20"/>
                <w:szCs w:val="20"/>
              </w:rPr>
            </w:pPr>
            <w:r w:rsidRPr="00F61F34">
              <w:rPr>
                <w:sz w:val="20"/>
                <w:szCs w:val="20"/>
              </w:rPr>
              <w:t>c. za zdefiniowany przez użytkownika okres (np. dzień, miesiąc, zakres dat);</w:t>
            </w:r>
          </w:p>
          <w:p w14:paraId="64F95723" w14:textId="77777777" w:rsidR="00886C9F" w:rsidRPr="00F61F34" w:rsidRDefault="00886C9F" w:rsidP="000A45F8">
            <w:pPr>
              <w:rPr>
                <w:sz w:val="20"/>
                <w:szCs w:val="20"/>
              </w:rPr>
            </w:pPr>
            <w:r w:rsidRPr="00F61F34">
              <w:rPr>
                <w:sz w:val="20"/>
                <w:szCs w:val="20"/>
              </w:rPr>
              <w:lastRenderedPageBreak/>
              <w:t>d. z możliwością definiowania raportów indywidualnych (np. rozliczenie pojedynczego użytkownika, grupy użytkowników);</w:t>
            </w:r>
          </w:p>
          <w:p w14:paraId="4C90D1AD" w14:textId="77777777" w:rsidR="00886C9F" w:rsidRPr="00F61F34" w:rsidRDefault="00886C9F" w:rsidP="000A45F8">
            <w:pPr>
              <w:rPr>
                <w:sz w:val="20"/>
                <w:szCs w:val="20"/>
              </w:rPr>
            </w:pPr>
            <w:r w:rsidRPr="00F61F34">
              <w:rPr>
                <w:sz w:val="20"/>
                <w:szCs w:val="20"/>
              </w:rPr>
              <w:t>e. z możliwością eksportowania danych rozliczeniowych do innych systemów poprzez pliki .csv lub .xls bez potrzeby instalowania oprogramowania MS Excel w systemie operacyjnym SCW;</w:t>
            </w:r>
          </w:p>
        </w:tc>
      </w:tr>
      <w:tr w:rsidR="00886C9F" w:rsidRPr="00F61F34" w14:paraId="4C0A19D6" w14:textId="77777777" w:rsidTr="000A45F8">
        <w:tc>
          <w:tcPr>
            <w:tcW w:w="559" w:type="dxa"/>
            <w:shd w:val="clear" w:color="auto" w:fill="auto"/>
          </w:tcPr>
          <w:p w14:paraId="2F85A56A" w14:textId="77777777" w:rsidR="00886C9F" w:rsidRPr="00F61F34" w:rsidRDefault="00886C9F" w:rsidP="000A45F8">
            <w:pPr>
              <w:rPr>
                <w:sz w:val="20"/>
                <w:szCs w:val="20"/>
              </w:rPr>
            </w:pPr>
            <w:r w:rsidRPr="00F61F34">
              <w:rPr>
                <w:sz w:val="20"/>
                <w:szCs w:val="20"/>
              </w:rPr>
              <w:lastRenderedPageBreak/>
              <w:t>18.</w:t>
            </w:r>
          </w:p>
        </w:tc>
        <w:tc>
          <w:tcPr>
            <w:tcW w:w="8859" w:type="dxa"/>
            <w:shd w:val="clear" w:color="auto" w:fill="auto"/>
          </w:tcPr>
          <w:p w14:paraId="35279EF6" w14:textId="77777777" w:rsidR="00886C9F" w:rsidRPr="00F61F34" w:rsidRDefault="00886C9F" w:rsidP="000A45F8">
            <w:pPr>
              <w:rPr>
                <w:sz w:val="20"/>
                <w:szCs w:val="20"/>
              </w:rPr>
            </w:pPr>
            <w:r w:rsidRPr="00F61F34">
              <w:rPr>
                <w:sz w:val="20"/>
                <w:szCs w:val="20"/>
              </w:rPr>
              <w:t>Nadzór nad wdrożonym SCW może być również realizowany zdalnie - monitorowanie Systemu Centralnego Wydruku przez serwis Wykonawcy w ramach Umowy, celem zapewnienia pełnej dostępności dostarczonego SCW.</w:t>
            </w:r>
          </w:p>
        </w:tc>
      </w:tr>
      <w:tr w:rsidR="00886C9F" w:rsidRPr="00F61F34" w14:paraId="33761C83" w14:textId="77777777" w:rsidTr="000A45F8">
        <w:tc>
          <w:tcPr>
            <w:tcW w:w="559" w:type="dxa"/>
            <w:shd w:val="clear" w:color="auto" w:fill="auto"/>
          </w:tcPr>
          <w:p w14:paraId="3A8DF1BF" w14:textId="77777777" w:rsidR="00886C9F" w:rsidRPr="00F61F34" w:rsidRDefault="00886C9F" w:rsidP="000A45F8">
            <w:pPr>
              <w:rPr>
                <w:sz w:val="20"/>
                <w:szCs w:val="20"/>
              </w:rPr>
            </w:pPr>
            <w:r w:rsidRPr="00F61F34">
              <w:rPr>
                <w:sz w:val="20"/>
                <w:szCs w:val="20"/>
              </w:rPr>
              <w:t>19.</w:t>
            </w:r>
          </w:p>
        </w:tc>
        <w:tc>
          <w:tcPr>
            <w:tcW w:w="8859" w:type="dxa"/>
            <w:shd w:val="clear" w:color="auto" w:fill="auto"/>
          </w:tcPr>
          <w:p w14:paraId="727FFF68" w14:textId="77777777" w:rsidR="00886C9F" w:rsidRPr="00F61F34" w:rsidRDefault="00886C9F" w:rsidP="000A45F8">
            <w:pPr>
              <w:rPr>
                <w:sz w:val="20"/>
                <w:szCs w:val="20"/>
              </w:rPr>
            </w:pPr>
            <w:r w:rsidRPr="00F61F34">
              <w:rPr>
                <w:sz w:val="20"/>
                <w:szCs w:val="20"/>
              </w:rPr>
              <w:t>SCW musi zapewnić zdalną konfigurację i diagnostykę Urządzeń. Monitoring usługi będzie polegał na monitorowaniu gotowości do pracy wszystkich Urządzeń oraz Systemu Centralnego Wydruku. Monitoring musi posiadać pełne dane od momentu uruchomienia usługi do momentu jej zakończenia. Wymagana jest możliwość wykonania raportów dostępności oraz czasów niedostępności usługi, SCW lub Urządzeń przez cały czas trwania Umowy.</w:t>
            </w:r>
          </w:p>
        </w:tc>
      </w:tr>
      <w:tr w:rsidR="00886C9F" w:rsidRPr="00F61F34" w14:paraId="04B4955E" w14:textId="77777777" w:rsidTr="000A45F8">
        <w:tc>
          <w:tcPr>
            <w:tcW w:w="559" w:type="dxa"/>
            <w:shd w:val="clear" w:color="auto" w:fill="auto"/>
          </w:tcPr>
          <w:p w14:paraId="55309E70" w14:textId="77777777" w:rsidR="00886C9F" w:rsidRPr="00F61F34" w:rsidRDefault="00886C9F" w:rsidP="000A45F8">
            <w:pPr>
              <w:rPr>
                <w:sz w:val="20"/>
                <w:szCs w:val="20"/>
              </w:rPr>
            </w:pPr>
            <w:r w:rsidRPr="00F61F34">
              <w:rPr>
                <w:sz w:val="20"/>
                <w:szCs w:val="20"/>
              </w:rPr>
              <w:t>20.</w:t>
            </w:r>
          </w:p>
        </w:tc>
        <w:tc>
          <w:tcPr>
            <w:tcW w:w="8859" w:type="dxa"/>
            <w:shd w:val="clear" w:color="auto" w:fill="auto"/>
          </w:tcPr>
          <w:p w14:paraId="453B0827" w14:textId="77777777" w:rsidR="00886C9F" w:rsidRPr="00F61F34" w:rsidRDefault="00886C9F" w:rsidP="000A45F8">
            <w:pPr>
              <w:rPr>
                <w:sz w:val="20"/>
                <w:szCs w:val="20"/>
              </w:rPr>
            </w:pPr>
            <w:r w:rsidRPr="00F61F34">
              <w:rPr>
                <w:sz w:val="20"/>
                <w:szCs w:val="20"/>
              </w:rPr>
              <w:t>Do usługi serwisowej zalicza się wszelkie niezbędne prace związane z utrzymaniem Urządzeń i systemu w ciągłej dostępności (wszelkie materiały eksploatacyjne wraz z ich wymianą, przeglądy, konserwacje, itp .)</w:t>
            </w:r>
          </w:p>
        </w:tc>
      </w:tr>
      <w:tr w:rsidR="00886C9F" w:rsidRPr="00F61F34" w14:paraId="41306111" w14:textId="77777777" w:rsidTr="000A45F8">
        <w:tc>
          <w:tcPr>
            <w:tcW w:w="559" w:type="dxa"/>
            <w:shd w:val="clear" w:color="auto" w:fill="auto"/>
          </w:tcPr>
          <w:p w14:paraId="1ED2D86B" w14:textId="77777777" w:rsidR="00886C9F" w:rsidRPr="00F61F34" w:rsidRDefault="00886C9F" w:rsidP="000A45F8">
            <w:pPr>
              <w:rPr>
                <w:sz w:val="20"/>
                <w:szCs w:val="20"/>
              </w:rPr>
            </w:pPr>
            <w:r w:rsidRPr="00F61F34">
              <w:rPr>
                <w:sz w:val="20"/>
                <w:szCs w:val="20"/>
              </w:rPr>
              <w:t>21.</w:t>
            </w:r>
          </w:p>
        </w:tc>
        <w:tc>
          <w:tcPr>
            <w:tcW w:w="8859" w:type="dxa"/>
            <w:shd w:val="clear" w:color="auto" w:fill="auto"/>
          </w:tcPr>
          <w:p w14:paraId="19C54D3A" w14:textId="77777777" w:rsidR="00886C9F" w:rsidRPr="00F61F34" w:rsidRDefault="00886C9F" w:rsidP="000A45F8">
            <w:pPr>
              <w:rPr>
                <w:sz w:val="20"/>
                <w:szCs w:val="20"/>
              </w:rPr>
            </w:pPr>
            <w:r w:rsidRPr="00F61F34">
              <w:rPr>
                <w:sz w:val="20"/>
                <w:szCs w:val="20"/>
              </w:rPr>
              <w:t>Do usługi serwisowej nie zalicza się dostaw papieru, które leżą po stronie Zamawiającego.</w:t>
            </w:r>
          </w:p>
        </w:tc>
      </w:tr>
      <w:tr w:rsidR="00886C9F" w:rsidRPr="00F61F34" w14:paraId="2A9B28DE" w14:textId="77777777" w:rsidTr="000A45F8">
        <w:tc>
          <w:tcPr>
            <w:tcW w:w="559" w:type="dxa"/>
            <w:shd w:val="clear" w:color="auto" w:fill="auto"/>
          </w:tcPr>
          <w:p w14:paraId="7808AF73" w14:textId="77777777" w:rsidR="00886C9F" w:rsidRPr="00F61F34" w:rsidRDefault="00886C9F" w:rsidP="000A45F8">
            <w:pPr>
              <w:rPr>
                <w:sz w:val="20"/>
                <w:szCs w:val="20"/>
              </w:rPr>
            </w:pPr>
            <w:r w:rsidRPr="00F61F34">
              <w:rPr>
                <w:sz w:val="20"/>
                <w:szCs w:val="20"/>
              </w:rPr>
              <w:t>22.</w:t>
            </w:r>
          </w:p>
        </w:tc>
        <w:tc>
          <w:tcPr>
            <w:tcW w:w="8859" w:type="dxa"/>
            <w:shd w:val="clear" w:color="auto" w:fill="auto"/>
          </w:tcPr>
          <w:p w14:paraId="003FCCA9" w14:textId="77777777" w:rsidR="00886C9F" w:rsidRPr="00F61F34" w:rsidRDefault="00886C9F" w:rsidP="000A45F8">
            <w:pPr>
              <w:rPr>
                <w:sz w:val="20"/>
                <w:szCs w:val="20"/>
              </w:rPr>
            </w:pPr>
            <w:r w:rsidRPr="00F61F34">
              <w:rPr>
                <w:sz w:val="20"/>
                <w:szCs w:val="20"/>
              </w:rPr>
              <w:t>W przypadku, gdy Awaria dotyczy pojedynczego Urządzenia lub grupy Urządzeń, Wykonawca zobowiązany jest do przywrócenia prawidłowego działania Urządzenia lub Urządzeń zgodnie z informacja zawartą w formularzu ofertowym. W przypadku braku możliwości skutecznej naprawy w wymaganym czasie, Wykonawca w ww. czasie na swój koszt dostarczy Urządzenie zastępcze o nie gorszych parametrach.</w:t>
            </w:r>
          </w:p>
        </w:tc>
      </w:tr>
      <w:tr w:rsidR="00886C9F" w:rsidRPr="00F61F34" w14:paraId="1A411959" w14:textId="77777777" w:rsidTr="000A45F8">
        <w:tc>
          <w:tcPr>
            <w:tcW w:w="559" w:type="dxa"/>
            <w:shd w:val="clear" w:color="auto" w:fill="auto"/>
          </w:tcPr>
          <w:p w14:paraId="1D7B8C57" w14:textId="77777777" w:rsidR="00886C9F" w:rsidRPr="00F61F34" w:rsidRDefault="00886C9F" w:rsidP="000A45F8">
            <w:pPr>
              <w:rPr>
                <w:sz w:val="20"/>
                <w:szCs w:val="20"/>
              </w:rPr>
            </w:pPr>
            <w:r w:rsidRPr="00F61F34">
              <w:rPr>
                <w:sz w:val="20"/>
                <w:szCs w:val="20"/>
              </w:rPr>
              <w:t>23.</w:t>
            </w:r>
          </w:p>
        </w:tc>
        <w:tc>
          <w:tcPr>
            <w:tcW w:w="8859" w:type="dxa"/>
            <w:shd w:val="clear" w:color="auto" w:fill="auto"/>
          </w:tcPr>
          <w:p w14:paraId="27C3B69B" w14:textId="77777777" w:rsidR="00886C9F" w:rsidRPr="00F61F34" w:rsidRDefault="00886C9F" w:rsidP="000A45F8">
            <w:pPr>
              <w:rPr>
                <w:sz w:val="20"/>
                <w:szCs w:val="20"/>
              </w:rPr>
            </w:pPr>
            <w:r w:rsidRPr="00F61F34">
              <w:rPr>
                <w:sz w:val="20"/>
                <w:szCs w:val="20"/>
              </w:rPr>
              <w:t>Parametry techniczne i wymagania dotyczące zastosowanej platformy sprzętowo-programowej powinien określić i dobrać Wykonawca, adekwatnie do wielkości środowiska, ilości urządzeń i użytkowników, tak aby zapewnić optymalną wydajność całego SCW. Określając powyższe Wykonawca uwzględni zapisy zawarte w punkcie 3 niniejszej tabeli. Wykonawca odpowiedzialny jest za kompleksową dostawę SCW w skład, którego wchodzi również wymagana platforma sprzętowa (drukarki) oraz wszystkie niezbędne licencje.</w:t>
            </w:r>
          </w:p>
        </w:tc>
      </w:tr>
      <w:tr w:rsidR="00886C9F" w:rsidRPr="00F61F34" w14:paraId="2247333B" w14:textId="77777777" w:rsidTr="000A45F8">
        <w:tc>
          <w:tcPr>
            <w:tcW w:w="559" w:type="dxa"/>
            <w:shd w:val="clear" w:color="auto" w:fill="auto"/>
          </w:tcPr>
          <w:p w14:paraId="4E763848" w14:textId="77777777" w:rsidR="00886C9F" w:rsidRPr="00F61F34" w:rsidRDefault="00886C9F" w:rsidP="000A45F8">
            <w:pPr>
              <w:rPr>
                <w:sz w:val="20"/>
                <w:szCs w:val="20"/>
              </w:rPr>
            </w:pPr>
          </w:p>
        </w:tc>
        <w:tc>
          <w:tcPr>
            <w:tcW w:w="8859" w:type="dxa"/>
            <w:shd w:val="clear" w:color="auto" w:fill="auto"/>
          </w:tcPr>
          <w:p w14:paraId="285A10E7" w14:textId="77777777" w:rsidR="00886C9F" w:rsidRPr="00F61F34" w:rsidRDefault="00886C9F" w:rsidP="000A45F8">
            <w:pPr>
              <w:rPr>
                <w:b/>
                <w:bCs/>
                <w:sz w:val="20"/>
                <w:szCs w:val="20"/>
              </w:rPr>
            </w:pPr>
            <w:r w:rsidRPr="00F61F34">
              <w:rPr>
                <w:b/>
                <w:bCs/>
                <w:sz w:val="20"/>
                <w:szCs w:val="20"/>
              </w:rPr>
              <w:t>Licencjonowanie oprogramowania w ramach Systemu Centralnego Wydruku musi zapewnić następujące warunki użytkowania:</w:t>
            </w:r>
          </w:p>
        </w:tc>
      </w:tr>
      <w:tr w:rsidR="00886C9F" w:rsidRPr="00F61F34" w14:paraId="66D95AD4" w14:textId="77777777" w:rsidTr="000A45F8">
        <w:tc>
          <w:tcPr>
            <w:tcW w:w="559" w:type="dxa"/>
            <w:shd w:val="clear" w:color="auto" w:fill="auto"/>
          </w:tcPr>
          <w:p w14:paraId="20851296" w14:textId="77777777" w:rsidR="00886C9F" w:rsidRPr="00F61F34" w:rsidRDefault="00886C9F" w:rsidP="000A45F8">
            <w:pPr>
              <w:rPr>
                <w:sz w:val="20"/>
                <w:szCs w:val="20"/>
              </w:rPr>
            </w:pPr>
            <w:r w:rsidRPr="00F61F34">
              <w:rPr>
                <w:sz w:val="20"/>
                <w:szCs w:val="20"/>
              </w:rPr>
              <w:t>24.</w:t>
            </w:r>
          </w:p>
        </w:tc>
        <w:tc>
          <w:tcPr>
            <w:tcW w:w="8859" w:type="dxa"/>
            <w:shd w:val="clear" w:color="auto" w:fill="auto"/>
          </w:tcPr>
          <w:p w14:paraId="2C26C827" w14:textId="77777777" w:rsidR="00886C9F" w:rsidRPr="00F61F34" w:rsidRDefault="00886C9F" w:rsidP="000A45F8">
            <w:pPr>
              <w:rPr>
                <w:sz w:val="20"/>
                <w:szCs w:val="20"/>
              </w:rPr>
            </w:pPr>
            <w:r w:rsidRPr="00F61F34">
              <w:rPr>
                <w:sz w:val="20"/>
                <w:szCs w:val="20"/>
              </w:rPr>
              <w:t>Licencja na system  musi być wystawiona  na nielimitowaną ilość urządzeń, serwerów,  baz danych, użytkowników, kolejek wydruku, lokalnych serwerów wydruku.</w:t>
            </w:r>
          </w:p>
        </w:tc>
      </w:tr>
      <w:tr w:rsidR="00886C9F" w:rsidRPr="00F61F34" w14:paraId="12AAFFDF" w14:textId="77777777" w:rsidTr="000A45F8">
        <w:tc>
          <w:tcPr>
            <w:tcW w:w="559" w:type="dxa"/>
            <w:shd w:val="clear" w:color="auto" w:fill="auto"/>
          </w:tcPr>
          <w:p w14:paraId="3B7E6EFA" w14:textId="77777777" w:rsidR="00886C9F" w:rsidRPr="00F61F34" w:rsidRDefault="00886C9F" w:rsidP="000A45F8">
            <w:pPr>
              <w:rPr>
                <w:sz w:val="20"/>
                <w:szCs w:val="20"/>
              </w:rPr>
            </w:pPr>
            <w:r w:rsidRPr="00F61F34">
              <w:rPr>
                <w:sz w:val="20"/>
                <w:szCs w:val="20"/>
              </w:rPr>
              <w:t>25.</w:t>
            </w:r>
          </w:p>
        </w:tc>
        <w:tc>
          <w:tcPr>
            <w:tcW w:w="8859" w:type="dxa"/>
            <w:shd w:val="clear" w:color="auto" w:fill="auto"/>
          </w:tcPr>
          <w:p w14:paraId="7C743F3D" w14:textId="77777777" w:rsidR="00886C9F" w:rsidRPr="00F61F34" w:rsidRDefault="00886C9F" w:rsidP="000A45F8">
            <w:pPr>
              <w:rPr>
                <w:sz w:val="20"/>
                <w:szCs w:val="20"/>
              </w:rPr>
            </w:pPr>
            <w:r w:rsidRPr="00F61F34">
              <w:rPr>
                <w:sz w:val="20"/>
                <w:szCs w:val="20"/>
              </w:rPr>
              <w:t>Liczba użytkowników korzystających z SCW jednocześnie - min. 1500</w:t>
            </w:r>
          </w:p>
        </w:tc>
      </w:tr>
      <w:tr w:rsidR="00886C9F" w:rsidRPr="00F61F34" w14:paraId="63631E07" w14:textId="77777777" w:rsidTr="000A45F8">
        <w:tc>
          <w:tcPr>
            <w:tcW w:w="559" w:type="dxa"/>
            <w:shd w:val="clear" w:color="auto" w:fill="auto"/>
          </w:tcPr>
          <w:p w14:paraId="4526D977" w14:textId="77777777" w:rsidR="00886C9F" w:rsidRPr="00F61F34" w:rsidRDefault="00886C9F" w:rsidP="000A45F8">
            <w:pPr>
              <w:rPr>
                <w:sz w:val="20"/>
                <w:szCs w:val="20"/>
              </w:rPr>
            </w:pPr>
            <w:r w:rsidRPr="00F61F34">
              <w:rPr>
                <w:sz w:val="20"/>
                <w:szCs w:val="20"/>
              </w:rPr>
              <w:t>26.</w:t>
            </w:r>
          </w:p>
        </w:tc>
        <w:tc>
          <w:tcPr>
            <w:tcW w:w="8859" w:type="dxa"/>
            <w:shd w:val="clear" w:color="auto" w:fill="auto"/>
          </w:tcPr>
          <w:p w14:paraId="7E7180B2" w14:textId="77777777" w:rsidR="00886C9F" w:rsidRPr="00F61F34" w:rsidRDefault="00886C9F" w:rsidP="000A45F8">
            <w:pPr>
              <w:rPr>
                <w:sz w:val="20"/>
                <w:szCs w:val="20"/>
              </w:rPr>
            </w:pPr>
            <w:r w:rsidRPr="00F61F34">
              <w:rPr>
                <w:sz w:val="20"/>
                <w:szCs w:val="20"/>
              </w:rPr>
              <w:t xml:space="preserve">Sterowanie SCW </w:t>
            </w:r>
            <w:r w:rsidRPr="00F61F34">
              <w:rPr>
                <w:color w:val="000000" w:themeColor="text1"/>
                <w:sz w:val="20"/>
                <w:szCs w:val="20"/>
              </w:rPr>
              <w:t xml:space="preserve">( wydruk, scan, kopia) </w:t>
            </w:r>
            <w:r w:rsidRPr="00F61F34">
              <w:rPr>
                <w:sz w:val="20"/>
                <w:szCs w:val="20"/>
              </w:rPr>
              <w:t>przez użytkownika z poziomu panelu Urządzenia wielofunkcyjnego.</w:t>
            </w:r>
          </w:p>
        </w:tc>
      </w:tr>
      <w:tr w:rsidR="00886C9F" w:rsidRPr="00F61F34" w14:paraId="0664EDAF" w14:textId="77777777" w:rsidTr="000A45F8">
        <w:tc>
          <w:tcPr>
            <w:tcW w:w="559" w:type="dxa"/>
            <w:shd w:val="clear" w:color="auto" w:fill="auto"/>
          </w:tcPr>
          <w:p w14:paraId="6C83EC00" w14:textId="77777777" w:rsidR="00886C9F" w:rsidRPr="00F61F34" w:rsidRDefault="00886C9F" w:rsidP="000A45F8">
            <w:pPr>
              <w:rPr>
                <w:sz w:val="20"/>
                <w:szCs w:val="20"/>
              </w:rPr>
            </w:pPr>
            <w:r w:rsidRPr="00F61F34">
              <w:rPr>
                <w:sz w:val="20"/>
                <w:szCs w:val="20"/>
              </w:rPr>
              <w:t>27.</w:t>
            </w:r>
          </w:p>
        </w:tc>
        <w:tc>
          <w:tcPr>
            <w:tcW w:w="8859" w:type="dxa"/>
            <w:shd w:val="clear" w:color="auto" w:fill="auto"/>
          </w:tcPr>
          <w:p w14:paraId="1C01A6B3" w14:textId="77777777" w:rsidR="00886C9F" w:rsidRPr="00F61F34" w:rsidRDefault="00886C9F" w:rsidP="000A45F8">
            <w:pPr>
              <w:rPr>
                <w:sz w:val="20"/>
                <w:szCs w:val="20"/>
              </w:rPr>
            </w:pPr>
            <w:r w:rsidRPr="00F61F34">
              <w:rPr>
                <w:sz w:val="20"/>
                <w:szCs w:val="20"/>
              </w:rPr>
              <w:t>Interfejs użytkownika w języku polskim.</w:t>
            </w:r>
          </w:p>
        </w:tc>
      </w:tr>
      <w:tr w:rsidR="00886C9F" w:rsidRPr="00F61F34" w14:paraId="42A66E40" w14:textId="77777777" w:rsidTr="000A45F8">
        <w:tc>
          <w:tcPr>
            <w:tcW w:w="559" w:type="dxa"/>
            <w:shd w:val="clear" w:color="auto" w:fill="auto"/>
          </w:tcPr>
          <w:p w14:paraId="68FEFF14" w14:textId="77777777" w:rsidR="00886C9F" w:rsidRPr="00F61F34" w:rsidRDefault="00886C9F" w:rsidP="000A45F8">
            <w:pPr>
              <w:rPr>
                <w:sz w:val="20"/>
                <w:szCs w:val="20"/>
              </w:rPr>
            </w:pPr>
            <w:r w:rsidRPr="00F61F34">
              <w:rPr>
                <w:sz w:val="20"/>
                <w:szCs w:val="20"/>
              </w:rPr>
              <w:t>28.</w:t>
            </w:r>
          </w:p>
        </w:tc>
        <w:tc>
          <w:tcPr>
            <w:tcW w:w="8859" w:type="dxa"/>
            <w:shd w:val="clear" w:color="auto" w:fill="auto"/>
          </w:tcPr>
          <w:p w14:paraId="198C9E6D" w14:textId="77777777" w:rsidR="00886C9F" w:rsidRPr="00F61F34" w:rsidRDefault="00886C9F" w:rsidP="000A45F8">
            <w:pPr>
              <w:rPr>
                <w:sz w:val="20"/>
                <w:szCs w:val="20"/>
              </w:rPr>
            </w:pPr>
            <w:r w:rsidRPr="00F61F34">
              <w:rPr>
                <w:sz w:val="20"/>
                <w:szCs w:val="20"/>
              </w:rPr>
              <w:t>Interfejs administratora w języku polskim.</w:t>
            </w:r>
          </w:p>
        </w:tc>
      </w:tr>
      <w:tr w:rsidR="00886C9F" w:rsidRPr="00F61F34" w14:paraId="7695CCBD" w14:textId="77777777" w:rsidTr="000A45F8">
        <w:tc>
          <w:tcPr>
            <w:tcW w:w="559" w:type="dxa"/>
            <w:shd w:val="clear" w:color="auto" w:fill="auto"/>
          </w:tcPr>
          <w:p w14:paraId="05E05F00" w14:textId="77777777" w:rsidR="00886C9F" w:rsidRPr="00F61F34" w:rsidRDefault="00886C9F" w:rsidP="000A45F8">
            <w:pPr>
              <w:rPr>
                <w:sz w:val="20"/>
                <w:szCs w:val="20"/>
              </w:rPr>
            </w:pPr>
            <w:r w:rsidRPr="00F61F34">
              <w:rPr>
                <w:sz w:val="20"/>
                <w:szCs w:val="20"/>
              </w:rPr>
              <w:t>29.</w:t>
            </w:r>
          </w:p>
        </w:tc>
        <w:tc>
          <w:tcPr>
            <w:tcW w:w="8859" w:type="dxa"/>
            <w:shd w:val="clear" w:color="auto" w:fill="auto"/>
          </w:tcPr>
          <w:p w14:paraId="0BA93CFF" w14:textId="77777777" w:rsidR="00886C9F" w:rsidRPr="00F61F34" w:rsidRDefault="00886C9F" w:rsidP="000A45F8">
            <w:pPr>
              <w:rPr>
                <w:sz w:val="20"/>
                <w:szCs w:val="20"/>
              </w:rPr>
            </w:pPr>
            <w:r w:rsidRPr="00F61F34">
              <w:rPr>
                <w:sz w:val="20"/>
                <w:szCs w:val="20"/>
              </w:rPr>
              <w:t>Dostęp do funkcji Urządzenia możliwy po uprzedniej prawidłowej weryfikacji użytkownika.</w:t>
            </w:r>
          </w:p>
        </w:tc>
      </w:tr>
      <w:tr w:rsidR="00886C9F" w:rsidRPr="00F61F34" w14:paraId="774E0F79" w14:textId="77777777" w:rsidTr="000A45F8">
        <w:tc>
          <w:tcPr>
            <w:tcW w:w="559" w:type="dxa"/>
            <w:shd w:val="clear" w:color="auto" w:fill="auto"/>
          </w:tcPr>
          <w:p w14:paraId="6BDC6126" w14:textId="77777777" w:rsidR="00886C9F" w:rsidRPr="00F61F34" w:rsidRDefault="00886C9F" w:rsidP="000A45F8">
            <w:pPr>
              <w:rPr>
                <w:sz w:val="20"/>
                <w:szCs w:val="20"/>
              </w:rPr>
            </w:pPr>
            <w:r w:rsidRPr="00F61F34">
              <w:rPr>
                <w:sz w:val="20"/>
                <w:szCs w:val="20"/>
              </w:rPr>
              <w:t>30.</w:t>
            </w:r>
          </w:p>
        </w:tc>
        <w:tc>
          <w:tcPr>
            <w:tcW w:w="8859" w:type="dxa"/>
            <w:shd w:val="clear" w:color="auto" w:fill="auto"/>
          </w:tcPr>
          <w:p w14:paraId="0087DDA1" w14:textId="77777777" w:rsidR="00886C9F" w:rsidRPr="00F61F34" w:rsidRDefault="00886C9F" w:rsidP="000A45F8">
            <w:pPr>
              <w:rPr>
                <w:sz w:val="20"/>
                <w:szCs w:val="20"/>
              </w:rPr>
            </w:pPr>
            <w:r w:rsidRPr="00F61F34">
              <w:rPr>
                <w:sz w:val="20"/>
                <w:szCs w:val="20"/>
              </w:rPr>
              <w:t>Na wszystkich Urządzeniach różnych producentów wygląd panelu użytkownika systemu druku musi być jednakowy (jednakowy układ przycisków funkcjonalnych).</w:t>
            </w:r>
          </w:p>
        </w:tc>
      </w:tr>
      <w:tr w:rsidR="00886C9F" w:rsidRPr="00F61F34" w14:paraId="54FC0C02" w14:textId="77777777" w:rsidTr="000A45F8">
        <w:tc>
          <w:tcPr>
            <w:tcW w:w="559" w:type="dxa"/>
            <w:shd w:val="clear" w:color="auto" w:fill="auto"/>
          </w:tcPr>
          <w:p w14:paraId="08B498B0" w14:textId="77777777" w:rsidR="00886C9F" w:rsidRPr="00F61F34" w:rsidRDefault="00886C9F" w:rsidP="000A45F8">
            <w:pPr>
              <w:rPr>
                <w:sz w:val="20"/>
                <w:szCs w:val="20"/>
              </w:rPr>
            </w:pPr>
            <w:r w:rsidRPr="00F61F34">
              <w:rPr>
                <w:sz w:val="20"/>
                <w:szCs w:val="20"/>
              </w:rPr>
              <w:t>31.</w:t>
            </w:r>
          </w:p>
        </w:tc>
        <w:tc>
          <w:tcPr>
            <w:tcW w:w="8859" w:type="dxa"/>
            <w:shd w:val="clear" w:color="auto" w:fill="auto"/>
          </w:tcPr>
          <w:p w14:paraId="13523D08" w14:textId="77777777" w:rsidR="00886C9F" w:rsidRPr="00F61F34" w:rsidRDefault="00886C9F" w:rsidP="000A45F8">
            <w:pPr>
              <w:rPr>
                <w:sz w:val="20"/>
                <w:szCs w:val="20"/>
              </w:rPr>
            </w:pPr>
            <w:r w:rsidRPr="00F61F34">
              <w:rPr>
                <w:sz w:val="20"/>
                <w:szCs w:val="20"/>
              </w:rPr>
              <w:t>Uprawnienia  dostępu do indywidualnych  folderów  użytkownika, w  których przechowywane  będą dokumenty do drukowania i skany dokumentów powinien posiadać tylko właściwy użytkownik i administrator systemu.</w:t>
            </w:r>
          </w:p>
        </w:tc>
      </w:tr>
      <w:tr w:rsidR="00886C9F" w:rsidRPr="00F61F34" w14:paraId="1C79FF64" w14:textId="77777777" w:rsidTr="000A45F8">
        <w:tc>
          <w:tcPr>
            <w:tcW w:w="559" w:type="dxa"/>
            <w:shd w:val="clear" w:color="auto" w:fill="auto"/>
          </w:tcPr>
          <w:p w14:paraId="64659A17" w14:textId="77777777" w:rsidR="00886C9F" w:rsidRPr="00F61F34" w:rsidRDefault="00886C9F" w:rsidP="000A45F8">
            <w:pPr>
              <w:rPr>
                <w:sz w:val="20"/>
                <w:szCs w:val="20"/>
              </w:rPr>
            </w:pPr>
            <w:r w:rsidRPr="00F61F34">
              <w:rPr>
                <w:sz w:val="20"/>
                <w:szCs w:val="20"/>
              </w:rPr>
              <w:t>32.</w:t>
            </w:r>
          </w:p>
        </w:tc>
        <w:tc>
          <w:tcPr>
            <w:tcW w:w="8859" w:type="dxa"/>
            <w:shd w:val="clear" w:color="auto" w:fill="auto"/>
          </w:tcPr>
          <w:p w14:paraId="28D55DBE" w14:textId="77777777" w:rsidR="00886C9F" w:rsidRPr="00F61F34" w:rsidRDefault="00886C9F" w:rsidP="000A45F8">
            <w:pPr>
              <w:rPr>
                <w:sz w:val="20"/>
                <w:szCs w:val="20"/>
              </w:rPr>
            </w:pPr>
            <w:r w:rsidRPr="00F61F34">
              <w:rPr>
                <w:sz w:val="20"/>
                <w:szCs w:val="20"/>
              </w:rPr>
              <w:t>Automatyczne wylogowanie użytkownika z Systemu Centralnego Wydruku po określonym przez administratora czasie bezczynności użytkownika przy Urządzeniu.</w:t>
            </w:r>
          </w:p>
        </w:tc>
      </w:tr>
      <w:tr w:rsidR="00886C9F" w:rsidRPr="00F61F34" w14:paraId="383461DE" w14:textId="77777777" w:rsidTr="000A45F8">
        <w:tc>
          <w:tcPr>
            <w:tcW w:w="559" w:type="dxa"/>
            <w:shd w:val="clear" w:color="auto" w:fill="auto"/>
          </w:tcPr>
          <w:p w14:paraId="0F47701B" w14:textId="77777777" w:rsidR="00886C9F" w:rsidRPr="00F61F34" w:rsidRDefault="00886C9F" w:rsidP="000A45F8">
            <w:pPr>
              <w:rPr>
                <w:sz w:val="20"/>
                <w:szCs w:val="20"/>
              </w:rPr>
            </w:pPr>
            <w:r w:rsidRPr="00F61F34">
              <w:rPr>
                <w:sz w:val="20"/>
                <w:szCs w:val="20"/>
              </w:rPr>
              <w:t>33.</w:t>
            </w:r>
          </w:p>
        </w:tc>
        <w:tc>
          <w:tcPr>
            <w:tcW w:w="8859" w:type="dxa"/>
            <w:shd w:val="clear" w:color="auto" w:fill="auto"/>
          </w:tcPr>
          <w:p w14:paraId="42A467F1" w14:textId="77777777" w:rsidR="00886C9F" w:rsidRPr="00F61F34" w:rsidRDefault="00886C9F" w:rsidP="000A45F8">
            <w:pPr>
              <w:rPr>
                <w:sz w:val="20"/>
                <w:szCs w:val="20"/>
              </w:rPr>
            </w:pPr>
            <w:r w:rsidRPr="00F61F34">
              <w:rPr>
                <w:sz w:val="20"/>
                <w:szCs w:val="20"/>
              </w:rPr>
              <w:t>Prawidłowe rozliczanie rzeczywistej ilości wydrukowanych stron przez zliczanie wydruków dopiero w momencie, gdy zostaną wydrukowane na Urządzeniu.</w:t>
            </w:r>
          </w:p>
        </w:tc>
      </w:tr>
      <w:tr w:rsidR="00886C9F" w:rsidRPr="00F61F34" w14:paraId="0D671623" w14:textId="77777777" w:rsidTr="000A45F8">
        <w:tc>
          <w:tcPr>
            <w:tcW w:w="559" w:type="dxa"/>
            <w:shd w:val="clear" w:color="auto" w:fill="auto"/>
          </w:tcPr>
          <w:p w14:paraId="4C9B48E8" w14:textId="77777777" w:rsidR="00886C9F" w:rsidRPr="00F61F34" w:rsidRDefault="00886C9F" w:rsidP="000A45F8">
            <w:pPr>
              <w:rPr>
                <w:sz w:val="20"/>
                <w:szCs w:val="20"/>
              </w:rPr>
            </w:pPr>
            <w:r w:rsidRPr="00F61F34">
              <w:rPr>
                <w:sz w:val="20"/>
                <w:szCs w:val="20"/>
              </w:rPr>
              <w:t>34.</w:t>
            </w:r>
          </w:p>
        </w:tc>
        <w:tc>
          <w:tcPr>
            <w:tcW w:w="8859" w:type="dxa"/>
            <w:shd w:val="clear" w:color="auto" w:fill="auto"/>
          </w:tcPr>
          <w:p w14:paraId="7C48BC27" w14:textId="77777777" w:rsidR="00886C9F" w:rsidRPr="00F61F34" w:rsidRDefault="00886C9F" w:rsidP="000A45F8">
            <w:pPr>
              <w:rPr>
                <w:sz w:val="20"/>
                <w:szCs w:val="20"/>
              </w:rPr>
            </w:pPr>
            <w:r w:rsidRPr="00F61F34">
              <w:rPr>
                <w:sz w:val="20"/>
                <w:szCs w:val="20"/>
              </w:rPr>
              <w:t>Skanowanie dokumentów do folderów osobistych użytkownika.</w:t>
            </w:r>
          </w:p>
        </w:tc>
      </w:tr>
      <w:tr w:rsidR="00886C9F" w:rsidRPr="00F61F34" w14:paraId="178B0CD3" w14:textId="77777777" w:rsidTr="000A45F8">
        <w:tc>
          <w:tcPr>
            <w:tcW w:w="559" w:type="dxa"/>
            <w:shd w:val="clear" w:color="auto" w:fill="auto"/>
          </w:tcPr>
          <w:p w14:paraId="46C8FAD5" w14:textId="77777777" w:rsidR="00886C9F" w:rsidRPr="00F61F34" w:rsidRDefault="00886C9F" w:rsidP="000A45F8">
            <w:pPr>
              <w:rPr>
                <w:sz w:val="20"/>
                <w:szCs w:val="20"/>
              </w:rPr>
            </w:pPr>
            <w:r w:rsidRPr="00F61F34">
              <w:rPr>
                <w:sz w:val="20"/>
                <w:szCs w:val="20"/>
              </w:rPr>
              <w:t>35.</w:t>
            </w:r>
          </w:p>
        </w:tc>
        <w:tc>
          <w:tcPr>
            <w:tcW w:w="8859" w:type="dxa"/>
            <w:shd w:val="clear" w:color="auto" w:fill="auto"/>
          </w:tcPr>
          <w:p w14:paraId="274B871C" w14:textId="77777777" w:rsidR="00886C9F" w:rsidRPr="00F61F34" w:rsidRDefault="00886C9F" w:rsidP="000A45F8">
            <w:pPr>
              <w:rPr>
                <w:sz w:val="20"/>
                <w:szCs w:val="20"/>
              </w:rPr>
            </w:pPr>
            <w:r w:rsidRPr="00F61F34">
              <w:rPr>
                <w:sz w:val="20"/>
                <w:szCs w:val="20"/>
              </w:rPr>
              <w:t>Skanowanie dokumentów do poczty elektronicznej użytkownika.</w:t>
            </w:r>
          </w:p>
        </w:tc>
      </w:tr>
      <w:tr w:rsidR="00886C9F" w:rsidRPr="00F61F34" w14:paraId="50CD6B15" w14:textId="77777777" w:rsidTr="000A45F8">
        <w:tc>
          <w:tcPr>
            <w:tcW w:w="559" w:type="dxa"/>
            <w:shd w:val="clear" w:color="auto" w:fill="auto"/>
          </w:tcPr>
          <w:p w14:paraId="4C77B159" w14:textId="77777777" w:rsidR="00886C9F" w:rsidRPr="00F61F34" w:rsidRDefault="00886C9F" w:rsidP="000A45F8">
            <w:pPr>
              <w:rPr>
                <w:sz w:val="20"/>
                <w:szCs w:val="20"/>
              </w:rPr>
            </w:pPr>
            <w:r w:rsidRPr="00F61F34">
              <w:rPr>
                <w:sz w:val="20"/>
                <w:szCs w:val="20"/>
              </w:rPr>
              <w:t>36.</w:t>
            </w:r>
          </w:p>
        </w:tc>
        <w:tc>
          <w:tcPr>
            <w:tcW w:w="8859" w:type="dxa"/>
            <w:shd w:val="clear" w:color="auto" w:fill="auto"/>
          </w:tcPr>
          <w:p w14:paraId="26DB941A" w14:textId="77777777" w:rsidR="00886C9F" w:rsidRPr="00F61F34" w:rsidRDefault="00886C9F" w:rsidP="000A45F8">
            <w:pPr>
              <w:rPr>
                <w:sz w:val="20"/>
                <w:szCs w:val="20"/>
              </w:rPr>
            </w:pPr>
            <w:r w:rsidRPr="00F61F34">
              <w:rPr>
                <w:sz w:val="20"/>
                <w:szCs w:val="20"/>
              </w:rPr>
              <w:t>Możliwość zmiany parametrów skanowania przez użytkownika.</w:t>
            </w:r>
          </w:p>
        </w:tc>
      </w:tr>
      <w:tr w:rsidR="00886C9F" w:rsidRPr="00F61F34" w14:paraId="70A3A2AE" w14:textId="77777777" w:rsidTr="000A45F8">
        <w:tc>
          <w:tcPr>
            <w:tcW w:w="559" w:type="dxa"/>
            <w:shd w:val="clear" w:color="auto" w:fill="auto"/>
          </w:tcPr>
          <w:p w14:paraId="7391E2F6" w14:textId="77777777" w:rsidR="00886C9F" w:rsidRPr="00F61F34" w:rsidRDefault="00886C9F" w:rsidP="000A45F8">
            <w:pPr>
              <w:rPr>
                <w:sz w:val="20"/>
                <w:szCs w:val="20"/>
              </w:rPr>
            </w:pPr>
            <w:r w:rsidRPr="00F61F34">
              <w:rPr>
                <w:sz w:val="20"/>
                <w:szCs w:val="20"/>
              </w:rPr>
              <w:t>37.</w:t>
            </w:r>
          </w:p>
        </w:tc>
        <w:tc>
          <w:tcPr>
            <w:tcW w:w="8859" w:type="dxa"/>
            <w:shd w:val="clear" w:color="auto" w:fill="auto"/>
          </w:tcPr>
          <w:p w14:paraId="3EBCEB82" w14:textId="77777777" w:rsidR="00886C9F" w:rsidRPr="00F61F34" w:rsidRDefault="00886C9F" w:rsidP="000A45F8">
            <w:pPr>
              <w:rPr>
                <w:sz w:val="20"/>
                <w:szCs w:val="20"/>
              </w:rPr>
            </w:pPr>
            <w:r w:rsidRPr="00F61F34">
              <w:rPr>
                <w:sz w:val="20"/>
                <w:szCs w:val="20"/>
              </w:rPr>
              <w:t>Interfejs użytkownika musi być zintegrowany z panelem Urządzeń.</w:t>
            </w:r>
          </w:p>
        </w:tc>
      </w:tr>
      <w:tr w:rsidR="00886C9F" w:rsidRPr="00F61F34" w14:paraId="26ED18A2" w14:textId="77777777" w:rsidTr="000A45F8">
        <w:tc>
          <w:tcPr>
            <w:tcW w:w="559" w:type="dxa"/>
            <w:shd w:val="clear" w:color="auto" w:fill="auto"/>
          </w:tcPr>
          <w:p w14:paraId="50A4DFDA" w14:textId="77777777" w:rsidR="00886C9F" w:rsidRPr="00F61F34" w:rsidRDefault="00886C9F" w:rsidP="000A45F8">
            <w:pPr>
              <w:rPr>
                <w:sz w:val="20"/>
                <w:szCs w:val="20"/>
              </w:rPr>
            </w:pPr>
            <w:r w:rsidRPr="00F61F34">
              <w:rPr>
                <w:sz w:val="20"/>
                <w:szCs w:val="20"/>
              </w:rPr>
              <w:t>38.</w:t>
            </w:r>
          </w:p>
        </w:tc>
        <w:tc>
          <w:tcPr>
            <w:tcW w:w="8859" w:type="dxa"/>
            <w:shd w:val="clear" w:color="auto" w:fill="auto"/>
          </w:tcPr>
          <w:p w14:paraId="602C84BC" w14:textId="77777777" w:rsidR="00886C9F" w:rsidRPr="00F61F34" w:rsidRDefault="00886C9F" w:rsidP="000A45F8">
            <w:pPr>
              <w:rPr>
                <w:sz w:val="20"/>
                <w:szCs w:val="20"/>
              </w:rPr>
            </w:pPr>
            <w:r w:rsidRPr="00F61F34">
              <w:rPr>
                <w:sz w:val="20"/>
                <w:szCs w:val="20"/>
              </w:rPr>
              <w:t>Przechowywanie   prac  użytkowników  na  serwerze   aplikacji  do  czasu  autoryzacji  użytkownika  na  Urządzeniu wielofunkcyjnym przez zdefiniowany okres czasu.</w:t>
            </w:r>
          </w:p>
        </w:tc>
      </w:tr>
      <w:tr w:rsidR="00886C9F" w:rsidRPr="00F61F34" w14:paraId="4965F8CF" w14:textId="77777777" w:rsidTr="000A45F8">
        <w:tc>
          <w:tcPr>
            <w:tcW w:w="559" w:type="dxa"/>
            <w:shd w:val="clear" w:color="auto" w:fill="auto"/>
          </w:tcPr>
          <w:p w14:paraId="70D6CDC0" w14:textId="77777777" w:rsidR="00886C9F" w:rsidRPr="00F61F34" w:rsidRDefault="00886C9F" w:rsidP="000A45F8">
            <w:pPr>
              <w:rPr>
                <w:sz w:val="20"/>
                <w:szCs w:val="20"/>
              </w:rPr>
            </w:pPr>
            <w:r w:rsidRPr="00F61F34">
              <w:rPr>
                <w:sz w:val="20"/>
                <w:szCs w:val="20"/>
              </w:rPr>
              <w:t>39.</w:t>
            </w:r>
          </w:p>
        </w:tc>
        <w:tc>
          <w:tcPr>
            <w:tcW w:w="8859" w:type="dxa"/>
            <w:shd w:val="clear" w:color="auto" w:fill="auto"/>
          </w:tcPr>
          <w:p w14:paraId="7BA022DA" w14:textId="77777777" w:rsidR="00886C9F" w:rsidRPr="00F61F34" w:rsidRDefault="00886C9F" w:rsidP="000A45F8">
            <w:pPr>
              <w:rPr>
                <w:sz w:val="20"/>
                <w:szCs w:val="20"/>
              </w:rPr>
            </w:pPr>
            <w:r w:rsidRPr="00F61F34">
              <w:rPr>
                <w:sz w:val="20"/>
                <w:szCs w:val="20"/>
              </w:rPr>
              <w:t>Funkcjonalność wydruku bezpiecznego, wędrującego - kontrola przez użytkownika miejsca i momentu fizycznego zwolnienia wydruku po autoryzacji kartą zbliżeniową bezpośrednio na Urządzeniu lub informacji logowania pobieranej z okna dialogowego na panelu Urządzenia.</w:t>
            </w:r>
          </w:p>
        </w:tc>
      </w:tr>
      <w:tr w:rsidR="00886C9F" w:rsidRPr="00F61F34" w14:paraId="78A6CE6A" w14:textId="77777777" w:rsidTr="000A45F8">
        <w:tc>
          <w:tcPr>
            <w:tcW w:w="559" w:type="dxa"/>
            <w:shd w:val="clear" w:color="auto" w:fill="auto"/>
          </w:tcPr>
          <w:p w14:paraId="68070187" w14:textId="77777777" w:rsidR="00886C9F" w:rsidRPr="00F61F34" w:rsidRDefault="00886C9F" w:rsidP="000A45F8">
            <w:pPr>
              <w:rPr>
                <w:sz w:val="20"/>
                <w:szCs w:val="20"/>
              </w:rPr>
            </w:pPr>
            <w:r w:rsidRPr="00F61F34">
              <w:rPr>
                <w:sz w:val="20"/>
                <w:szCs w:val="20"/>
              </w:rPr>
              <w:t>40.</w:t>
            </w:r>
          </w:p>
        </w:tc>
        <w:tc>
          <w:tcPr>
            <w:tcW w:w="8859" w:type="dxa"/>
            <w:shd w:val="clear" w:color="auto" w:fill="auto"/>
          </w:tcPr>
          <w:p w14:paraId="6FD27A32" w14:textId="77777777" w:rsidR="00886C9F" w:rsidRPr="00F61F34" w:rsidRDefault="00886C9F" w:rsidP="000A45F8">
            <w:pPr>
              <w:rPr>
                <w:sz w:val="20"/>
                <w:szCs w:val="20"/>
              </w:rPr>
            </w:pPr>
            <w:r w:rsidRPr="00F61F34">
              <w:rPr>
                <w:sz w:val="20"/>
                <w:szCs w:val="20"/>
              </w:rPr>
              <w:t>Funkcjonalność zarządzania osobistą kolejką wydruków dla wszystkich użytkowników Systemu Centralnego Wydruku w zakresie możliwości przejrzenia listy wydruków, wyboru konkretnej pracy, zlecenia jej druku lub usunięcia bezpośrednio na Urządzeniu.</w:t>
            </w:r>
          </w:p>
        </w:tc>
      </w:tr>
      <w:tr w:rsidR="00886C9F" w:rsidRPr="00F61F34" w14:paraId="423BE1ED" w14:textId="77777777" w:rsidTr="000A45F8">
        <w:tc>
          <w:tcPr>
            <w:tcW w:w="559" w:type="dxa"/>
            <w:shd w:val="clear" w:color="auto" w:fill="auto"/>
          </w:tcPr>
          <w:p w14:paraId="3249BB42" w14:textId="77777777" w:rsidR="00886C9F" w:rsidRPr="00F61F34" w:rsidRDefault="00886C9F" w:rsidP="000A45F8">
            <w:pPr>
              <w:rPr>
                <w:sz w:val="20"/>
                <w:szCs w:val="20"/>
              </w:rPr>
            </w:pPr>
            <w:r w:rsidRPr="00F61F34">
              <w:rPr>
                <w:sz w:val="20"/>
                <w:szCs w:val="20"/>
              </w:rPr>
              <w:t>41.</w:t>
            </w:r>
          </w:p>
        </w:tc>
        <w:tc>
          <w:tcPr>
            <w:tcW w:w="8859" w:type="dxa"/>
            <w:shd w:val="clear" w:color="auto" w:fill="auto"/>
          </w:tcPr>
          <w:p w14:paraId="51A1AB77" w14:textId="77777777" w:rsidR="00886C9F" w:rsidRPr="00F61F34" w:rsidRDefault="00886C9F" w:rsidP="000A45F8">
            <w:pPr>
              <w:rPr>
                <w:sz w:val="20"/>
                <w:szCs w:val="20"/>
              </w:rPr>
            </w:pPr>
            <w:r w:rsidRPr="00F61F34">
              <w:rPr>
                <w:sz w:val="20"/>
                <w:szCs w:val="20"/>
              </w:rPr>
              <w:t>Możliwość generowania raportów ręcznie lub automatycznie.</w:t>
            </w:r>
          </w:p>
        </w:tc>
      </w:tr>
      <w:tr w:rsidR="00886C9F" w:rsidRPr="00F61F34" w14:paraId="752B57AF" w14:textId="77777777" w:rsidTr="000A45F8">
        <w:tc>
          <w:tcPr>
            <w:tcW w:w="559" w:type="dxa"/>
            <w:shd w:val="clear" w:color="auto" w:fill="auto"/>
          </w:tcPr>
          <w:p w14:paraId="0E5717F1" w14:textId="77777777" w:rsidR="00886C9F" w:rsidRPr="00F61F34" w:rsidRDefault="00886C9F" w:rsidP="000A45F8">
            <w:pPr>
              <w:rPr>
                <w:sz w:val="20"/>
                <w:szCs w:val="20"/>
              </w:rPr>
            </w:pPr>
            <w:r w:rsidRPr="00F61F34">
              <w:rPr>
                <w:sz w:val="20"/>
                <w:szCs w:val="20"/>
              </w:rPr>
              <w:lastRenderedPageBreak/>
              <w:t>42.</w:t>
            </w:r>
          </w:p>
        </w:tc>
        <w:tc>
          <w:tcPr>
            <w:tcW w:w="8859" w:type="dxa"/>
            <w:shd w:val="clear" w:color="auto" w:fill="auto"/>
          </w:tcPr>
          <w:p w14:paraId="3E3E4008" w14:textId="77777777" w:rsidR="00886C9F" w:rsidRPr="00F61F34" w:rsidRDefault="00886C9F" w:rsidP="000A45F8">
            <w:pPr>
              <w:rPr>
                <w:sz w:val="20"/>
                <w:szCs w:val="20"/>
              </w:rPr>
            </w:pPr>
            <w:r w:rsidRPr="00F61F34">
              <w:rPr>
                <w:sz w:val="20"/>
                <w:szCs w:val="20"/>
              </w:rPr>
              <w:t>Możliwość ustawienia praw dostępu do określonych statystyk dla poszczególnych osób/ grup osób/departamentów, którzy będą mogli mieć do nich wgląd za pośrednictwem strony WWW.</w:t>
            </w:r>
          </w:p>
        </w:tc>
      </w:tr>
      <w:tr w:rsidR="00886C9F" w:rsidRPr="00F61F34" w14:paraId="0AEDB0F0" w14:textId="77777777" w:rsidTr="000A45F8">
        <w:tc>
          <w:tcPr>
            <w:tcW w:w="559" w:type="dxa"/>
            <w:shd w:val="clear" w:color="auto" w:fill="auto"/>
          </w:tcPr>
          <w:p w14:paraId="1ACFBA2E" w14:textId="77777777" w:rsidR="00886C9F" w:rsidRPr="00F61F34" w:rsidRDefault="00886C9F" w:rsidP="000A45F8">
            <w:pPr>
              <w:rPr>
                <w:sz w:val="20"/>
                <w:szCs w:val="20"/>
              </w:rPr>
            </w:pPr>
            <w:r w:rsidRPr="00F61F34">
              <w:rPr>
                <w:sz w:val="20"/>
                <w:szCs w:val="20"/>
              </w:rPr>
              <w:t>43.</w:t>
            </w:r>
          </w:p>
        </w:tc>
        <w:tc>
          <w:tcPr>
            <w:tcW w:w="8859" w:type="dxa"/>
            <w:shd w:val="clear" w:color="auto" w:fill="auto"/>
          </w:tcPr>
          <w:p w14:paraId="2E2635E0" w14:textId="77777777" w:rsidR="00886C9F" w:rsidRPr="00F61F34" w:rsidRDefault="00886C9F" w:rsidP="000A45F8">
            <w:pPr>
              <w:rPr>
                <w:sz w:val="20"/>
                <w:szCs w:val="20"/>
              </w:rPr>
            </w:pPr>
            <w:r w:rsidRPr="00F61F34">
              <w:rPr>
                <w:sz w:val="20"/>
                <w:szCs w:val="20"/>
              </w:rPr>
              <w:t>Możliwość centralnego raportowania w zakresie zrealizowanych wydruków, kopii i skanów.</w:t>
            </w:r>
          </w:p>
        </w:tc>
      </w:tr>
      <w:tr w:rsidR="00886C9F" w:rsidRPr="00F61F34" w14:paraId="10794D74" w14:textId="77777777" w:rsidTr="000A45F8">
        <w:tc>
          <w:tcPr>
            <w:tcW w:w="559" w:type="dxa"/>
            <w:shd w:val="clear" w:color="auto" w:fill="auto"/>
          </w:tcPr>
          <w:p w14:paraId="5BA9A381" w14:textId="77777777" w:rsidR="00886C9F" w:rsidRPr="00F61F34" w:rsidRDefault="00886C9F" w:rsidP="000A45F8">
            <w:pPr>
              <w:rPr>
                <w:sz w:val="20"/>
                <w:szCs w:val="20"/>
              </w:rPr>
            </w:pPr>
            <w:r w:rsidRPr="00F61F34">
              <w:rPr>
                <w:sz w:val="20"/>
                <w:szCs w:val="20"/>
              </w:rPr>
              <w:t>44.</w:t>
            </w:r>
          </w:p>
        </w:tc>
        <w:tc>
          <w:tcPr>
            <w:tcW w:w="8859" w:type="dxa"/>
            <w:shd w:val="clear" w:color="auto" w:fill="auto"/>
          </w:tcPr>
          <w:p w14:paraId="15F26E2C" w14:textId="77777777" w:rsidR="00886C9F" w:rsidRPr="00F61F34" w:rsidRDefault="00886C9F" w:rsidP="000A45F8">
            <w:pPr>
              <w:rPr>
                <w:sz w:val="20"/>
                <w:szCs w:val="20"/>
              </w:rPr>
            </w:pPr>
            <w:r w:rsidRPr="00F61F34">
              <w:rPr>
                <w:sz w:val="20"/>
                <w:szCs w:val="20"/>
              </w:rPr>
              <w:t>Możliwość wykonania raportów o stanie materiałów eksploatacyjnych.</w:t>
            </w:r>
          </w:p>
        </w:tc>
      </w:tr>
      <w:tr w:rsidR="00886C9F" w:rsidRPr="00F61F34" w14:paraId="6FA3D358" w14:textId="77777777" w:rsidTr="000A45F8">
        <w:tc>
          <w:tcPr>
            <w:tcW w:w="559" w:type="dxa"/>
            <w:shd w:val="clear" w:color="auto" w:fill="auto"/>
          </w:tcPr>
          <w:p w14:paraId="189D08DA" w14:textId="77777777" w:rsidR="00886C9F" w:rsidRPr="00F61F34" w:rsidRDefault="00886C9F" w:rsidP="000A45F8">
            <w:pPr>
              <w:rPr>
                <w:sz w:val="20"/>
                <w:szCs w:val="20"/>
              </w:rPr>
            </w:pPr>
            <w:r w:rsidRPr="00F61F34">
              <w:rPr>
                <w:sz w:val="20"/>
                <w:szCs w:val="20"/>
              </w:rPr>
              <w:t>45.</w:t>
            </w:r>
          </w:p>
        </w:tc>
        <w:tc>
          <w:tcPr>
            <w:tcW w:w="8859" w:type="dxa"/>
            <w:shd w:val="clear" w:color="auto" w:fill="auto"/>
          </w:tcPr>
          <w:p w14:paraId="5B693F07" w14:textId="77777777" w:rsidR="00886C9F" w:rsidRPr="00F61F34" w:rsidRDefault="00886C9F" w:rsidP="000A45F8">
            <w:pPr>
              <w:rPr>
                <w:sz w:val="20"/>
                <w:szCs w:val="20"/>
              </w:rPr>
            </w:pPr>
            <w:r w:rsidRPr="00F61F34">
              <w:rPr>
                <w:sz w:val="20"/>
                <w:szCs w:val="20"/>
              </w:rPr>
              <w:t>Możliwość eksportu raportów do formatów: PDF, DOC, XLS. CSV, XML</w:t>
            </w:r>
          </w:p>
        </w:tc>
      </w:tr>
      <w:tr w:rsidR="00886C9F" w:rsidRPr="00F61F34" w14:paraId="4423456E" w14:textId="77777777" w:rsidTr="000A45F8">
        <w:tc>
          <w:tcPr>
            <w:tcW w:w="559" w:type="dxa"/>
            <w:shd w:val="clear" w:color="auto" w:fill="auto"/>
          </w:tcPr>
          <w:p w14:paraId="7AEFD512" w14:textId="77777777" w:rsidR="00886C9F" w:rsidRPr="00F61F34" w:rsidRDefault="00886C9F" w:rsidP="000A45F8">
            <w:pPr>
              <w:rPr>
                <w:sz w:val="20"/>
                <w:szCs w:val="20"/>
              </w:rPr>
            </w:pPr>
            <w:r w:rsidRPr="00F61F34">
              <w:rPr>
                <w:sz w:val="20"/>
                <w:szCs w:val="20"/>
              </w:rPr>
              <w:t>46.</w:t>
            </w:r>
          </w:p>
        </w:tc>
        <w:tc>
          <w:tcPr>
            <w:tcW w:w="8859" w:type="dxa"/>
            <w:shd w:val="clear" w:color="auto" w:fill="auto"/>
          </w:tcPr>
          <w:p w14:paraId="5DCE085A" w14:textId="77777777" w:rsidR="00886C9F" w:rsidRPr="00F61F34" w:rsidRDefault="00886C9F" w:rsidP="000A45F8">
            <w:pPr>
              <w:rPr>
                <w:sz w:val="20"/>
                <w:szCs w:val="20"/>
              </w:rPr>
            </w:pPr>
            <w:r w:rsidRPr="00F61F34">
              <w:rPr>
                <w:sz w:val="20"/>
                <w:szCs w:val="20"/>
              </w:rPr>
              <w:t>Możliwość samodzielnej rejestracji przez użytkownika kart zbliżeniowych bezpośrednio przy Urządzeniu.</w:t>
            </w:r>
          </w:p>
        </w:tc>
      </w:tr>
      <w:tr w:rsidR="00886C9F" w:rsidRPr="00F61F34" w14:paraId="5A104EEE" w14:textId="77777777" w:rsidTr="000A45F8">
        <w:tc>
          <w:tcPr>
            <w:tcW w:w="559" w:type="dxa"/>
            <w:shd w:val="clear" w:color="auto" w:fill="auto"/>
          </w:tcPr>
          <w:p w14:paraId="182B538C" w14:textId="77777777" w:rsidR="00886C9F" w:rsidRPr="00F61F34" w:rsidRDefault="00886C9F" w:rsidP="000A45F8">
            <w:pPr>
              <w:rPr>
                <w:sz w:val="20"/>
                <w:szCs w:val="20"/>
              </w:rPr>
            </w:pPr>
            <w:r w:rsidRPr="00F61F34">
              <w:rPr>
                <w:sz w:val="20"/>
                <w:szCs w:val="20"/>
              </w:rPr>
              <w:t>47.</w:t>
            </w:r>
          </w:p>
        </w:tc>
        <w:tc>
          <w:tcPr>
            <w:tcW w:w="8859" w:type="dxa"/>
            <w:shd w:val="clear" w:color="auto" w:fill="auto"/>
          </w:tcPr>
          <w:p w14:paraId="5130D961" w14:textId="77777777" w:rsidR="00886C9F" w:rsidRPr="00F61F34" w:rsidRDefault="00886C9F" w:rsidP="000A45F8">
            <w:pPr>
              <w:rPr>
                <w:sz w:val="20"/>
                <w:szCs w:val="20"/>
              </w:rPr>
            </w:pPr>
            <w:r w:rsidRPr="00F61F34">
              <w:rPr>
                <w:sz w:val="20"/>
                <w:szCs w:val="20"/>
              </w:rPr>
              <w:t>Możliwość   ręcznego   lub  automatycznego   powiązywania   dodatkowych   loginów   do   istniejących   loginów użytkowników.</w:t>
            </w:r>
          </w:p>
        </w:tc>
      </w:tr>
      <w:tr w:rsidR="00886C9F" w:rsidRPr="00F61F34" w14:paraId="5AB581D5" w14:textId="77777777" w:rsidTr="000A45F8">
        <w:tc>
          <w:tcPr>
            <w:tcW w:w="559" w:type="dxa"/>
            <w:shd w:val="clear" w:color="auto" w:fill="auto"/>
          </w:tcPr>
          <w:p w14:paraId="3EB0E17E" w14:textId="77777777" w:rsidR="00886C9F" w:rsidRPr="00F61F34" w:rsidRDefault="00886C9F" w:rsidP="000A45F8">
            <w:pPr>
              <w:rPr>
                <w:sz w:val="20"/>
                <w:szCs w:val="20"/>
              </w:rPr>
            </w:pPr>
            <w:r w:rsidRPr="00F61F34">
              <w:rPr>
                <w:sz w:val="20"/>
                <w:szCs w:val="20"/>
              </w:rPr>
              <w:t>48.</w:t>
            </w:r>
          </w:p>
        </w:tc>
        <w:tc>
          <w:tcPr>
            <w:tcW w:w="8859" w:type="dxa"/>
            <w:shd w:val="clear" w:color="auto" w:fill="auto"/>
          </w:tcPr>
          <w:p w14:paraId="22C7813B" w14:textId="77777777" w:rsidR="00886C9F" w:rsidRPr="00F61F34" w:rsidRDefault="00886C9F" w:rsidP="000A45F8">
            <w:pPr>
              <w:rPr>
                <w:sz w:val="20"/>
                <w:szCs w:val="20"/>
              </w:rPr>
            </w:pPr>
            <w:r w:rsidRPr="00F61F34">
              <w:rPr>
                <w:sz w:val="20"/>
                <w:szCs w:val="20"/>
              </w:rPr>
              <w:t>Możliwość  przekierowania   (delegacji)  poszczególnych  wydruków  użytkownika  do  innego  użytkownika  Systemu Centralnego Wydruku.</w:t>
            </w:r>
          </w:p>
        </w:tc>
      </w:tr>
      <w:tr w:rsidR="00886C9F" w:rsidRPr="00F61F34" w14:paraId="5B15B14F" w14:textId="77777777" w:rsidTr="000A45F8">
        <w:tc>
          <w:tcPr>
            <w:tcW w:w="559" w:type="dxa"/>
            <w:shd w:val="clear" w:color="auto" w:fill="auto"/>
          </w:tcPr>
          <w:p w14:paraId="0042BA93" w14:textId="77777777" w:rsidR="00886C9F" w:rsidRPr="00F61F34" w:rsidRDefault="00886C9F" w:rsidP="000A45F8">
            <w:pPr>
              <w:rPr>
                <w:sz w:val="20"/>
                <w:szCs w:val="20"/>
              </w:rPr>
            </w:pPr>
            <w:r w:rsidRPr="00F61F34">
              <w:rPr>
                <w:sz w:val="20"/>
                <w:szCs w:val="20"/>
              </w:rPr>
              <w:t>49.</w:t>
            </w:r>
          </w:p>
        </w:tc>
        <w:tc>
          <w:tcPr>
            <w:tcW w:w="8859" w:type="dxa"/>
            <w:shd w:val="clear" w:color="auto" w:fill="auto"/>
          </w:tcPr>
          <w:p w14:paraId="1AFC45FD" w14:textId="77777777" w:rsidR="00886C9F" w:rsidRPr="00F61F34" w:rsidRDefault="00886C9F" w:rsidP="000A45F8">
            <w:pPr>
              <w:rPr>
                <w:sz w:val="20"/>
                <w:szCs w:val="20"/>
              </w:rPr>
            </w:pPr>
            <w:r w:rsidRPr="00F61F34">
              <w:rPr>
                <w:sz w:val="20"/>
                <w:szCs w:val="20"/>
              </w:rPr>
              <w:t>System Centralnego Wydruku musi być zarządzany poprzez przeglądarkę internetową wykorzystującą sposób autoryzacji przez SSO. Nie dopuszcza się umieszczenia okna aplikacji desktopowej w przeglądarce internetowej. Nie dopuszcza się instalacji kilku aplikacji.</w:t>
            </w:r>
          </w:p>
        </w:tc>
      </w:tr>
      <w:tr w:rsidR="00886C9F" w:rsidRPr="00F61F34" w14:paraId="22DF9E73" w14:textId="77777777" w:rsidTr="000A45F8">
        <w:tc>
          <w:tcPr>
            <w:tcW w:w="559" w:type="dxa"/>
            <w:shd w:val="clear" w:color="auto" w:fill="auto"/>
          </w:tcPr>
          <w:p w14:paraId="6A4006FA" w14:textId="77777777" w:rsidR="00886C9F" w:rsidRPr="00F61F34" w:rsidRDefault="00886C9F" w:rsidP="000A45F8">
            <w:pPr>
              <w:rPr>
                <w:sz w:val="20"/>
                <w:szCs w:val="20"/>
              </w:rPr>
            </w:pPr>
            <w:r w:rsidRPr="00F61F34">
              <w:rPr>
                <w:sz w:val="20"/>
                <w:szCs w:val="20"/>
              </w:rPr>
              <w:t>50.</w:t>
            </w:r>
          </w:p>
        </w:tc>
        <w:tc>
          <w:tcPr>
            <w:tcW w:w="8859" w:type="dxa"/>
            <w:shd w:val="clear" w:color="auto" w:fill="auto"/>
          </w:tcPr>
          <w:p w14:paraId="35589883" w14:textId="77777777" w:rsidR="00886C9F" w:rsidRPr="00F61F34" w:rsidRDefault="00886C9F" w:rsidP="000A45F8">
            <w:pPr>
              <w:rPr>
                <w:sz w:val="20"/>
                <w:szCs w:val="20"/>
              </w:rPr>
            </w:pPr>
            <w:r w:rsidRPr="00F61F34">
              <w:rPr>
                <w:sz w:val="20"/>
                <w:szCs w:val="20"/>
              </w:rPr>
              <w:t>Możliwość ograniczenia maksymalnego rozmiaru skanowanego dokumentu na e-mail zalogowanego użytkownika i zapisanie go na zasobie sieciowym użytkownika lub przesłanie linku do tego dokumentu na adres e-mail.</w:t>
            </w:r>
          </w:p>
        </w:tc>
      </w:tr>
      <w:tr w:rsidR="00886C9F" w:rsidRPr="00F61F34" w14:paraId="38EBF40D" w14:textId="77777777" w:rsidTr="000A45F8">
        <w:tc>
          <w:tcPr>
            <w:tcW w:w="559" w:type="dxa"/>
            <w:shd w:val="clear" w:color="auto" w:fill="auto"/>
          </w:tcPr>
          <w:p w14:paraId="77CE78D7" w14:textId="77777777" w:rsidR="00886C9F" w:rsidRPr="00F61F34" w:rsidRDefault="00886C9F" w:rsidP="000A45F8">
            <w:pPr>
              <w:rPr>
                <w:sz w:val="20"/>
                <w:szCs w:val="20"/>
              </w:rPr>
            </w:pPr>
            <w:r w:rsidRPr="00F61F34">
              <w:rPr>
                <w:sz w:val="20"/>
                <w:szCs w:val="20"/>
              </w:rPr>
              <w:t>51.</w:t>
            </w:r>
          </w:p>
        </w:tc>
        <w:tc>
          <w:tcPr>
            <w:tcW w:w="8859" w:type="dxa"/>
            <w:shd w:val="clear" w:color="auto" w:fill="auto"/>
          </w:tcPr>
          <w:p w14:paraId="46FED2DB" w14:textId="77777777" w:rsidR="00886C9F" w:rsidRPr="00F61F34" w:rsidRDefault="00886C9F" w:rsidP="000A45F8">
            <w:pPr>
              <w:rPr>
                <w:sz w:val="20"/>
                <w:szCs w:val="20"/>
              </w:rPr>
            </w:pPr>
            <w:r w:rsidRPr="00F61F34">
              <w:rPr>
                <w:sz w:val="20"/>
                <w:szCs w:val="20"/>
              </w:rPr>
              <w:t>Możliwość skanowania do adresów e-mail innych osób niż zalogowany użytkownik. W tym przypadku nadawcą wiadomości e-mail musi być osoba zalogowana do SCW</w:t>
            </w:r>
          </w:p>
        </w:tc>
      </w:tr>
      <w:tr w:rsidR="00886C9F" w:rsidRPr="00F61F34" w14:paraId="1A3512F2" w14:textId="77777777" w:rsidTr="000A45F8">
        <w:tc>
          <w:tcPr>
            <w:tcW w:w="559" w:type="dxa"/>
            <w:shd w:val="clear" w:color="auto" w:fill="auto"/>
          </w:tcPr>
          <w:p w14:paraId="4EFE5E0E" w14:textId="77777777" w:rsidR="00886C9F" w:rsidRPr="00F61F34" w:rsidRDefault="00886C9F" w:rsidP="000A45F8">
            <w:pPr>
              <w:rPr>
                <w:sz w:val="20"/>
                <w:szCs w:val="20"/>
              </w:rPr>
            </w:pPr>
            <w:r w:rsidRPr="00F61F34">
              <w:rPr>
                <w:sz w:val="20"/>
                <w:szCs w:val="20"/>
              </w:rPr>
              <w:t>52.</w:t>
            </w:r>
          </w:p>
        </w:tc>
        <w:tc>
          <w:tcPr>
            <w:tcW w:w="8859" w:type="dxa"/>
            <w:shd w:val="clear" w:color="auto" w:fill="auto"/>
          </w:tcPr>
          <w:p w14:paraId="0F6B15EE" w14:textId="77777777" w:rsidR="00886C9F" w:rsidRPr="00F61F34" w:rsidRDefault="00886C9F" w:rsidP="000A45F8">
            <w:pPr>
              <w:rPr>
                <w:sz w:val="20"/>
                <w:szCs w:val="20"/>
              </w:rPr>
            </w:pPr>
            <w:r w:rsidRPr="00F61F34">
              <w:rPr>
                <w:sz w:val="20"/>
                <w:szCs w:val="20"/>
              </w:rPr>
              <w:t>SCW musi po wylogowaniu użytkownika na panelu Urządzenia, przerwać wszystkie prace drukowania realizowane przez Urządzenie. W przypadku przerwania rozpoczętego zadania (np. brak papieru, zacięcie papieru, awaria Urządzenia) i wylogowaniu użytkownika na Urządzeniu system ma anulować prace użytkownika z kolejki Urządzenia, żeby uniemożliwić odbiór wydruku po przywróceniu sprawności Urządzenia przez innych użytkowników.</w:t>
            </w:r>
          </w:p>
        </w:tc>
      </w:tr>
      <w:tr w:rsidR="00886C9F" w:rsidRPr="00F61F34" w14:paraId="10C95C6E" w14:textId="77777777" w:rsidTr="000A45F8">
        <w:tc>
          <w:tcPr>
            <w:tcW w:w="559" w:type="dxa"/>
            <w:shd w:val="clear" w:color="auto" w:fill="auto"/>
          </w:tcPr>
          <w:p w14:paraId="01248C55" w14:textId="77777777" w:rsidR="00886C9F" w:rsidRPr="00F61F34" w:rsidRDefault="00886C9F" w:rsidP="000A45F8">
            <w:pPr>
              <w:rPr>
                <w:sz w:val="20"/>
                <w:szCs w:val="20"/>
              </w:rPr>
            </w:pPr>
            <w:r w:rsidRPr="00F61F34">
              <w:rPr>
                <w:sz w:val="20"/>
                <w:szCs w:val="20"/>
              </w:rPr>
              <w:t>53.</w:t>
            </w:r>
          </w:p>
        </w:tc>
        <w:tc>
          <w:tcPr>
            <w:tcW w:w="8859" w:type="dxa"/>
            <w:shd w:val="clear" w:color="auto" w:fill="auto"/>
          </w:tcPr>
          <w:p w14:paraId="7228581E" w14:textId="77777777" w:rsidR="00886C9F" w:rsidRPr="00F61F34" w:rsidRDefault="00886C9F" w:rsidP="000A45F8">
            <w:pPr>
              <w:rPr>
                <w:sz w:val="20"/>
                <w:szCs w:val="20"/>
              </w:rPr>
            </w:pPr>
            <w:r w:rsidRPr="00F61F34">
              <w:rPr>
                <w:sz w:val="20"/>
                <w:szCs w:val="20"/>
              </w:rPr>
              <w:t>Możliwość dokończenia wydruku na innym Urządzeniu w zakresie wydruku podążającego w przypadku przerwania rozpoczętego zadania (np. brak papieru, zacięcie papieru, awaria Urządzenia). Użytkownik po zalogowaniu do innego Urządzenia powinien dokończać zadanie od następnie strony, która została już wdrukowana.</w:t>
            </w:r>
          </w:p>
        </w:tc>
      </w:tr>
      <w:tr w:rsidR="00886C9F" w:rsidRPr="00F61F34" w14:paraId="201973FA" w14:textId="77777777" w:rsidTr="000A45F8">
        <w:tc>
          <w:tcPr>
            <w:tcW w:w="559" w:type="dxa"/>
            <w:shd w:val="clear" w:color="auto" w:fill="auto"/>
          </w:tcPr>
          <w:p w14:paraId="17EBABC6" w14:textId="77777777" w:rsidR="00886C9F" w:rsidRPr="00F61F34" w:rsidRDefault="00886C9F" w:rsidP="000A45F8">
            <w:pPr>
              <w:rPr>
                <w:sz w:val="20"/>
                <w:szCs w:val="20"/>
              </w:rPr>
            </w:pPr>
            <w:r w:rsidRPr="00F61F34">
              <w:rPr>
                <w:sz w:val="20"/>
                <w:szCs w:val="20"/>
              </w:rPr>
              <w:t>54.</w:t>
            </w:r>
          </w:p>
        </w:tc>
        <w:tc>
          <w:tcPr>
            <w:tcW w:w="8859" w:type="dxa"/>
            <w:shd w:val="clear" w:color="auto" w:fill="auto"/>
          </w:tcPr>
          <w:p w14:paraId="47298D2B" w14:textId="77777777" w:rsidR="00886C9F" w:rsidRPr="00F61F34" w:rsidRDefault="00886C9F" w:rsidP="000A45F8">
            <w:pPr>
              <w:rPr>
                <w:sz w:val="20"/>
                <w:szCs w:val="20"/>
              </w:rPr>
            </w:pPr>
            <w:r w:rsidRPr="00F61F34">
              <w:rPr>
                <w:sz w:val="20"/>
                <w:szCs w:val="20"/>
              </w:rPr>
              <w:t>Modyfikacja ustawień wydruków po ich wysłaniu na Urządzenie na panelu Urządzenia (w zakresie: mono/kolor, simplex/duplex, krawędź długa/krótka. zakres stron, ilość kopii).</w:t>
            </w:r>
          </w:p>
        </w:tc>
      </w:tr>
      <w:tr w:rsidR="00886C9F" w:rsidRPr="00F61F34" w14:paraId="45D6154C" w14:textId="77777777" w:rsidTr="000A45F8">
        <w:tc>
          <w:tcPr>
            <w:tcW w:w="559" w:type="dxa"/>
            <w:shd w:val="clear" w:color="auto" w:fill="auto"/>
          </w:tcPr>
          <w:p w14:paraId="0B8310FF" w14:textId="77777777" w:rsidR="00886C9F" w:rsidRPr="00F61F34" w:rsidRDefault="00886C9F" w:rsidP="000A45F8">
            <w:pPr>
              <w:rPr>
                <w:sz w:val="20"/>
                <w:szCs w:val="20"/>
              </w:rPr>
            </w:pPr>
            <w:r w:rsidRPr="00F61F34">
              <w:rPr>
                <w:sz w:val="20"/>
                <w:szCs w:val="20"/>
              </w:rPr>
              <w:t>55.</w:t>
            </w:r>
          </w:p>
        </w:tc>
        <w:tc>
          <w:tcPr>
            <w:tcW w:w="8859" w:type="dxa"/>
            <w:shd w:val="clear" w:color="auto" w:fill="auto"/>
          </w:tcPr>
          <w:p w14:paraId="3E2FAB94" w14:textId="77777777" w:rsidR="00886C9F" w:rsidRPr="00F61F34" w:rsidRDefault="00886C9F" w:rsidP="000A45F8">
            <w:pPr>
              <w:rPr>
                <w:sz w:val="20"/>
                <w:szCs w:val="20"/>
              </w:rPr>
            </w:pPr>
            <w:r w:rsidRPr="00F61F34">
              <w:rPr>
                <w:sz w:val="20"/>
                <w:szCs w:val="20"/>
              </w:rPr>
              <w:t>Możliwość monitorowania Systemu Centralnego Wydruku i powiadamiania administratora o nieprawidłowościach poprzez wysłanie informacji na adres e-mail rozumiana jako monitorowanie stanu urządzeń (materiały eksploatacyjne, Awarie) jak i problemów działania poszczególnych modułów SCW.</w:t>
            </w:r>
          </w:p>
        </w:tc>
      </w:tr>
      <w:tr w:rsidR="00886C9F" w:rsidRPr="00F61F34" w14:paraId="1D69B5CA" w14:textId="77777777" w:rsidTr="000A45F8">
        <w:tc>
          <w:tcPr>
            <w:tcW w:w="559" w:type="dxa"/>
            <w:shd w:val="clear" w:color="auto" w:fill="auto"/>
          </w:tcPr>
          <w:p w14:paraId="40FBD7DB" w14:textId="77777777" w:rsidR="00886C9F" w:rsidRPr="00F61F34" w:rsidRDefault="00886C9F" w:rsidP="000A45F8">
            <w:pPr>
              <w:rPr>
                <w:sz w:val="20"/>
                <w:szCs w:val="20"/>
              </w:rPr>
            </w:pPr>
            <w:r w:rsidRPr="00F61F34">
              <w:rPr>
                <w:sz w:val="20"/>
                <w:szCs w:val="20"/>
              </w:rPr>
              <w:t>56.</w:t>
            </w:r>
          </w:p>
        </w:tc>
        <w:tc>
          <w:tcPr>
            <w:tcW w:w="8859" w:type="dxa"/>
            <w:shd w:val="clear" w:color="auto" w:fill="auto"/>
          </w:tcPr>
          <w:p w14:paraId="1894BED5" w14:textId="77777777" w:rsidR="00886C9F" w:rsidRPr="00F61F34" w:rsidRDefault="00886C9F" w:rsidP="000A45F8">
            <w:pPr>
              <w:rPr>
                <w:sz w:val="20"/>
                <w:szCs w:val="20"/>
              </w:rPr>
            </w:pPr>
            <w:r w:rsidRPr="00F61F34">
              <w:rPr>
                <w:sz w:val="20"/>
                <w:szCs w:val="20"/>
              </w:rPr>
              <w:t>Uniwersalny sterownik drukowania, umożliwiający wydruk na Urządzeniach poprzez System Centralnego Wydruku. Jeden wspólny sterownik systemów dla wszystkich Urządzeń.</w:t>
            </w:r>
          </w:p>
        </w:tc>
      </w:tr>
      <w:tr w:rsidR="00886C9F" w:rsidRPr="00F61F34" w14:paraId="7FE859C6" w14:textId="77777777" w:rsidTr="000A45F8">
        <w:tc>
          <w:tcPr>
            <w:tcW w:w="559" w:type="dxa"/>
            <w:shd w:val="clear" w:color="auto" w:fill="auto"/>
          </w:tcPr>
          <w:p w14:paraId="7B6FDA00" w14:textId="77777777" w:rsidR="00886C9F" w:rsidRPr="00F61F34" w:rsidRDefault="00886C9F" w:rsidP="000A45F8">
            <w:pPr>
              <w:rPr>
                <w:sz w:val="20"/>
                <w:szCs w:val="20"/>
              </w:rPr>
            </w:pPr>
            <w:r w:rsidRPr="00F61F34">
              <w:rPr>
                <w:sz w:val="20"/>
                <w:szCs w:val="20"/>
              </w:rPr>
              <w:t>57.</w:t>
            </w:r>
          </w:p>
        </w:tc>
        <w:tc>
          <w:tcPr>
            <w:tcW w:w="8859" w:type="dxa"/>
            <w:shd w:val="clear" w:color="auto" w:fill="auto"/>
          </w:tcPr>
          <w:p w14:paraId="0D0B271E" w14:textId="77777777" w:rsidR="00886C9F" w:rsidRPr="00F61F34" w:rsidRDefault="00886C9F" w:rsidP="000A45F8">
            <w:pPr>
              <w:rPr>
                <w:sz w:val="20"/>
                <w:szCs w:val="20"/>
              </w:rPr>
            </w:pPr>
            <w:r w:rsidRPr="00F61F34">
              <w:rPr>
                <w:sz w:val="20"/>
                <w:szCs w:val="20"/>
              </w:rPr>
              <w:t>Sterownik systemowy powinien umożliwiać drukowanie na wszystkich Urządzeniach podłączonych do SCW i umożliwiać wybieranie źródła papieru, rodzaju nośnika.</w:t>
            </w:r>
          </w:p>
        </w:tc>
      </w:tr>
      <w:tr w:rsidR="00886C9F" w:rsidRPr="00F61F34" w14:paraId="3680C47C" w14:textId="77777777" w:rsidTr="000A45F8">
        <w:tc>
          <w:tcPr>
            <w:tcW w:w="559" w:type="dxa"/>
            <w:shd w:val="clear" w:color="auto" w:fill="auto"/>
          </w:tcPr>
          <w:p w14:paraId="0FC903C2" w14:textId="77777777" w:rsidR="00886C9F" w:rsidRPr="00F61F34" w:rsidRDefault="00886C9F" w:rsidP="000A45F8">
            <w:pPr>
              <w:rPr>
                <w:sz w:val="20"/>
                <w:szCs w:val="20"/>
              </w:rPr>
            </w:pPr>
            <w:r w:rsidRPr="00F61F34">
              <w:rPr>
                <w:sz w:val="20"/>
                <w:szCs w:val="20"/>
              </w:rPr>
              <w:t>58.</w:t>
            </w:r>
          </w:p>
        </w:tc>
        <w:tc>
          <w:tcPr>
            <w:tcW w:w="8859" w:type="dxa"/>
            <w:shd w:val="clear" w:color="auto" w:fill="auto"/>
          </w:tcPr>
          <w:p w14:paraId="2DA1E2A6" w14:textId="77777777" w:rsidR="00886C9F" w:rsidRPr="00F61F34" w:rsidRDefault="00886C9F" w:rsidP="000A45F8">
            <w:pPr>
              <w:rPr>
                <w:sz w:val="20"/>
                <w:szCs w:val="20"/>
              </w:rPr>
            </w:pPr>
            <w:r w:rsidRPr="00F61F34">
              <w:rPr>
                <w:sz w:val="20"/>
                <w:szCs w:val="20"/>
              </w:rPr>
              <w:t>Sterownik systemowy musi posiadać certyfikat Microsoft.</w:t>
            </w:r>
          </w:p>
        </w:tc>
      </w:tr>
      <w:tr w:rsidR="00886C9F" w:rsidRPr="00F61F34" w14:paraId="719FCDF1" w14:textId="77777777" w:rsidTr="000A45F8">
        <w:tc>
          <w:tcPr>
            <w:tcW w:w="559" w:type="dxa"/>
            <w:shd w:val="clear" w:color="auto" w:fill="auto"/>
          </w:tcPr>
          <w:p w14:paraId="04FE9C25" w14:textId="77777777" w:rsidR="00886C9F" w:rsidRPr="00F61F34" w:rsidRDefault="00886C9F" w:rsidP="000A45F8">
            <w:pPr>
              <w:rPr>
                <w:sz w:val="20"/>
                <w:szCs w:val="20"/>
              </w:rPr>
            </w:pPr>
            <w:r w:rsidRPr="00F61F34">
              <w:rPr>
                <w:sz w:val="20"/>
                <w:szCs w:val="20"/>
              </w:rPr>
              <w:t>59.</w:t>
            </w:r>
          </w:p>
        </w:tc>
        <w:tc>
          <w:tcPr>
            <w:tcW w:w="8859" w:type="dxa"/>
            <w:shd w:val="clear" w:color="auto" w:fill="auto"/>
          </w:tcPr>
          <w:p w14:paraId="36B8FBC7" w14:textId="77777777" w:rsidR="00886C9F" w:rsidRPr="00F61F34" w:rsidRDefault="00886C9F" w:rsidP="000A45F8">
            <w:pPr>
              <w:rPr>
                <w:sz w:val="20"/>
                <w:szCs w:val="20"/>
              </w:rPr>
            </w:pPr>
            <w:r w:rsidRPr="00F61F34">
              <w:rPr>
                <w:sz w:val="20"/>
                <w:szCs w:val="20"/>
              </w:rPr>
              <w:t>System musi zapewniać monitorowanie wszystkich wydruków wykonywanych na Urządzeniach drukujących udostępnionych zarówno przez serwery wydruków SCW jak i udostępnionych lokalnie przez port TCP/IP.</w:t>
            </w:r>
          </w:p>
        </w:tc>
      </w:tr>
      <w:tr w:rsidR="00886C9F" w:rsidRPr="00F61F34" w14:paraId="6213AF51" w14:textId="77777777" w:rsidTr="000A45F8">
        <w:tc>
          <w:tcPr>
            <w:tcW w:w="559" w:type="dxa"/>
            <w:shd w:val="clear" w:color="auto" w:fill="auto"/>
          </w:tcPr>
          <w:p w14:paraId="1AAC8FCA" w14:textId="77777777" w:rsidR="00886C9F" w:rsidRPr="00F61F34" w:rsidRDefault="00886C9F" w:rsidP="000A45F8">
            <w:pPr>
              <w:rPr>
                <w:sz w:val="20"/>
                <w:szCs w:val="20"/>
              </w:rPr>
            </w:pPr>
            <w:r w:rsidRPr="00F61F34">
              <w:rPr>
                <w:sz w:val="20"/>
                <w:szCs w:val="20"/>
              </w:rPr>
              <w:t>60.</w:t>
            </w:r>
          </w:p>
        </w:tc>
        <w:tc>
          <w:tcPr>
            <w:tcW w:w="8859" w:type="dxa"/>
            <w:shd w:val="clear" w:color="auto" w:fill="auto"/>
          </w:tcPr>
          <w:p w14:paraId="6914E7F6" w14:textId="77777777" w:rsidR="00886C9F" w:rsidRPr="00F61F34" w:rsidRDefault="00886C9F" w:rsidP="000A45F8">
            <w:pPr>
              <w:rPr>
                <w:sz w:val="20"/>
                <w:szCs w:val="20"/>
              </w:rPr>
            </w:pPr>
            <w:r w:rsidRPr="00F61F34">
              <w:rPr>
                <w:sz w:val="20"/>
                <w:szCs w:val="20"/>
              </w:rPr>
              <w:t>System musi prawidłowo współdziałać wydrukami z systemu Oracle EBS w pełnym zakresie zarówno przy drukowaniu plików źródłowych z PDF i plików tekstowych.</w:t>
            </w:r>
          </w:p>
        </w:tc>
      </w:tr>
      <w:tr w:rsidR="00886C9F" w:rsidRPr="00F61F34" w14:paraId="0622A220" w14:textId="77777777" w:rsidTr="000A45F8">
        <w:tc>
          <w:tcPr>
            <w:tcW w:w="559" w:type="dxa"/>
            <w:shd w:val="clear" w:color="auto" w:fill="auto"/>
          </w:tcPr>
          <w:p w14:paraId="2839A64C" w14:textId="77777777" w:rsidR="00886C9F" w:rsidRPr="00F61F34" w:rsidRDefault="00886C9F" w:rsidP="000A45F8">
            <w:pPr>
              <w:rPr>
                <w:sz w:val="20"/>
                <w:szCs w:val="20"/>
              </w:rPr>
            </w:pPr>
            <w:r w:rsidRPr="00F61F34">
              <w:rPr>
                <w:sz w:val="20"/>
                <w:szCs w:val="20"/>
              </w:rPr>
              <w:t>61.</w:t>
            </w:r>
          </w:p>
        </w:tc>
        <w:tc>
          <w:tcPr>
            <w:tcW w:w="8859" w:type="dxa"/>
            <w:shd w:val="clear" w:color="auto" w:fill="auto"/>
          </w:tcPr>
          <w:p w14:paraId="46AD6C5A" w14:textId="77777777" w:rsidR="00886C9F" w:rsidRPr="00F61F34" w:rsidRDefault="00886C9F" w:rsidP="000A45F8">
            <w:pPr>
              <w:rPr>
                <w:sz w:val="20"/>
                <w:szCs w:val="20"/>
              </w:rPr>
            </w:pPr>
            <w:r w:rsidRPr="00F61F34">
              <w:rPr>
                <w:sz w:val="20"/>
                <w:szCs w:val="20"/>
              </w:rPr>
              <w:t>System musi posiadać możliwość przyjmowania prac w formatach XPS, PDF, DOC, TXT, PCL, PostScript.</w:t>
            </w:r>
          </w:p>
        </w:tc>
      </w:tr>
      <w:tr w:rsidR="00886C9F" w:rsidRPr="00F61F34" w14:paraId="58414A86" w14:textId="77777777" w:rsidTr="000A45F8">
        <w:tc>
          <w:tcPr>
            <w:tcW w:w="559" w:type="dxa"/>
            <w:shd w:val="clear" w:color="auto" w:fill="auto"/>
          </w:tcPr>
          <w:p w14:paraId="79B2488A" w14:textId="77777777" w:rsidR="00886C9F" w:rsidRPr="00F61F34" w:rsidRDefault="00886C9F" w:rsidP="000A45F8">
            <w:pPr>
              <w:rPr>
                <w:sz w:val="20"/>
                <w:szCs w:val="20"/>
              </w:rPr>
            </w:pPr>
            <w:r w:rsidRPr="00F61F34">
              <w:rPr>
                <w:sz w:val="20"/>
                <w:szCs w:val="20"/>
              </w:rPr>
              <w:t>62.</w:t>
            </w:r>
          </w:p>
        </w:tc>
        <w:tc>
          <w:tcPr>
            <w:tcW w:w="8859" w:type="dxa"/>
            <w:shd w:val="clear" w:color="auto" w:fill="auto"/>
          </w:tcPr>
          <w:p w14:paraId="4795C8B3" w14:textId="77777777" w:rsidR="00886C9F" w:rsidRPr="00F61F34" w:rsidRDefault="00886C9F" w:rsidP="000A45F8">
            <w:pPr>
              <w:rPr>
                <w:sz w:val="20"/>
                <w:szCs w:val="20"/>
              </w:rPr>
            </w:pPr>
            <w:r w:rsidRPr="00F61F34">
              <w:rPr>
                <w:sz w:val="20"/>
                <w:szCs w:val="20"/>
              </w:rPr>
              <w:t>System musi umożliwiać automatyczne i ręczne (w zależności od wyboru administratora) generowanie i wysyłanie numeru PIN do nowo dodanego użytkownika po zsynchronizowaniu z AD.</w:t>
            </w:r>
          </w:p>
        </w:tc>
      </w:tr>
      <w:tr w:rsidR="00886C9F" w:rsidRPr="00F61F34" w14:paraId="2D9817F5" w14:textId="77777777" w:rsidTr="000A45F8">
        <w:tc>
          <w:tcPr>
            <w:tcW w:w="559" w:type="dxa"/>
            <w:shd w:val="clear" w:color="auto" w:fill="auto"/>
          </w:tcPr>
          <w:p w14:paraId="5BD4EC2A" w14:textId="77777777" w:rsidR="00886C9F" w:rsidRPr="00F61F34" w:rsidRDefault="00886C9F" w:rsidP="000A45F8">
            <w:pPr>
              <w:rPr>
                <w:sz w:val="20"/>
                <w:szCs w:val="20"/>
              </w:rPr>
            </w:pPr>
            <w:r w:rsidRPr="00F61F34">
              <w:rPr>
                <w:sz w:val="20"/>
                <w:szCs w:val="20"/>
              </w:rPr>
              <w:t>63.</w:t>
            </w:r>
          </w:p>
        </w:tc>
        <w:tc>
          <w:tcPr>
            <w:tcW w:w="8859" w:type="dxa"/>
            <w:shd w:val="clear" w:color="auto" w:fill="auto"/>
          </w:tcPr>
          <w:p w14:paraId="12750045" w14:textId="77777777" w:rsidR="00886C9F" w:rsidRPr="00F61F34" w:rsidRDefault="00886C9F" w:rsidP="000A45F8">
            <w:pPr>
              <w:rPr>
                <w:sz w:val="20"/>
                <w:szCs w:val="20"/>
              </w:rPr>
            </w:pPr>
            <w:r w:rsidRPr="00F61F34">
              <w:rPr>
                <w:sz w:val="20"/>
                <w:szCs w:val="20"/>
              </w:rPr>
              <w:t>System musi posiadać zgodność z protokołem TLS 1.2 przy szyfrowaniu wysyłanych wiadomości elektronicznych za pośrednictwem poczty elektronicznej.</w:t>
            </w:r>
          </w:p>
        </w:tc>
      </w:tr>
      <w:tr w:rsidR="00886C9F" w:rsidRPr="00F61F34" w14:paraId="054F1C9D" w14:textId="77777777" w:rsidTr="000A45F8">
        <w:tc>
          <w:tcPr>
            <w:tcW w:w="559" w:type="dxa"/>
            <w:shd w:val="clear" w:color="auto" w:fill="auto"/>
          </w:tcPr>
          <w:p w14:paraId="3EDBD105" w14:textId="77777777" w:rsidR="00886C9F" w:rsidRPr="00F61F34" w:rsidRDefault="00886C9F" w:rsidP="000A45F8">
            <w:pPr>
              <w:rPr>
                <w:sz w:val="20"/>
                <w:szCs w:val="20"/>
              </w:rPr>
            </w:pPr>
            <w:r w:rsidRPr="00F61F34">
              <w:rPr>
                <w:sz w:val="20"/>
                <w:szCs w:val="20"/>
              </w:rPr>
              <w:t>64.</w:t>
            </w:r>
          </w:p>
        </w:tc>
        <w:tc>
          <w:tcPr>
            <w:tcW w:w="8859" w:type="dxa"/>
            <w:shd w:val="clear" w:color="auto" w:fill="auto"/>
          </w:tcPr>
          <w:p w14:paraId="11EE7D71" w14:textId="77777777" w:rsidR="00886C9F" w:rsidRPr="00F61F34" w:rsidRDefault="00886C9F" w:rsidP="000A45F8">
            <w:pPr>
              <w:rPr>
                <w:sz w:val="20"/>
                <w:szCs w:val="20"/>
              </w:rPr>
            </w:pPr>
            <w:r w:rsidRPr="00F61F34">
              <w:rPr>
                <w:sz w:val="20"/>
                <w:szCs w:val="20"/>
              </w:rPr>
              <w:t>System musi umożliwiać podłączenie do AD z użyciem szyfrowanego kanału komunikacji.</w:t>
            </w:r>
          </w:p>
        </w:tc>
      </w:tr>
      <w:tr w:rsidR="00886C9F" w:rsidRPr="00F61F34" w14:paraId="75F65B77" w14:textId="77777777" w:rsidTr="000A45F8">
        <w:tc>
          <w:tcPr>
            <w:tcW w:w="559" w:type="dxa"/>
            <w:shd w:val="clear" w:color="auto" w:fill="auto"/>
          </w:tcPr>
          <w:p w14:paraId="47096E3A" w14:textId="77777777" w:rsidR="00886C9F" w:rsidRPr="00F61F34" w:rsidRDefault="00886C9F" w:rsidP="000A45F8">
            <w:pPr>
              <w:rPr>
                <w:sz w:val="20"/>
                <w:szCs w:val="20"/>
              </w:rPr>
            </w:pPr>
            <w:r w:rsidRPr="00F61F34">
              <w:rPr>
                <w:sz w:val="20"/>
                <w:szCs w:val="20"/>
              </w:rPr>
              <w:t>65.</w:t>
            </w:r>
          </w:p>
        </w:tc>
        <w:tc>
          <w:tcPr>
            <w:tcW w:w="8859" w:type="dxa"/>
            <w:shd w:val="clear" w:color="auto" w:fill="auto"/>
          </w:tcPr>
          <w:p w14:paraId="4FD693F1" w14:textId="77777777" w:rsidR="00886C9F" w:rsidRPr="00F61F34" w:rsidRDefault="00886C9F" w:rsidP="000A45F8">
            <w:pPr>
              <w:rPr>
                <w:sz w:val="20"/>
                <w:szCs w:val="20"/>
              </w:rPr>
            </w:pPr>
            <w:r w:rsidRPr="00F61F34">
              <w:rPr>
                <w:sz w:val="20"/>
                <w:szCs w:val="20"/>
              </w:rPr>
              <w:t>Logowanie do SCW musi się odbywać z wykorzystaniem bezpiecznych protokołów tj. min. TLS 1.2 przy użyciu silnych algorytmów szyfrowania minimum AES 256 bit, SHA256 i RSA 2048 bit.</w:t>
            </w:r>
          </w:p>
        </w:tc>
      </w:tr>
      <w:tr w:rsidR="00886C9F" w:rsidRPr="00F61F34" w14:paraId="3A8BE523" w14:textId="77777777" w:rsidTr="000A45F8">
        <w:tc>
          <w:tcPr>
            <w:tcW w:w="559" w:type="dxa"/>
            <w:shd w:val="clear" w:color="auto" w:fill="auto"/>
          </w:tcPr>
          <w:p w14:paraId="071FD90C" w14:textId="77777777" w:rsidR="00886C9F" w:rsidRPr="00F61F34" w:rsidRDefault="00886C9F" w:rsidP="000A45F8">
            <w:pPr>
              <w:rPr>
                <w:sz w:val="20"/>
                <w:szCs w:val="20"/>
              </w:rPr>
            </w:pPr>
            <w:r w:rsidRPr="00F61F34">
              <w:rPr>
                <w:sz w:val="20"/>
                <w:szCs w:val="20"/>
              </w:rPr>
              <w:t>66.</w:t>
            </w:r>
          </w:p>
        </w:tc>
        <w:tc>
          <w:tcPr>
            <w:tcW w:w="8859" w:type="dxa"/>
            <w:shd w:val="clear" w:color="auto" w:fill="auto"/>
          </w:tcPr>
          <w:p w14:paraId="6BD65BBA" w14:textId="77777777" w:rsidR="00886C9F" w:rsidRPr="00F61F34" w:rsidRDefault="00886C9F" w:rsidP="000A45F8">
            <w:pPr>
              <w:rPr>
                <w:sz w:val="20"/>
                <w:szCs w:val="20"/>
              </w:rPr>
            </w:pPr>
            <w:r w:rsidRPr="00F61F34">
              <w:rPr>
                <w:sz w:val="20"/>
                <w:szCs w:val="20"/>
              </w:rPr>
              <w:t>System musi umożliwiać budowanie profili w oparciu o role użytkowników uwzględniające :</w:t>
            </w:r>
          </w:p>
          <w:p w14:paraId="1989DB85" w14:textId="77777777" w:rsidR="00886C9F" w:rsidRPr="00F61F34" w:rsidRDefault="00886C9F" w:rsidP="000A45F8">
            <w:pPr>
              <w:ind w:left="708"/>
              <w:rPr>
                <w:sz w:val="20"/>
                <w:szCs w:val="20"/>
              </w:rPr>
            </w:pPr>
            <w:r w:rsidRPr="00F61F34">
              <w:rPr>
                <w:sz w:val="20"/>
                <w:szCs w:val="20"/>
              </w:rPr>
              <w:t>a) dostęp do wskazanych funkcji w systemie;</w:t>
            </w:r>
          </w:p>
          <w:p w14:paraId="58B734FD" w14:textId="77777777" w:rsidR="00886C9F" w:rsidRPr="00F61F34" w:rsidRDefault="00886C9F" w:rsidP="000A45F8">
            <w:pPr>
              <w:ind w:left="708"/>
              <w:rPr>
                <w:sz w:val="20"/>
                <w:szCs w:val="20"/>
              </w:rPr>
            </w:pPr>
            <w:r w:rsidRPr="00F61F34">
              <w:rPr>
                <w:sz w:val="20"/>
                <w:szCs w:val="20"/>
              </w:rPr>
              <w:t>b) oddzielenia ról administracyjnych od biznesowych;</w:t>
            </w:r>
          </w:p>
          <w:p w14:paraId="0778A62E" w14:textId="77777777" w:rsidR="00886C9F" w:rsidRPr="00F61F34" w:rsidRDefault="00886C9F" w:rsidP="000A45F8">
            <w:pPr>
              <w:ind w:left="708"/>
              <w:rPr>
                <w:sz w:val="20"/>
                <w:szCs w:val="20"/>
              </w:rPr>
            </w:pPr>
            <w:r w:rsidRPr="00F61F34">
              <w:rPr>
                <w:sz w:val="20"/>
                <w:szCs w:val="20"/>
              </w:rPr>
              <w:t>c) zarzadzanie prawami dostępu do funkcji. przycisków i danych na poziomie read/write/update/delete</w:t>
            </w:r>
          </w:p>
        </w:tc>
      </w:tr>
      <w:tr w:rsidR="00886C9F" w:rsidRPr="00F61F34" w14:paraId="1221D7B4" w14:textId="77777777" w:rsidTr="000A45F8">
        <w:tc>
          <w:tcPr>
            <w:tcW w:w="559" w:type="dxa"/>
            <w:shd w:val="clear" w:color="auto" w:fill="auto"/>
          </w:tcPr>
          <w:p w14:paraId="23E252EC" w14:textId="77777777" w:rsidR="00886C9F" w:rsidRPr="00F61F34" w:rsidRDefault="00886C9F" w:rsidP="000A45F8">
            <w:pPr>
              <w:rPr>
                <w:sz w:val="20"/>
                <w:szCs w:val="20"/>
              </w:rPr>
            </w:pPr>
            <w:r w:rsidRPr="00F61F34">
              <w:rPr>
                <w:sz w:val="20"/>
                <w:szCs w:val="20"/>
              </w:rPr>
              <w:t>67.</w:t>
            </w:r>
          </w:p>
        </w:tc>
        <w:tc>
          <w:tcPr>
            <w:tcW w:w="8859" w:type="dxa"/>
            <w:shd w:val="clear" w:color="auto" w:fill="auto"/>
          </w:tcPr>
          <w:p w14:paraId="3C93EE18" w14:textId="77777777" w:rsidR="00886C9F" w:rsidRPr="00F61F34" w:rsidRDefault="00886C9F" w:rsidP="000A45F8">
            <w:pPr>
              <w:rPr>
                <w:sz w:val="20"/>
                <w:szCs w:val="20"/>
              </w:rPr>
            </w:pPr>
            <w:r w:rsidRPr="00F61F34">
              <w:rPr>
                <w:sz w:val="20"/>
                <w:szCs w:val="20"/>
              </w:rPr>
              <w:t>Wszystkie interfejsy wykorzystywane w SCW do komunikacji pomiędzy poszczególnymi elementami (składowymi) rozwiązania, muszą być zabezpieczone przed nieautoryzowanym dostępem. System musi rejestrować każde użycie interfejsów.</w:t>
            </w:r>
          </w:p>
        </w:tc>
      </w:tr>
      <w:tr w:rsidR="00886C9F" w:rsidRPr="00F61F34" w14:paraId="4BDD5750" w14:textId="77777777" w:rsidTr="000A45F8">
        <w:tc>
          <w:tcPr>
            <w:tcW w:w="559" w:type="dxa"/>
            <w:shd w:val="clear" w:color="auto" w:fill="auto"/>
          </w:tcPr>
          <w:p w14:paraId="375CC4B8" w14:textId="77777777" w:rsidR="00886C9F" w:rsidRPr="00F61F34" w:rsidRDefault="00886C9F" w:rsidP="000A45F8">
            <w:pPr>
              <w:rPr>
                <w:sz w:val="20"/>
                <w:szCs w:val="20"/>
              </w:rPr>
            </w:pPr>
            <w:r w:rsidRPr="00F61F34">
              <w:rPr>
                <w:sz w:val="20"/>
                <w:szCs w:val="20"/>
              </w:rPr>
              <w:lastRenderedPageBreak/>
              <w:t>68.</w:t>
            </w:r>
          </w:p>
        </w:tc>
        <w:tc>
          <w:tcPr>
            <w:tcW w:w="8859" w:type="dxa"/>
            <w:shd w:val="clear" w:color="auto" w:fill="auto"/>
          </w:tcPr>
          <w:p w14:paraId="7CF3A6C0" w14:textId="77777777" w:rsidR="00886C9F" w:rsidRPr="00F61F34" w:rsidRDefault="00886C9F" w:rsidP="000A45F8">
            <w:pPr>
              <w:rPr>
                <w:sz w:val="20"/>
                <w:szCs w:val="20"/>
              </w:rPr>
            </w:pPr>
            <w:r w:rsidRPr="00F61F34">
              <w:rPr>
                <w:sz w:val="20"/>
                <w:szCs w:val="20"/>
              </w:rPr>
              <w:t>System musi zapewniać rejestrowanie operacji wykonywanych w systemie.</w:t>
            </w:r>
          </w:p>
          <w:p w14:paraId="2A5100C6" w14:textId="77777777" w:rsidR="00886C9F" w:rsidRPr="00F61F34" w:rsidRDefault="00886C9F" w:rsidP="000A45F8">
            <w:pPr>
              <w:ind w:left="708"/>
              <w:rPr>
                <w:sz w:val="20"/>
                <w:szCs w:val="20"/>
              </w:rPr>
            </w:pPr>
            <w:r w:rsidRPr="00F61F34">
              <w:rPr>
                <w:sz w:val="20"/>
                <w:szCs w:val="20"/>
              </w:rPr>
              <w:t>a) Logi muszą zawierać informację o modyfikacjach związanych z zarządzaniem kontami i uprawnieniami. w szczególności dotyczące utworzenia. modyfikacji, zablokowania i usunięcia konta/grupy użytkownika oraz zmiany uprawnień użytkownika.</w:t>
            </w:r>
          </w:p>
          <w:p w14:paraId="00976A80" w14:textId="77777777" w:rsidR="00886C9F" w:rsidRPr="00F61F34" w:rsidRDefault="00886C9F" w:rsidP="000A45F8">
            <w:pPr>
              <w:ind w:left="708"/>
              <w:rPr>
                <w:sz w:val="20"/>
                <w:szCs w:val="20"/>
              </w:rPr>
            </w:pPr>
            <w:r w:rsidRPr="00F61F34">
              <w:rPr>
                <w:sz w:val="20"/>
                <w:szCs w:val="20"/>
              </w:rPr>
              <w:t>b) System musi zapewniać identyfikowalność i rozliczalność w zakresie udane/nieudane próby logowania z datą i czasem logowania/wylogowania, identyfikatorem użytkownika , nazwą stacji lub adresem IP, z którego nastąpiło logowanie.</w:t>
            </w:r>
          </w:p>
        </w:tc>
      </w:tr>
      <w:tr w:rsidR="00886C9F" w:rsidRPr="00F61F34" w14:paraId="3B00596E" w14:textId="77777777" w:rsidTr="000A45F8">
        <w:tc>
          <w:tcPr>
            <w:tcW w:w="559" w:type="dxa"/>
            <w:shd w:val="clear" w:color="auto" w:fill="auto"/>
          </w:tcPr>
          <w:p w14:paraId="056B755A" w14:textId="77777777" w:rsidR="00886C9F" w:rsidRPr="00F61F34" w:rsidRDefault="00886C9F" w:rsidP="000A45F8">
            <w:pPr>
              <w:rPr>
                <w:sz w:val="20"/>
                <w:szCs w:val="20"/>
              </w:rPr>
            </w:pPr>
            <w:r w:rsidRPr="00F61F34">
              <w:rPr>
                <w:sz w:val="20"/>
                <w:szCs w:val="20"/>
              </w:rPr>
              <w:t>69.</w:t>
            </w:r>
          </w:p>
        </w:tc>
        <w:tc>
          <w:tcPr>
            <w:tcW w:w="8859" w:type="dxa"/>
            <w:shd w:val="clear" w:color="auto" w:fill="auto"/>
          </w:tcPr>
          <w:p w14:paraId="0681C21C" w14:textId="77777777" w:rsidR="00886C9F" w:rsidRPr="00F61F34" w:rsidRDefault="00886C9F" w:rsidP="000A45F8">
            <w:pPr>
              <w:rPr>
                <w:sz w:val="20"/>
                <w:szCs w:val="20"/>
              </w:rPr>
            </w:pPr>
            <w:r w:rsidRPr="00F61F34">
              <w:rPr>
                <w:sz w:val="20"/>
                <w:szCs w:val="20"/>
              </w:rPr>
              <w:t>System musi posiadać funkcjonalność animizacji danych z możliwością jej parametryzacji co najmniej w zakresie następujących danych: nazwa użytkownika, imię, nazwisko, nazwa dokumentu, adres mail. login, alias, adres serwera pocztowego, numery PIN użytkowników, numery kart dostępu do systemu. W wyniku zastosowania funkcji wszystkie dane dotyczące użytkownika mają być poddane nieodwracalnie anonimizacii.</w:t>
            </w:r>
          </w:p>
        </w:tc>
      </w:tr>
      <w:tr w:rsidR="00886C9F" w:rsidRPr="00F61F34" w14:paraId="23B85B99" w14:textId="77777777" w:rsidTr="000A45F8">
        <w:tc>
          <w:tcPr>
            <w:tcW w:w="559" w:type="dxa"/>
            <w:shd w:val="clear" w:color="auto" w:fill="auto"/>
          </w:tcPr>
          <w:p w14:paraId="17739FB7" w14:textId="77777777" w:rsidR="00886C9F" w:rsidRPr="00F61F34" w:rsidRDefault="00886C9F" w:rsidP="000A45F8">
            <w:pPr>
              <w:rPr>
                <w:sz w:val="20"/>
                <w:szCs w:val="20"/>
              </w:rPr>
            </w:pPr>
            <w:r w:rsidRPr="00F61F34">
              <w:rPr>
                <w:sz w:val="20"/>
                <w:szCs w:val="20"/>
              </w:rPr>
              <w:t>70.</w:t>
            </w:r>
          </w:p>
        </w:tc>
        <w:tc>
          <w:tcPr>
            <w:tcW w:w="8859" w:type="dxa"/>
            <w:shd w:val="clear" w:color="auto" w:fill="auto"/>
          </w:tcPr>
          <w:p w14:paraId="49C2DF49" w14:textId="77777777" w:rsidR="00886C9F" w:rsidRPr="00F61F34" w:rsidRDefault="00886C9F" w:rsidP="000A45F8">
            <w:pPr>
              <w:rPr>
                <w:sz w:val="20"/>
                <w:szCs w:val="20"/>
              </w:rPr>
            </w:pPr>
            <w:r w:rsidRPr="00F61F34">
              <w:rPr>
                <w:sz w:val="20"/>
                <w:szCs w:val="20"/>
              </w:rPr>
              <w:t>Infrastruktura serwerowa na potrzeby wdrożenia Systemu Centralnego Wydruku</w:t>
            </w:r>
          </w:p>
          <w:p w14:paraId="53FCC903" w14:textId="77777777" w:rsidR="00886C9F" w:rsidRPr="00F61F34" w:rsidRDefault="00886C9F" w:rsidP="000A45F8">
            <w:pPr>
              <w:rPr>
                <w:sz w:val="20"/>
                <w:szCs w:val="20"/>
              </w:rPr>
            </w:pPr>
            <w:r w:rsidRPr="00F61F34">
              <w:rPr>
                <w:sz w:val="20"/>
                <w:szCs w:val="20"/>
              </w:rPr>
              <w:t>Do instalacji Oprogramowania zarządzającego Systemem Centralnego Wydruku Zamawiający udostępni serwer wirtualny z systemem Microsoft Windows Server 2016 lub wyższym albo serwer wirtualny do instalacji innego systemu operacyjnego dostarczonego przez Wykonawcę. Wykonawca przekaże Zamawiającemu wymagane licencje i prawa do użytkowania tego systemu na czas trwania Umowy.</w:t>
            </w:r>
          </w:p>
        </w:tc>
      </w:tr>
      <w:tr w:rsidR="00886C9F" w:rsidRPr="00F61F34" w14:paraId="4E983A58" w14:textId="77777777" w:rsidTr="000A45F8">
        <w:tc>
          <w:tcPr>
            <w:tcW w:w="559" w:type="dxa"/>
            <w:shd w:val="clear" w:color="auto" w:fill="auto"/>
          </w:tcPr>
          <w:p w14:paraId="729EB872" w14:textId="77777777" w:rsidR="00886C9F" w:rsidRPr="00F61F34" w:rsidRDefault="00886C9F" w:rsidP="000A45F8">
            <w:pPr>
              <w:rPr>
                <w:sz w:val="20"/>
                <w:szCs w:val="20"/>
              </w:rPr>
            </w:pPr>
            <w:r w:rsidRPr="00F61F34">
              <w:rPr>
                <w:sz w:val="20"/>
                <w:szCs w:val="20"/>
              </w:rPr>
              <w:t>71.</w:t>
            </w:r>
          </w:p>
        </w:tc>
        <w:tc>
          <w:tcPr>
            <w:tcW w:w="8859" w:type="dxa"/>
            <w:shd w:val="clear" w:color="auto" w:fill="auto"/>
          </w:tcPr>
          <w:p w14:paraId="4E16F2A3" w14:textId="77777777" w:rsidR="00886C9F" w:rsidRPr="00F61F34" w:rsidRDefault="00886C9F" w:rsidP="000A45F8">
            <w:pPr>
              <w:rPr>
                <w:sz w:val="20"/>
                <w:szCs w:val="20"/>
              </w:rPr>
            </w:pPr>
            <w:r w:rsidRPr="00F61F34">
              <w:rPr>
                <w:sz w:val="20"/>
                <w:szCs w:val="20"/>
              </w:rPr>
              <w:t>Licencje oprogramowania serwerów bazodanowych zapewni Wykonawca, jednocześnie dostarczając</w:t>
            </w:r>
          </w:p>
          <w:p w14:paraId="61672F8E" w14:textId="77777777" w:rsidR="00886C9F" w:rsidRPr="00F61F34" w:rsidRDefault="00886C9F" w:rsidP="000A45F8">
            <w:pPr>
              <w:rPr>
                <w:sz w:val="20"/>
                <w:szCs w:val="20"/>
              </w:rPr>
            </w:pPr>
            <w:r w:rsidRPr="00F61F34">
              <w:rPr>
                <w:sz w:val="20"/>
                <w:szCs w:val="20"/>
              </w:rPr>
              <w:t>Zamawiającemu wymagane licencje i prawa do użytkowania tego oprogramowania na czas trwania Umowy .</w:t>
            </w:r>
          </w:p>
        </w:tc>
      </w:tr>
      <w:tr w:rsidR="00886C9F" w:rsidRPr="00F61F34" w14:paraId="398F9F01" w14:textId="77777777" w:rsidTr="000A45F8">
        <w:tc>
          <w:tcPr>
            <w:tcW w:w="559" w:type="dxa"/>
            <w:shd w:val="clear" w:color="auto" w:fill="auto"/>
          </w:tcPr>
          <w:p w14:paraId="4103210E" w14:textId="77777777" w:rsidR="00886C9F" w:rsidRPr="00F61F34" w:rsidRDefault="00886C9F" w:rsidP="000A45F8">
            <w:pPr>
              <w:rPr>
                <w:sz w:val="20"/>
                <w:szCs w:val="20"/>
              </w:rPr>
            </w:pPr>
            <w:r w:rsidRPr="00F61F34">
              <w:rPr>
                <w:sz w:val="20"/>
                <w:szCs w:val="20"/>
              </w:rPr>
              <w:t>72.</w:t>
            </w:r>
          </w:p>
        </w:tc>
        <w:tc>
          <w:tcPr>
            <w:tcW w:w="8859" w:type="dxa"/>
            <w:shd w:val="clear" w:color="auto" w:fill="auto"/>
          </w:tcPr>
          <w:p w14:paraId="3017DCD2" w14:textId="77777777" w:rsidR="00886C9F" w:rsidRPr="00F61F34" w:rsidRDefault="00886C9F" w:rsidP="000A45F8">
            <w:pPr>
              <w:rPr>
                <w:sz w:val="20"/>
                <w:szCs w:val="20"/>
              </w:rPr>
            </w:pPr>
            <w:r w:rsidRPr="00F61F34">
              <w:rPr>
                <w:sz w:val="20"/>
                <w:szCs w:val="20"/>
              </w:rPr>
              <w:t>System musi mieć możliwość monitorowania stanu innych materiałów eksploatacyjnych (min, pojemnik na zużyty toner, fuser, Mkity, pasy, itp).</w:t>
            </w:r>
          </w:p>
          <w:p w14:paraId="1E7F29C0" w14:textId="77777777" w:rsidR="00886C9F" w:rsidRPr="00F61F34" w:rsidRDefault="00886C9F" w:rsidP="00886C9F">
            <w:pPr>
              <w:pStyle w:val="Akapitzlist"/>
              <w:widowControl w:val="0"/>
              <w:numPr>
                <w:ilvl w:val="0"/>
                <w:numId w:val="6"/>
              </w:numPr>
              <w:contextualSpacing w:val="0"/>
              <w:rPr>
                <w:sz w:val="20"/>
                <w:szCs w:val="20"/>
              </w:rPr>
            </w:pPr>
            <w:r w:rsidRPr="00F61F34">
              <w:rPr>
                <w:sz w:val="20"/>
                <w:szCs w:val="20"/>
              </w:rPr>
              <w:t>Prezentacja w systemie informacji o poziomie materiałach</w:t>
            </w:r>
          </w:p>
          <w:p w14:paraId="0F716CD7" w14:textId="77777777" w:rsidR="00886C9F" w:rsidRPr="00F61F34" w:rsidRDefault="00886C9F" w:rsidP="00886C9F">
            <w:pPr>
              <w:pStyle w:val="Akapitzlist"/>
              <w:widowControl w:val="0"/>
              <w:numPr>
                <w:ilvl w:val="0"/>
                <w:numId w:val="6"/>
              </w:numPr>
              <w:contextualSpacing w:val="0"/>
              <w:rPr>
                <w:sz w:val="20"/>
                <w:szCs w:val="20"/>
              </w:rPr>
            </w:pPr>
            <w:r w:rsidRPr="00F61F34">
              <w:rPr>
                <w:sz w:val="20"/>
                <w:szCs w:val="20"/>
              </w:rPr>
              <w:t>Powiadomienie na email o poziomie zużycia z progiem zadziałania.</w:t>
            </w:r>
          </w:p>
          <w:p w14:paraId="0D692F87" w14:textId="77777777" w:rsidR="00886C9F" w:rsidRPr="00F61F34" w:rsidRDefault="00886C9F" w:rsidP="00886C9F">
            <w:pPr>
              <w:pStyle w:val="Akapitzlist"/>
              <w:widowControl w:val="0"/>
              <w:numPr>
                <w:ilvl w:val="0"/>
                <w:numId w:val="6"/>
              </w:numPr>
              <w:contextualSpacing w:val="0"/>
              <w:rPr>
                <w:sz w:val="20"/>
                <w:szCs w:val="20"/>
              </w:rPr>
            </w:pPr>
            <w:r w:rsidRPr="00F61F34">
              <w:rPr>
                <w:sz w:val="20"/>
                <w:szCs w:val="20"/>
              </w:rPr>
              <w:t>Możliwość określania interwałów powtarzania</w:t>
            </w:r>
          </w:p>
          <w:p w14:paraId="17510318" w14:textId="77777777" w:rsidR="00886C9F" w:rsidRPr="00F61F34" w:rsidRDefault="00886C9F" w:rsidP="00886C9F">
            <w:pPr>
              <w:pStyle w:val="Akapitzlist"/>
              <w:widowControl w:val="0"/>
              <w:numPr>
                <w:ilvl w:val="0"/>
                <w:numId w:val="6"/>
              </w:numPr>
              <w:contextualSpacing w:val="0"/>
              <w:rPr>
                <w:sz w:val="20"/>
                <w:szCs w:val="20"/>
              </w:rPr>
            </w:pPr>
            <w:r w:rsidRPr="00F61F34">
              <w:rPr>
                <w:sz w:val="20"/>
                <w:szCs w:val="20"/>
              </w:rPr>
              <w:t>Możliwość grupowania powiadomień (jedno powiadomienie dla wielu urządzeń)</w:t>
            </w:r>
          </w:p>
          <w:p w14:paraId="19F07A46" w14:textId="77777777" w:rsidR="00886C9F" w:rsidRPr="00F61F34" w:rsidRDefault="00886C9F" w:rsidP="00886C9F">
            <w:pPr>
              <w:pStyle w:val="Akapitzlist"/>
              <w:widowControl w:val="0"/>
              <w:numPr>
                <w:ilvl w:val="0"/>
                <w:numId w:val="6"/>
              </w:numPr>
              <w:contextualSpacing w:val="0"/>
              <w:rPr>
                <w:sz w:val="20"/>
                <w:szCs w:val="20"/>
              </w:rPr>
            </w:pPr>
            <w:r w:rsidRPr="00F61F34">
              <w:rPr>
                <w:sz w:val="20"/>
                <w:szCs w:val="20"/>
              </w:rPr>
              <w:t>Informacja o statusie wysłania powiadomienia dla urządzenia (czy było wysłane i kiedy)</w:t>
            </w:r>
          </w:p>
        </w:tc>
      </w:tr>
      <w:tr w:rsidR="00886C9F" w:rsidRPr="00F61F34" w14:paraId="22C5017B" w14:textId="77777777" w:rsidTr="000A45F8">
        <w:tc>
          <w:tcPr>
            <w:tcW w:w="559" w:type="dxa"/>
            <w:shd w:val="clear" w:color="auto" w:fill="auto"/>
          </w:tcPr>
          <w:p w14:paraId="55D3BF74" w14:textId="77777777" w:rsidR="00886C9F" w:rsidRPr="00F61F34" w:rsidRDefault="00886C9F" w:rsidP="000A45F8">
            <w:pPr>
              <w:rPr>
                <w:sz w:val="20"/>
                <w:szCs w:val="20"/>
              </w:rPr>
            </w:pPr>
            <w:r w:rsidRPr="00F61F34">
              <w:rPr>
                <w:sz w:val="20"/>
                <w:szCs w:val="20"/>
              </w:rPr>
              <w:t>73.</w:t>
            </w:r>
          </w:p>
        </w:tc>
        <w:tc>
          <w:tcPr>
            <w:tcW w:w="8859" w:type="dxa"/>
            <w:shd w:val="clear" w:color="auto" w:fill="auto"/>
          </w:tcPr>
          <w:p w14:paraId="3764BA08" w14:textId="77777777" w:rsidR="00886C9F" w:rsidRPr="00F61F34" w:rsidRDefault="00886C9F" w:rsidP="000A45F8">
            <w:pPr>
              <w:rPr>
                <w:sz w:val="20"/>
                <w:szCs w:val="20"/>
              </w:rPr>
            </w:pPr>
            <w:r w:rsidRPr="00F61F34">
              <w:rPr>
                <w:sz w:val="20"/>
                <w:szCs w:val="20"/>
              </w:rPr>
              <w:t>System musi mieć możliwość podglądu i raportowania historii odczytów dla materiałów eksploatacyjnych.</w:t>
            </w:r>
          </w:p>
          <w:p w14:paraId="2E41862C" w14:textId="77777777" w:rsidR="00886C9F" w:rsidRPr="00F61F34" w:rsidRDefault="00886C9F" w:rsidP="000A45F8">
            <w:pPr>
              <w:rPr>
                <w:sz w:val="20"/>
                <w:szCs w:val="20"/>
              </w:rPr>
            </w:pPr>
            <w:r w:rsidRPr="00F61F34">
              <w:rPr>
                <w:sz w:val="20"/>
                <w:szCs w:val="20"/>
              </w:rPr>
              <w:t>Dla użytkownika w systemie powinna być dostępna historia wszystkich odczytów, dla materiałów eksploatacyjnych (min, tonerów, pojemnik na zużyty toner, fuser, Mkity, pasy, itp).</w:t>
            </w:r>
          </w:p>
        </w:tc>
      </w:tr>
      <w:tr w:rsidR="00886C9F" w:rsidRPr="00F61F34" w14:paraId="6C11D099" w14:textId="77777777" w:rsidTr="000A45F8">
        <w:tc>
          <w:tcPr>
            <w:tcW w:w="559" w:type="dxa"/>
            <w:shd w:val="clear" w:color="auto" w:fill="auto"/>
          </w:tcPr>
          <w:p w14:paraId="7AD687B3" w14:textId="77777777" w:rsidR="00886C9F" w:rsidRPr="00F61F34" w:rsidRDefault="00886C9F" w:rsidP="000A45F8">
            <w:pPr>
              <w:rPr>
                <w:sz w:val="20"/>
                <w:szCs w:val="20"/>
              </w:rPr>
            </w:pPr>
            <w:r w:rsidRPr="00F61F34">
              <w:rPr>
                <w:sz w:val="20"/>
                <w:szCs w:val="20"/>
              </w:rPr>
              <w:t>74.</w:t>
            </w:r>
          </w:p>
        </w:tc>
        <w:tc>
          <w:tcPr>
            <w:tcW w:w="8859" w:type="dxa"/>
            <w:shd w:val="clear" w:color="auto" w:fill="auto"/>
          </w:tcPr>
          <w:p w14:paraId="1320CAD4" w14:textId="77777777" w:rsidR="00886C9F" w:rsidRPr="00F61F34" w:rsidRDefault="00886C9F" w:rsidP="000A45F8">
            <w:pPr>
              <w:rPr>
                <w:sz w:val="20"/>
                <w:szCs w:val="20"/>
              </w:rPr>
            </w:pPr>
            <w:r w:rsidRPr="00F61F34">
              <w:rPr>
                <w:sz w:val="20"/>
                <w:szCs w:val="20"/>
              </w:rPr>
              <w:t>System powinien mieć możliwość nadania uprawnień dla użytkownika/grupy do pracy (Autoryzacji, drukowania, kopiowania, skanowania) na danej drukarce.</w:t>
            </w:r>
          </w:p>
        </w:tc>
      </w:tr>
      <w:tr w:rsidR="00886C9F" w:rsidRPr="00F61F34" w14:paraId="2FBF550A" w14:textId="77777777" w:rsidTr="000A45F8">
        <w:tc>
          <w:tcPr>
            <w:tcW w:w="559" w:type="dxa"/>
            <w:shd w:val="clear" w:color="auto" w:fill="auto"/>
          </w:tcPr>
          <w:p w14:paraId="027C7685" w14:textId="77777777" w:rsidR="00886C9F" w:rsidRPr="00F61F34" w:rsidRDefault="00886C9F" w:rsidP="000A45F8">
            <w:pPr>
              <w:rPr>
                <w:sz w:val="20"/>
                <w:szCs w:val="20"/>
              </w:rPr>
            </w:pPr>
            <w:r w:rsidRPr="00F61F34">
              <w:rPr>
                <w:sz w:val="20"/>
                <w:szCs w:val="20"/>
              </w:rPr>
              <w:t>75.</w:t>
            </w:r>
          </w:p>
        </w:tc>
        <w:tc>
          <w:tcPr>
            <w:tcW w:w="8859" w:type="dxa"/>
            <w:shd w:val="clear" w:color="auto" w:fill="auto"/>
          </w:tcPr>
          <w:p w14:paraId="7BDB8662" w14:textId="77777777" w:rsidR="00886C9F" w:rsidRPr="00F61F34" w:rsidRDefault="00886C9F" w:rsidP="000A45F8">
            <w:pPr>
              <w:rPr>
                <w:sz w:val="20"/>
                <w:szCs w:val="20"/>
              </w:rPr>
            </w:pPr>
            <w:r w:rsidRPr="00F61F34">
              <w:rPr>
                <w:sz w:val="20"/>
                <w:szCs w:val="20"/>
              </w:rPr>
              <w:t>System musi posiadać możliwość pobierania informacji o użytkownikach z wielu domen także domen które nie maja relacji zaufania.</w:t>
            </w:r>
          </w:p>
        </w:tc>
      </w:tr>
    </w:tbl>
    <w:p w14:paraId="5A2E3FB7" w14:textId="77777777" w:rsidR="00886C9F" w:rsidRPr="00F61F34" w:rsidRDefault="00886C9F" w:rsidP="00886C9F">
      <w:pPr>
        <w:spacing w:line="241" w:lineRule="auto"/>
        <w:rPr>
          <w:rFonts w:eastAsia="Arial"/>
          <w:sz w:val="20"/>
          <w:szCs w:val="20"/>
        </w:rPr>
      </w:pPr>
    </w:p>
    <w:p w14:paraId="3B4F3C94" w14:textId="77777777" w:rsidR="00886C9F" w:rsidRPr="00F61F34" w:rsidRDefault="00886C9F" w:rsidP="00886C9F">
      <w:pPr>
        <w:spacing w:line="241" w:lineRule="auto"/>
        <w:rPr>
          <w:rFonts w:eastAsia="Arial"/>
          <w:sz w:val="20"/>
          <w:szCs w:val="20"/>
        </w:rPr>
      </w:pPr>
      <w:r w:rsidRPr="00F61F34">
        <w:rPr>
          <w:rFonts w:eastAsia="Arial"/>
          <w:sz w:val="20"/>
          <w:szCs w:val="20"/>
        </w:rPr>
        <w:t xml:space="preserve">Zamawiający, w celu potwierdzenia spełniania przez oferowane usługi wymagań określonych przez Zamawiającego, wymaga zgodnie z zapisami § 13 ust. 1 Rozporządzenia Ministra Rozwoju z dnia 26 lipca 2016 r. w sprawie rodzajów dokumentów, jakich może żądać Zamawiający od Wykonawcy w postępowaniu o udzielenie zamówienia, aby Wykonawca posiadał na dzień składania ofert ważne certyfikaty, wystawione przez </w:t>
      </w:r>
      <w:r w:rsidRPr="00F61F34">
        <w:rPr>
          <w:rFonts w:eastAsia="Arial"/>
          <w:sz w:val="20"/>
          <w:szCs w:val="20"/>
          <w:u w:val="single"/>
        </w:rPr>
        <w:t>jednostkę akredytowaną</w:t>
      </w:r>
      <w:r w:rsidRPr="00F61F34">
        <w:rPr>
          <w:rFonts w:eastAsia="Arial"/>
          <w:sz w:val="20"/>
          <w:szCs w:val="20"/>
        </w:rPr>
        <w:t>, w zakresie:</w:t>
      </w:r>
    </w:p>
    <w:p w14:paraId="69D3BF39" w14:textId="77777777" w:rsidR="00886C9F" w:rsidRPr="00F61F34" w:rsidRDefault="00886C9F" w:rsidP="00886C9F">
      <w:pPr>
        <w:spacing w:line="241" w:lineRule="auto"/>
        <w:rPr>
          <w:rFonts w:eastAsia="Arial"/>
          <w:sz w:val="20"/>
          <w:szCs w:val="20"/>
        </w:rPr>
      </w:pPr>
      <w:r w:rsidRPr="00F61F34">
        <w:rPr>
          <w:rFonts w:eastAsia="Arial"/>
          <w:sz w:val="20"/>
          <w:szCs w:val="20"/>
        </w:rPr>
        <w:t xml:space="preserve">- systemu zarządzania jakością PN-EN ISO 9001:2015-10 lub nowszego (lub równoważnego), </w:t>
      </w:r>
    </w:p>
    <w:p w14:paraId="7B5BD627" w14:textId="77777777" w:rsidR="00886C9F" w:rsidRPr="00F61F34" w:rsidRDefault="00886C9F" w:rsidP="00886C9F">
      <w:pPr>
        <w:spacing w:line="241" w:lineRule="auto"/>
        <w:rPr>
          <w:rFonts w:eastAsia="Arial"/>
          <w:b/>
          <w:bCs/>
          <w:sz w:val="20"/>
          <w:szCs w:val="20"/>
        </w:rPr>
      </w:pPr>
      <w:r w:rsidRPr="00F61F34">
        <w:rPr>
          <w:rFonts w:eastAsia="Arial"/>
          <w:sz w:val="20"/>
          <w:szCs w:val="20"/>
        </w:rPr>
        <w:t>- systemu zarządzania bezpieczeństwem informacji PN-ISO/IEC 27001:2013 lub nowszego (lub równoważnego</w:t>
      </w:r>
      <w:r w:rsidRPr="00F61F34">
        <w:rPr>
          <w:rFonts w:eastAsia="Arial"/>
          <w:b/>
          <w:bCs/>
          <w:sz w:val="20"/>
          <w:szCs w:val="20"/>
        </w:rPr>
        <w:t>)</w:t>
      </w:r>
    </w:p>
    <w:p w14:paraId="0D339E51" w14:textId="77777777" w:rsidR="00886C9F" w:rsidRPr="00F61F34" w:rsidRDefault="00886C9F" w:rsidP="00886C9F">
      <w:pPr>
        <w:spacing w:line="241" w:lineRule="auto"/>
        <w:rPr>
          <w:rFonts w:eastAsia="Arial"/>
          <w:sz w:val="20"/>
          <w:szCs w:val="20"/>
        </w:rPr>
      </w:pPr>
      <w:r w:rsidRPr="00F61F34">
        <w:rPr>
          <w:rFonts w:eastAsia="Arial"/>
          <w:sz w:val="20"/>
          <w:szCs w:val="20"/>
        </w:rPr>
        <w:t xml:space="preserve">- systemu zarządzania usługami PN-ISO/IEC 20000-1:2011 lub nowszego (lub równoważnego), </w:t>
      </w:r>
    </w:p>
    <w:p w14:paraId="104D3E8E" w14:textId="7914680A" w:rsidR="00886C9F" w:rsidRPr="00F61F34" w:rsidRDefault="00886C9F" w:rsidP="00886C9F">
      <w:pPr>
        <w:spacing w:line="241" w:lineRule="auto"/>
        <w:rPr>
          <w:rFonts w:eastAsia="Arial"/>
          <w:sz w:val="20"/>
          <w:szCs w:val="20"/>
        </w:rPr>
      </w:pPr>
      <w:r w:rsidRPr="00F61F34">
        <w:rPr>
          <w:rFonts w:eastAsia="Arial"/>
          <w:sz w:val="20"/>
          <w:szCs w:val="20"/>
        </w:rPr>
        <w:t>- systemu zarządzania ochroną środowiska PN-EN/ISO 14001:2015 lub nowszego (lub równoważnego)</w:t>
      </w:r>
      <w:r w:rsidR="00CF41FD">
        <w:rPr>
          <w:rFonts w:eastAsia="Arial"/>
          <w:sz w:val="20"/>
          <w:szCs w:val="20"/>
        </w:rPr>
        <w:t>.</w:t>
      </w:r>
      <w:r w:rsidRPr="00F61F34">
        <w:rPr>
          <w:rFonts w:eastAsia="Arial"/>
          <w:sz w:val="20"/>
          <w:szCs w:val="20"/>
        </w:rPr>
        <w:t xml:space="preserve"> </w:t>
      </w:r>
    </w:p>
    <w:p w14:paraId="7E6578BE" w14:textId="77777777" w:rsidR="00886C9F" w:rsidRPr="00F61F34" w:rsidRDefault="00886C9F" w:rsidP="00886C9F">
      <w:pPr>
        <w:jc w:val="center"/>
        <w:rPr>
          <w:color w:val="FF0000"/>
          <w:sz w:val="20"/>
          <w:szCs w:val="20"/>
        </w:rPr>
      </w:pPr>
    </w:p>
    <w:p w14:paraId="2D0E9FE3" w14:textId="77777777" w:rsidR="00886C9F" w:rsidRPr="00F61F34" w:rsidRDefault="00886C9F" w:rsidP="00C1679B">
      <w:pPr>
        <w:rPr>
          <w:b/>
          <w:w w:val="105"/>
          <w:sz w:val="20"/>
          <w:szCs w:val="20"/>
        </w:rPr>
      </w:pPr>
    </w:p>
    <w:sectPr w:rsidR="00886C9F" w:rsidRPr="00F61F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E7098" w14:textId="77777777" w:rsidR="00AA42A3" w:rsidRDefault="00AA42A3" w:rsidP="00C1679B">
      <w:r>
        <w:separator/>
      </w:r>
    </w:p>
  </w:endnote>
  <w:endnote w:type="continuationSeparator" w:id="0">
    <w:p w14:paraId="5980BA12" w14:textId="77777777" w:rsidR="00AA42A3" w:rsidRDefault="00AA42A3" w:rsidP="00C1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896C" w14:textId="77777777" w:rsidR="00AA42A3" w:rsidRDefault="00AA42A3" w:rsidP="00C1679B">
      <w:r>
        <w:separator/>
      </w:r>
    </w:p>
  </w:footnote>
  <w:footnote w:type="continuationSeparator" w:id="0">
    <w:p w14:paraId="4B53052C" w14:textId="77777777" w:rsidR="00AA42A3" w:rsidRDefault="00AA42A3" w:rsidP="00C1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246B"/>
    <w:multiLevelType w:val="hybridMultilevel"/>
    <w:tmpl w:val="3BF81186"/>
    <w:lvl w:ilvl="0" w:tplc="CD98FAC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3059D7"/>
    <w:multiLevelType w:val="hybridMultilevel"/>
    <w:tmpl w:val="5B0435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6126D"/>
    <w:multiLevelType w:val="hybridMultilevel"/>
    <w:tmpl w:val="FE8E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A03874"/>
    <w:multiLevelType w:val="hybridMultilevel"/>
    <w:tmpl w:val="FE8E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2C1894"/>
    <w:multiLevelType w:val="hybridMultilevel"/>
    <w:tmpl w:val="D2F0E33E"/>
    <w:lvl w:ilvl="0" w:tplc="6C767B9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7842DEF"/>
    <w:multiLevelType w:val="hybridMultilevel"/>
    <w:tmpl w:val="5D8C1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9B"/>
    <w:rsid w:val="002E37E8"/>
    <w:rsid w:val="00352832"/>
    <w:rsid w:val="003B3EF7"/>
    <w:rsid w:val="00560025"/>
    <w:rsid w:val="006639EC"/>
    <w:rsid w:val="00695EAB"/>
    <w:rsid w:val="008822C0"/>
    <w:rsid w:val="00883978"/>
    <w:rsid w:val="00886C9F"/>
    <w:rsid w:val="009B1449"/>
    <w:rsid w:val="00A35BE6"/>
    <w:rsid w:val="00AA42A3"/>
    <w:rsid w:val="00C1679B"/>
    <w:rsid w:val="00C348F7"/>
    <w:rsid w:val="00CF41FD"/>
    <w:rsid w:val="00D419FB"/>
    <w:rsid w:val="00F61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66F90"/>
  <w15:chartTrackingRefBased/>
  <w15:docId w15:val="{4DD0592B-872A-4DD0-9EAA-07C89B53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7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679B"/>
    <w:pPr>
      <w:tabs>
        <w:tab w:val="center" w:pos="4536"/>
        <w:tab w:val="right" w:pos="9072"/>
      </w:tabs>
    </w:pPr>
  </w:style>
  <w:style w:type="character" w:customStyle="1" w:styleId="NagwekZnak">
    <w:name w:val="Nagłówek Znak"/>
    <w:basedOn w:val="Domylnaczcionkaakapitu"/>
    <w:link w:val="Nagwek"/>
    <w:uiPriority w:val="99"/>
    <w:rsid w:val="00C1679B"/>
  </w:style>
  <w:style w:type="paragraph" w:styleId="Stopka">
    <w:name w:val="footer"/>
    <w:basedOn w:val="Normalny"/>
    <w:link w:val="StopkaZnak"/>
    <w:uiPriority w:val="99"/>
    <w:unhideWhenUsed/>
    <w:rsid w:val="00C1679B"/>
    <w:pPr>
      <w:tabs>
        <w:tab w:val="center" w:pos="4536"/>
        <w:tab w:val="right" w:pos="9072"/>
      </w:tabs>
    </w:pPr>
  </w:style>
  <w:style w:type="character" w:customStyle="1" w:styleId="StopkaZnak">
    <w:name w:val="Stopka Znak"/>
    <w:basedOn w:val="Domylnaczcionkaakapitu"/>
    <w:link w:val="Stopka"/>
    <w:uiPriority w:val="99"/>
    <w:rsid w:val="00C1679B"/>
  </w:style>
  <w:style w:type="table" w:customStyle="1" w:styleId="Tabela-Siatka9">
    <w:name w:val="Tabela - Siatka9"/>
    <w:basedOn w:val="Standardowy"/>
    <w:next w:val="Tabela-Siatka"/>
    <w:uiPriority w:val="59"/>
    <w:rsid w:val="00C1679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16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1"/>
    <w:qFormat/>
    <w:rsid w:val="00C167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C1679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qFormat/>
    <w:rsid w:val="00C1679B"/>
    <w:rPr>
      <w:sz w:val="16"/>
      <w:szCs w:val="16"/>
    </w:rPr>
  </w:style>
  <w:style w:type="paragraph" w:styleId="Tekstkomentarza">
    <w:name w:val="annotation text"/>
    <w:basedOn w:val="Normalny"/>
    <w:link w:val="TekstkomentarzaZnak"/>
    <w:uiPriority w:val="99"/>
    <w:unhideWhenUsed/>
    <w:qFormat/>
    <w:rsid w:val="00C1679B"/>
    <w:rPr>
      <w:sz w:val="20"/>
      <w:szCs w:val="20"/>
    </w:rPr>
  </w:style>
  <w:style w:type="character" w:customStyle="1" w:styleId="TekstkomentarzaZnak">
    <w:name w:val="Tekst komentarza Znak"/>
    <w:basedOn w:val="Domylnaczcionkaakapitu"/>
    <w:link w:val="Tekstkomentarza"/>
    <w:uiPriority w:val="99"/>
    <w:qFormat/>
    <w:rsid w:val="00C1679B"/>
    <w:rPr>
      <w:rFonts w:ascii="Times New Roman" w:eastAsia="Times New Roman" w:hAnsi="Times New Roman" w:cs="Times New Roman"/>
      <w:sz w:val="20"/>
      <w:szCs w:val="20"/>
      <w:lang w:eastAsia="pl-PL"/>
    </w:rPr>
  </w:style>
  <w:style w:type="character" w:customStyle="1" w:styleId="ui-provider">
    <w:name w:val="ui-provider"/>
    <w:basedOn w:val="Domylnaczcionkaakapitu"/>
    <w:rsid w:val="0088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FC50295774A94993255BE5E0A36E91" ma:contentTypeVersion="5" ma:contentTypeDescription="Utwórz nowy dokument." ma:contentTypeScope="" ma:versionID="77763c5bf57404e463928018ee9f9cc3">
  <xsd:schema xmlns:xsd="http://www.w3.org/2001/XMLSchema" xmlns:xs="http://www.w3.org/2001/XMLSchema" xmlns:p="http://schemas.microsoft.com/office/2006/metadata/properties" xmlns:ns3="2842d5a0-4066-4868-b897-ae0b9ea696a3" xmlns:ns4="59690da9-5766-425e-888f-38736f19fc36" targetNamespace="http://schemas.microsoft.com/office/2006/metadata/properties" ma:root="true" ma:fieldsID="b4def382440a4c27ca0aa04863c9d3b1" ns3:_="" ns4:_="">
    <xsd:import namespace="2842d5a0-4066-4868-b897-ae0b9ea696a3"/>
    <xsd:import namespace="59690da9-5766-425e-888f-38736f19f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2d5a0-4066-4868-b897-ae0b9ea696a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690da9-5766-425e-888f-38736f19f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7978BD34-21D2-49E6-B7E2-816A652C0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2d5a0-4066-4868-b897-ae0b9ea696a3"/>
    <ds:schemaRef ds:uri="59690da9-5766-425e-888f-38736f19f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7AED5-01CF-4192-BA7E-679C518EA287}">
  <ds:schemaRefs>
    <ds:schemaRef ds:uri="http://schemas.microsoft.com/sharepoint/v3/contenttype/forms"/>
  </ds:schemaRefs>
</ds:datastoreItem>
</file>

<file path=customXml/itemProps3.xml><?xml version="1.0" encoding="utf-8"?>
<ds:datastoreItem xmlns:ds="http://schemas.openxmlformats.org/officeDocument/2006/customXml" ds:itemID="{29799C58-D1F6-4D6B-9175-74FE54E8D6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81F317-3404-4F39-96BE-207F7609E9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3618</Words>
  <Characters>21710</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Leoniuk Bożena</dc:creator>
  <cp:keywords/>
  <dc:description/>
  <cp:lastModifiedBy>Leoniuk Bożena</cp:lastModifiedBy>
  <cp:revision>13</cp:revision>
  <dcterms:created xsi:type="dcterms:W3CDTF">2023-04-19T11:58:00Z</dcterms:created>
  <dcterms:modified xsi:type="dcterms:W3CDTF">2023-04-19T13:13:00Z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be6e02a5-1e56-41d4-bfba-ae2bb3c93cf0</vt:lpwstr>
  </property>
  <property fmtid="{D5CDD505-2E9C-101B-9397-08002B2CF9AE}" pid="3" name="bjClsUserRVM">
    <vt:lpwstr>[]</vt:lpwstr>
  </property>
  <property fmtid="{D5CDD505-2E9C-101B-9397-08002B2CF9AE}" pid="4" name="bjSaver">
    <vt:lpwstr>9qYo9+9aoAHmMk95Mji8j3snQ+uL5kmT</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uid="707fbe96-ba50-4b06-9f7d-a4363831fe5f" value="" /&gt;&lt;/sisl&gt;</vt:lpwstr>
  </property>
  <property fmtid="{D5CDD505-2E9C-101B-9397-08002B2CF9AE}" pid="7" name="bjDocumentSecurityLabel">
    <vt:lpwstr>Klasyfikacja: WEWNĘTRZNA</vt:lpwstr>
  </property>
  <property fmtid="{D5CDD505-2E9C-101B-9397-08002B2CF9AE}" pid="8" name="ContentTypeId">
    <vt:lpwstr>0x0101005AFC50295774A94993255BE5E0A36E91</vt:lpwstr>
  </property>
</Properties>
</file>