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33" w:rsidRPr="000D403A" w:rsidRDefault="000D403A" w:rsidP="00616033">
      <w:pPr>
        <w:jc w:val="right"/>
        <w:rPr>
          <w:rFonts w:ascii="Arial" w:hAnsi="Arial" w:cs="Arial"/>
          <w:b/>
          <w:sz w:val="20"/>
          <w:szCs w:val="20"/>
        </w:rPr>
      </w:pPr>
      <w:r w:rsidRPr="000D403A">
        <w:rPr>
          <w:rFonts w:ascii="Arial" w:hAnsi="Arial" w:cs="Arial"/>
          <w:b/>
          <w:sz w:val="20"/>
          <w:szCs w:val="20"/>
        </w:rPr>
        <w:t xml:space="preserve">Załącznik </w:t>
      </w:r>
      <w:r w:rsidR="00B62102" w:rsidRPr="000D403A">
        <w:rPr>
          <w:rFonts w:ascii="Arial" w:hAnsi="Arial" w:cs="Arial"/>
          <w:b/>
          <w:sz w:val="20"/>
          <w:szCs w:val="20"/>
        </w:rPr>
        <w:t>Nr 6</w:t>
      </w:r>
      <w:r w:rsidR="00616033" w:rsidRPr="000D403A">
        <w:rPr>
          <w:rFonts w:ascii="Arial" w:hAnsi="Arial" w:cs="Arial"/>
          <w:b/>
          <w:sz w:val="20"/>
          <w:szCs w:val="20"/>
        </w:rPr>
        <w:t xml:space="preserve"> </w:t>
      </w:r>
      <w:r w:rsidR="00B62102" w:rsidRPr="000D403A">
        <w:rPr>
          <w:rFonts w:ascii="Arial" w:hAnsi="Arial" w:cs="Arial"/>
          <w:b/>
          <w:sz w:val="20"/>
          <w:szCs w:val="20"/>
        </w:rPr>
        <w:t>do S</w:t>
      </w:r>
      <w:r w:rsidR="00616033" w:rsidRPr="000D403A">
        <w:rPr>
          <w:rFonts w:ascii="Arial" w:hAnsi="Arial" w:cs="Arial"/>
          <w:b/>
          <w:sz w:val="20"/>
          <w:szCs w:val="20"/>
        </w:rPr>
        <w:t>WZ</w:t>
      </w:r>
    </w:p>
    <w:p w:rsidR="008D6F6D" w:rsidRPr="000D403A" w:rsidRDefault="008D6F6D" w:rsidP="008D6F6D">
      <w:pPr>
        <w:jc w:val="center"/>
        <w:rPr>
          <w:rFonts w:ascii="Arial" w:hAnsi="Arial" w:cs="Arial"/>
          <w:b/>
        </w:rPr>
      </w:pPr>
      <w:r w:rsidRPr="000D403A">
        <w:rPr>
          <w:rFonts w:ascii="Arial" w:hAnsi="Arial" w:cs="Arial"/>
          <w:b/>
        </w:rPr>
        <w:t>SPECYFIKACJA DOSTAWY</w:t>
      </w:r>
    </w:p>
    <w:p w:rsidR="008D6F6D" w:rsidRPr="000D403A" w:rsidRDefault="008D6F6D" w:rsidP="00616033">
      <w:pPr>
        <w:jc w:val="right"/>
        <w:rPr>
          <w:rFonts w:ascii="Arial" w:hAnsi="Arial" w:cs="Arial"/>
          <w:b/>
        </w:rPr>
      </w:pPr>
    </w:p>
    <w:tbl>
      <w:tblPr>
        <w:tblW w:w="136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1984"/>
        <w:gridCol w:w="3828"/>
        <w:gridCol w:w="3260"/>
        <w:gridCol w:w="993"/>
      </w:tblGrid>
      <w:tr w:rsidR="00B32A50" w:rsidRPr="000D403A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0D403A" w:rsidRDefault="00B32A50" w:rsidP="008B1A27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</w:rPr>
              <w:t>Ambulans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sanitarny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</w:rPr>
              <w:t>typu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2844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>zabudową</w:t>
            </w:r>
            <w:proofErr w:type="spellEnd"/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>medyczną</w:t>
            </w:r>
            <w:proofErr w:type="spellEnd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</w:rPr>
              <w:t>noszami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>sprzętem</w:t>
            </w:r>
            <w:proofErr w:type="spellEnd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>medycznym</w:t>
            </w:r>
            <w:proofErr w:type="spellEnd"/>
          </w:p>
        </w:tc>
        <w:tc>
          <w:tcPr>
            <w:tcW w:w="1984" w:type="dxa"/>
            <w:vAlign w:val="center"/>
          </w:tcPr>
          <w:p w:rsidR="00B32A50" w:rsidRPr="000D403A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Rok produkcji</w:t>
            </w:r>
            <w:r w:rsidR="00BE29AE">
              <w:rPr>
                <w:rFonts w:ascii="Arial" w:eastAsia="Times New Roman" w:hAnsi="Arial" w:cs="Arial"/>
                <w:b/>
                <w:lang w:eastAsia="pl-PL"/>
              </w:rPr>
              <w:t xml:space="preserve"> (min. 2022)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0D403A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hAnsi="Arial" w:cs="Arial"/>
                <w:b/>
              </w:rPr>
              <w:t>marka, model, typ</w:t>
            </w:r>
          </w:p>
        </w:tc>
        <w:tc>
          <w:tcPr>
            <w:tcW w:w="3260" w:type="dxa"/>
            <w:vAlign w:val="center"/>
          </w:tcPr>
          <w:p w:rsidR="00B32A50" w:rsidRPr="000D403A" w:rsidRDefault="00BE29AE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Marka i model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A50" w:rsidRPr="000D403A" w:rsidRDefault="001A604F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liczba</w:t>
            </w:r>
          </w:p>
          <w:p w:rsidR="00B32A50" w:rsidRPr="000D403A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(szt.)</w:t>
            </w:r>
          </w:p>
        </w:tc>
      </w:tr>
      <w:tr w:rsidR="00B32A50" w:rsidRPr="000D403A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0D403A" w:rsidRDefault="00B32A50" w:rsidP="00C673F4">
            <w:pPr>
              <w:pStyle w:val="Bezodstpw"/>
              <w:rPr>
                <w:rFonts w:ascii="Arial" w:hAnsi="Arial" w:cs="Arial"/>
                <w:b/>
              </w:rPr>
            </w:pPr>
            <w:proofErr w:type="spellStart"/>
            <w:r w:rsidRPr="000D403A">
              <w:rPr>
                <w:rFonts w:ascii="Arial" w:hAnsi="Arial" w:cs="Arial"/>
                <w:b/>
              </w:rPr>
              <w:t>Pojazd</w:t>
            </w:r>
            <w:proofErr w:type="spellEnd"/>
            <w:r w:rsidRPr="000D40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kompletny</w:t>
            </w:r>
            <w:proofErr w:type="spellEnd"/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 xml:space="preserve"> </w:t>
            </w:r>
            <w:proofErr w:type="spellStart"/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ciężarowy</w:t>
            </w:r>
            <w:proofErr w:type="spellEnd"/>
          </w:p>
        </w:tc>
        <w:tc>
          <w:tcPr>
            <w:tcW w:w="1984" w:type="dxa"/>
            <w:vAlign w:val="center"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8D6F6D" w:rsidRPr="000D403A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8D6F6D" w:rsidRPr="000D403A" w:rsidRDefault="008D6F6D" w:rsidP="008D6F6D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bookmarkStart w:id="0" w:name="_Hlk531263593"/>
            <w:r w:rsidRPr="000D403A">
              <w:rPr>
                <w:rFonts w:ascii="Arial" w:hAnsi="Arial" w:cs="Arial"/>
                <w:b/>
                <w:lang w:val="pl-PL"/>
              </w:rPr>
              <w:t xml:space="preserve">Pojazd </w:t>
            </w:r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val="pl-PL" w:eastAsia="pl-PL"/>
              </w:rPr>
              <w:t>skompletowany (specjalny sanitarny)</w:t>
            </w:r>
          </w:p>
        </w:tc>
        <w:tc>
          <w:tcPr>
            <w:tcW w:w="1984" w:type="dxa"/>
            <w:vAlign w:val="center"/>
          </w:tcPr>
          <w:p w:rsidR="008D6F6D" w:rsidRPr="000D403A" w:rsidRDefault="008D6F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D6F6D" w:rsidRPr="000D403A" w:rsidRDefault="008D6F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8D6F6D" w:rsidRPr="000D403A" w:rsidRDefault="008D6F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D6F6D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1B5A14" w:rsidRPr="000D403A" w:rsidTr="00120373">
        <w:trPr>
          <w:trHeight w:val="961"/>
        </w:trPr>
        <w:tc>
          <w:tcPr>
            <w:tcW w:w="3559" w:type="dxa"/>
            <w:shd w:val="clear" w:color="auto" w:fill="auto"/>
            <w:vAlign w:val="center"/>
            <w:hideMark/>
          </w:tcPr>
          <w:p w:rsidR="001B5A14" w:rsidRPr="000D403A" w:rsidRDefault="003A4A7F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0D403A">
              <w:rPr>
                <w:rFonts w:ascii="Arial" w:hAnsi="Arial" w:cs="Arial"/>
                <w:b/>
                <w:lang w:val="pl-PL"/>
              </w:rPr>
              <w:t>Nosze</w:t>
            </w:r>
            <w:r w:rsidR="008B1A27" w:rsidRPr="000D403A">
              <w:rPr>
                <w:rFonts w:ascii="Arial" w:hAnsi="Arial" w:cs="Arial"/>
                <w:b/>
                <w:lang w:val="pl-PL"/>
              </w:rPr>
              <w:t xml:space="preserve"> manualne</w:t>
            </w:r>
          </w:p>
        </w:tc>
        <w:tc>
          <w:tcPr>
            <w:tcW w:w="1984" w:type="dxa"/>
            <w:vAlign w:val="center"/>
          </w:tcPr>
          <w:p w:rsidR="001B5A14" w:rsidRPr="000D403A" w:rsidRDefault="001B5A1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1B5A14" w:rsidRPr="000D403A" w:rsidRDefault="001B5A1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1B5A14" w:rsidRPr="000D403A" w:rsidRDefault="001B5A1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B5A14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8B1A27" w:rsidRPr="000D403A" w:rsidTr="00120373">
        <w:trPr>
          <w:trHeight w:val="846"/>
        </w:trPr>
        <w:tc>
          <w:tcPr>
            <w:tcW w:w="3559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0D403A">
              <w:rPr>
                <w:rFonts w:ascii="Arial" w:hAnsi="Arial" w:cs="Arial"/>
                <w:b/>
                <w:lang w:val="pl-PL"/>
              </w:rPr>
              <w:t>Deska ortopedyczna duża</w:t>
            </w:r>
          </w:p>
        </w:tc>
        <w:tc>
          <w:tcPr>
            <w:tcW w:w="1984" w:type="dxa"/>
            <w:vAlign w:val="center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8B1A27" w:rsidRPr="000D403A" w:rsidTr="00120373">
        <w:trPr>
          <w:trHeight w:val="831"/>
        </w:trPr>
        <w:tc>
          <w:tcPr>
            <w:tcW w:w="3559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0D403A">
              <w:rPr>
                <w:rFonts w:ascii="Arial" w:hAnsi="Arial" w:cs="Arial"/>
                <w:b/>
                <w:lang w:val="pl-PL"/>
              </w:rPr>
              <w:t>Plecak ratunkowy</w:t>
            </w:r>
          </w:p>
        </w:tc>
        <w:tc>
          <w:tcPr>
            <w:tcW w:w="1984" w:type="dxa"/>
            <w:vAlign w:val="center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6F2451" w:rsidRDefault="006F2451" w:rsidP="008D6F6D">
      <w:pPr>
        <w:rPr>
          <w:rFonts w:ascii="Arial" w:hAnsi="Arial" w:cs="Arial"/>
        </w:rPr>
      </w:pPr>
    </w:p>
    <w:p w:rsidR="00120373" w:rsidRDefault="00120373" w:rsidP="008D6F6D">
      <w:pPr>
        <w:rPr>
          <w:rFonts w:ascii="Arial" w:hAnsi="Arial" w:cs="Arial"/>
        </w:rPr>
      </w:pPr>
    </w:p>
    <w:p w:rsidR="00120373" w:rsidRDefault="00120373" w:rsidP="008D6F6D">
      <w:pPr>
        <w:rPr>
          <w:rFonts w:ascii="Arial" w:hAnsi="Arial" w:cs="Arial"/>
        </w:rPr>
      </w:pPr>
    </w:p>
    <w:p w:rsidR="00120373" w:rsidRDefault="00120373" w:rsidP="008D6F6D">
      <w:pPr>
        <w:rPr>
          <w:rFonts w:ascii="Arial" w:hAnsi="Arial" w:cs="Arial"/>
        </w:rPr>
      </w:pPr>
    </w:p>
    <w:tbl>
      <w:tblPr>
        <w:tblW w:w="136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"/>
        <w:gridCol w:w="567"/>
        <w:gridCol w:w="7371"/>
        <w:gridCol w:w="5670"/>
      </w:tblGrid>
      <w:tr w:rsidR="00E7620D" w:rsidRPr="000D403A" w:rsidTr="00D53ED5">
        <w:trPr>
          <w:trHeight w:val="268"/>
        </w:trPr>
        <w:tc>
          <w:tcPr>
            <w:tcW w:w="1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620D" w:rsidRPr="000D403A" w:rsidRDefault="00E078E8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 xml:space="preserve">Tab. 1 </w:t>
            </w:r>
            <w:proofErr w:type="spellStart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minimalne</w:t>
            </w:r>
            <w:proofErr w:type="spellEnd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r w:rsidR="00B556C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–</w:t>
            </w:r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wymagane</w:t>
            </w:r>
            <w:proofErr w:type="spellEnd"/>
          </w:p>
        </w:tc>
      </w:tr>
      <w:bookmarkEnd w:id="0"/>
      <w:tr w:rsidR="001B5A1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</w:tr>
      <w:tr w:rsidR="001B5A1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1B5A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C021E6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="00C021E6" w:rsidRPr="000D403A">
              <w:rPr>
                <w:rFonts w:ascii="Arial" w:hAnsi="Arial" w:cs="Arial"/>
              </w:rPr>
              <w:t xml:space="preserve">  </w:t>
            </w:r>
            <w:r w:rsidR="00C021E6" w:rsidRPr="000D403A">
              <w:rPr>
                <w:rFonts w:ascii="Arial" w:hAnsi="Arial" w:cs="Arial"/>
                <w:i/>
              </w:rPr>
              <w:t>jeżeli parametry są identyczne jak w kolumnie 2 z opisem wymagań minimalnych, w tej kol.  wystarcz</w:t>
            </w:r>
            <w:r w:rsidR="000E6634" w:rsidRPr="000D403A">
              <w:rPr>
                <w:rFonts w:ascii="Arial" w:hAnsi="Arial" w:cs="Arial"/>
                <w:i/>
              </w:rPr>
              <w:t>y wpisać „tak” lub „zgodnie z S</w:t>
            </w:r>
            <w:r w:rsidR="00C021E6" w:rsidRPr="000D403A">
              <w:rPr>
                <w:rFonts w:ascii="Arial" w:hAnsi="Arial" w:cs="Arial"/>
                <w:i/>
              </w:rPr>
              <w:t>WZ”, w przypadku gdy wartość jest inna niż minimalna – niższa/ wyższa – należy podać oferowaną wartość</w:t>
            </w:r>
          </w:p>
        </w:tc>
      </w:tr>
      <w:tr w:rsidR="001B5A14" w:rsidRPr="000D403A" w:rsidTr="00D53ED5">
        <w:trPr>
          <w:trHeight w:val="64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0D403A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0D403A" w:rsidRDefault="001B5A14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NADWOZIE</w:t>
            </w: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001C2A" w:rsidP="001B5A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Pojazd kompletny (bazowy) typu furgon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001C2A" w:rsidP="008B1A2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nadwozie samonośne, zabezpieczon</w:t>
            </w:r>
            <w:r w:rsidR="008B1A27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antykorozyjnie, z izolacją termiczną i akustyczną obejmującą ściany oraz sufit, zapobiegającą skraplaniu się pary wodnej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001C2A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szczelnymi elementami z tworzywa sztucznego w kolorze białym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8B1A27" w:rsidP="00C851B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DMC </w:t>
            </w:r>
            <w:r w:rsidR="00C851B7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do 3,5 </w:t>
            </w:r>
            <w:r w:rsidR="00001C2A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E2844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lektryczne ogrzewanie szyby przedniej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Kabina kierowcy dwuosobowa zapewniająca miejsce pracy kierowcy</w:t>
            </w:r>
            <w:r w:rsidR="008B1A2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zgodnie z </w:t>
            </w:r>
            <w:r w:rsidR="008B1A27" w:rsidRPr="000D403A">
              <w:rPr>
                <w:rFonts w:ascii="Arial" w:hAnsi="Arial" w:cs="Arial"/>
              </w:rPr>
              <w:t xml:space="preserve">PN-EN 1789 lub </w:t>
            </w:r>
            <w:proofErr w:type="spellStart"/>
            <w:r w:rsidR="008B1A27" w:rsidRPr="000D403A">
              <w:rPr>
                <w:rFonts w:ascii="Arial" w:hAnsi="Arial" w:cs="Arial"/>
              </w:rPr>
              <w:t>rownoważną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8B1A27">
        <w:trPr>
          <w:trHeight w:val="13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E2844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</w:t>
            </w:r>
            <w:r w:rsidR="008B1A27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 kierowcy i pasażera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 pełną regulacją: regulacja wzdłużna, regulacja oparcia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 Fotele wyposażone w po dwa podłokietniki.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  <w:p w:rsidR="00FF65CD" w:rsidRPr="000D403A" w:rsidRDefault="00FF65CD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a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27" w:rsidRPr="000D403A" w:rsidRDefault="001F6481" w:rsidP="00C851B7">
            <w:pPr>
              <w:spacing w:after="0" w:line="240" w:lineRule="auto"/>
              <w:rPr>
                <w:rFonts w:ascii="Arial" w:hAnsi="Arial" w:cs="Arial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W kabinie kierowcy – miejsce pod montaż stacji dokującej </w:t>
            </w:r>
            <w:r w:rsidR="00772F1E"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>do tabletu</w:t>
            </w:r>
            <w:r w:rsidR="00092E9F"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medycznego </w:t>
            </w:r>
            <w:r w:rsidR="008B1A27"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z wykorzystaniem fabrycznej perforacji elementów w kabinie kierowcy </w:t>
            </w:r>
            <w:r w:rsidR="008B1A27" w:rsidRPr="000D403A">
              <w:rPr>
                <w:rFonts w:ascii="Arial" w:hAnsi="Arial" w:cs="Arial"/>
                <w:lang w:eastAsia="fa-IR" w:bidi="fa-IR"/>
              </w:rPr>
              <w:t>umożliwiający zamontowanie zestawu w sposób nieograniczający korzystania z panelu sterującego umieszczonego w środkowej części kokpitu i zapewniający odpowiednią czytelność i obsługę tabletu przez kierowcę jak i osobę siedzącą na miejscu pasażera.</w:t>
            </w:r>
          </w:p>
          <w:p w:rsidR="003F5B3F" w:rsidRDefault="008B1A27" w:rsidP="00C851B7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D403A"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  <w:r w:rsidRPr="000D403A">
              <w:rPr>
                <w:rFonts w:ascii="Arial" w:hAnsi="Arial" w:cs="Arial"/>
                <w:lang w:bidi="fa-IR"/>
              </w:rPr>
              <w:t>Instalacja anten zewnętrznych GPS/GSM do stacji dokującej.</w:t>
            </w:r>
          </w:p>
          <w:p w:rsidR="00E75A35" w:rsidRPr="000D403A" w:rsidRDefault="00E75A35" w:rsidP="00C851B7">
            <w:pPr>
              <w:spacing w:after="0" w:line="240" w:lineRule="auto"/>
              <w:rPr>
                <w:rFonts w:ascii="Arial" w:eastAsia="Andale Sans UI" w:hAnsi="Arial" w:cs="Arial"/>
                <w:kern w:val="3"/>
                <w:lang w:eastAsia="fa-IR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9C0F7D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</w:tr>
      <w:tr w:rsidR="00FF65CD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D" w:rsidRPr="000D403A" w:rsidRDefault="00FF65CD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b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5CD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Tablet o parametrach: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Przekątna ekranu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10-10.1"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Rozdzielczość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min. 1920 x 1200 </w:t>
            </w:r>
            <w:proofErr w:type="spellStart"/>
            <w:r w:rsidRPr="003C7F66">
              <w:rPr>
                <w:rFonts w:ascii="Arial" w:hAnsi="Arial" w:cs="Arial"/>
              </w:rPr>
              <w:t>px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Jasność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maks. 1000 </w:t>
            </w:r>
            <w:proofErr w:type="spellStart"/>
            <w:r w:rsidRPr="003C7F66">
              <w:rPr>
                <w:rFonts w:ascii="Arial" w:hAnsi="Arial" w:cs="Arial"/>
              </w:rPr>
              <w:t>cd</w:t>
            </w:r>
            <w:proofErr w:type="spellEnd"/>
            <w:r w:rsidRPr="003C7F66">
              <w:rPr>
                <w:rFonts w:ascii="Arial" w:hAnsi="Arial" w:cs="Arial"/>
              </w:rPr>
              <w:t>/</w:t>
            </w:r>
            <w:proofErr w:type="spellStart"/>
            <w:r w:rsidRPr="003C7F66">
              <w:rPr>
                <w:rFonts w:ascii="Arial" w:hAnsi="Arial" w:cs="Arial"/>
              </w:rPr>
              <w:t>m²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shd w:val="clear" w:color="auto" w:fill="FFFFFF"/>
              </w:rPr>
            </w:pPr>
            <w:r w:rsidRPr="006377AE">
              <w:rPr>
                <w:rFonts w:ascii="Arial" w:hAnsi="Arial" w:cs="Arial"/>
              </w:rPr>
              <w:t xml:space="preserve">Typ szkła ekranu wyświetlacza </w:t>
            </w:r>
            <w:proofErr w:type="spellStart"/>
            <w:r w:rsidRPr="006377AE">
              <w:rPr>
                <w:rFonts w:ascii="Arial" w:hAnsi="Arial" w:cs="Arial"/>
                <w:shd w:val="clear" w:color="auto" w:fill="FFFFFF"/>
              </w:rPr>
              <w:t>Gorilla</w:t>
            </w:r>
            <w:proofErr w:type="spellEnd"/>
            <w:r w:rsidRPr="006377AE">
              <w:rPr>
                <w:rFonts w:ascii="Arial" w:hAnsi="Arial" w:cs="Arial"/>
                <w:shd w:val="clear" w:color="auto" w:fill="FFFFFF"/>
              </w:rPr>
              <w:t xml:space="preserve"> Glass lub równoważne to jest bardzo cienkie, chemicznie hartowane szkło z alkalicznego glinokrzemianu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Obudowa ze stopu magnezu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Technologia dotyku </w:t>
            </w:r>
            <w:proofErr w:type="spellStart"/>
            <w:r w:rsidRPr="006377AE">
              <w:rPr>
                <w:rFonts w:ascii="Arial" w:hAnsi="Arial" w:cs="Arial"/>
              </w:rPr>
              <w:t>Multi-touch</w:t>
            </w:r>
            <w:proofErr w:type="spellEnd"/>
            <w:r w:rsidRPr="006377AE">
              <w:rPr>
                <w:rFonts w:ascii="Arial" w:hAnsi="Arial" w:cs="Arial"/>
              </w:rPr>
              <w:t xml:space="preserve">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Typ ekranu dotykowego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Pojemnościowy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Natywne proporcje obrazu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16:10  </w:t>
            </w:r>
          </w:p>
          <w:p w:rsidR="00FF65CD" w:rsidRPr="001369E8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eastAsia="Times New Roman" w:hAnsi="Arial" w:cs="Arial"/>
                <w:lang w:eastAsia="pl-PL"/>
              </w:rPr>
            </w:pPr>
            <w:r w:rsidRPr="003C7F66">
              <w:rPr>
                <w:rFonts w:ascii="Arial" w:hAnsi="Arial" w:cs="Arial"/>
              </w:rPr>
              <w:t xml:space="preserve">Procesor </w:t>
            </w:r>
            <w:r>
              <w:rPr>
                <w:rFonts w:ascii="Arial" w:hAnsi="Arial" w:cs="Arial"/>
              </w:rPr>
              <w:t xml:space="preserve">uzyskujący w teście </w:t>
            </w:r>
            <w:proofErr w:type="spellStart"/>
            <w:r w:rsidRPr="001369E8">
              <w:rPr>
                <w:rFonts w:ascii="Arial" w:eastAsia="Times New Roman" w:hAnsi="Arial" w:cs="Arial"/>
                <w:bCs/>
                <w:lang w:eastAsia="pl-PL"/>
              </w:rPr>
              <w:t>PassMark</w:t>
            </w:r>
            <w:proofErr w:type="spellEnd"/>
            <w:r w:rsidRPr="001369E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 w:rsidRPr="001369E8">
              <w:rPr>
                <w:rFonts w:ascii="Arial" w:eastAsia="Times New Roman" w:hAnsi="Arial" w:cs="Arial"/>
                <w:bCs/>
                <w:lang w:eastAsia="pl-PL"/>
              </w:rPr>
              <w:t>PerformanceTest</w:t>
            </w:r>
            <w:proofErr w:type="spellEnd"/>
            <w:r w:rsidRPr="001369E8">
              <w:rPr>
                <w:rFonts w:ascii="Arial" w:eastAsia="Times New Roman" w:hAnsi="Arial" w:cs="Arial"/>
                <w:bCs/>
                <w:lang w:eastAsia="pl-PL"/>
              </w:rPr>
              <w:t xml:space="preserve"> Mobile V1</w:t>
            </w:r>
            <w:r w:rsidRPr="001369E8">
              <w:rPr>
                <w:rFonts w:ascii="Arial" w:eastAsia="Times New Roman" w:hAnsi="Arial" w:cs="Arial"/>
                <w:lang w:eastAsia="pl-PL"/>
              </w:rPr>
              <w:t xml:space="preserve"> - </w:t>
            </w:r>
            <w:proofErr w:type="spellStart"/>
            <w:r w:rsidRPr="001369E8">
              <w:rPr>
                <w:rFonts w:ascii="Arial" w:eastAsia="Times New Roman" w:hAnsi="Arial" w:cs="Arial"/>
                <w:lang w:eastAsia="pl-PL"/>
              </w:rPr>
              <w:t>PerformanceTest</w:t>
            </w:r>
            <w:proofErr w:type="spellEnd"/>
            <w:r w:rsidRPr="001369E8">
              <w:rPr>
                <w:rFonts w:ascii="Arial" w:eastAsia="Times New Roman" w:hAnsi="Arial" w:cs="Arial"/>
                <w:lang w:eastAsia="pl-PL"/>
              </w:rPr>
              <w:t xml:space="preserve"> Mobile V1 CPU </w:t>
            </w:r>
            <w:proofErr w:type="spellStart"/>
            <w:r w:rsidRPr="001369E8">
              <w:rPr>
                <w:rFonts w:ascii="Arial" w:eastAsia="Times New Roman" w:hAnsi="Arial" w:cs="Arial"/>
                <w:lang w:eastAsia="pl-PL"/>
              </w:rPr>
              <w:t>Tests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A0510">
              <w:rPr>
                <w:rFonts w:ascii="Arial" w:eastAsia="Times New Roman" w:hAnsi="Arial" w:cs="Arial"/>
                <w:lang w:eastAsia="pl-PL"/>
              </w:rPr>
              <w:t>ś</w:t>
            </w:r>
            <w:r w:rsidRPr="003C7F66">
              <w:rPr>
                <w:rFonts w:ascii="Arial" w:eastAsia="Times New Roman" w:hAnsi="Arial" w:cs="Arial"/>
                <w:lang w:eastAsia="pl-PL"/>
              </w:rPr>
              <w:t xml:space="preserve">rednio </w:t>
            </w:r>
            <w:r w:rsidR="00AA0510">
              <w:rPr>
                <w:rFonts w:ascii="Arial" w:eastAsia="Times New Roman" w:hAnsi="Arial" w:cs="Arial"/>
                <w:lang w:eastAsia="pl-PL"/>
              </w:rPr>
              <w:t xml:space="preserve">min. </w:t>
            </w:r>
            <w:r w:rsidRPr="003C7F66">
              <w:rPr>
                <w:rFonts w:ascii="Arial" w:eastAsia="Times New Roman" w:hAnsi="Arial" w:cs="Arial"/>
                <w:lang w:eastAsia="pl-PL"/>
              </w:rPr>
              <w:t>1</w:t>
            </w:r>
            <w:r w:rsidR="00AA0510">
              <w:rPr>
                <w:rFonts w:ascii="Arial" w:eastAsia="Times New Roman" w:hAnsi="Arial" w:cs="Arial"/>
                <w:lang w:eastAsia="pl-PL"/>
              </w:rPr>
              <w:t>79</w:t>
            </w:r>
            <w:r w:rsidRPr="003C7F66">
              <w:rPr>
                <w:rFonts w:ascii="Arial" w:eastAsia="Times New Roman" w:hAnsi="Arial" w:cs="Arial"/>
                <w:lang w:eastAsia="pl-PL"/>
              </w:rPr>
              <w:t> 000 pkt.</w:t>
            </w:r>
          </w:p>
          <w:p w:rsidR="00FF65CD" w:rsidRPr="003C7F66" w:rsidRDefault="00FF65CD" w:rsidP="00FF65CD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Taktowanie procesora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min. 2,2 </w:t>
            </w:r>
            <w:proofErr w:type="spellStart"/>
            <w:r w:rsidRPr="003C7F66">
              <w:rPr>
                <w:rFonts w:ascii="Arial" w:hAnsi="Arial" w:cs="Arial"/>
              </w:rPr>
              <w:t>GHz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FF65CD" w:rsidRPr="003C7F66" w:rsidRDefault="00FF65CD" w:rsidP="00FF65CD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Liczba rdzeni procesora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6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Pamięć wewnętrzna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4 GB  </w:t>
            </w:r>
            <w:r w:rsidR="00AA0510">
              <w:rPr>
                <w:rFonts w:ascii="Arial" w:hAnsi="Arial" w:cs="Arial"/>
              </w:rPr>
              <w:t xml:space="preserve">LPDDR4-SDRAM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Pojemność pamięci wewnętrznej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64 GB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Zintegrowany czytnik kart</w:t>
            </w:r>
            <w:r w:rsidR="00AA0510">
              <w:rPr>
                <w:rFonts w:ascii="Arial" w:hAnsi="Arial" w:cs="Arial"/>
              </w:rPr>
              <w:t xml:space="preserve">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Obsługiwane typy kart pamięci</w:t>
            </w:r>
            <w:r w:rsidR="00AA0510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con</w:t>
            </w:r>
            <w:proofErr w:type="spellEnd"/>
            <w:r w:rsidRPr="003C7F66">
              <w:rPr>
                <w:rFonts w:ascii="Arial" w:hAnsi="Arial" w:cs="Arial"/>
              </w:rPr>
              <w:t>. SDXC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Wbudowane głośniki, wbudowany mikrofon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Kamera przednia i tylna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Sieć komputerowa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Technologia sieci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4G  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Połączenie z siecią komórkową</w:t>
            </w:r>
          </w:p>
          <w:p w:rsidR="006377AE" w:rsidRPr="006377AE" w:rsidRDefault="006377AE" w:rsidP="006377A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377AE">
              <w:rPr>
                <w:rFonts w:ascii="Arial" w:hAnsi="Arial" w:cs="Arial"/>
              </w:rPr>
              <w:t>Wbudowany modem LTE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proofErr w:type="spellStart"/>
            <w:r w:rsidRPr="006377AE">
              <w:rPr>
                <w:rFonts w:ascii="Arial" w:hAnsi="Arial" w:cs="Arial"/>
              </w:rPr>
              <w:t>Bluetooth</w:t>
            </w:r>
            <w:proofErr w:type="spellEnd"/>
            <w:r w:rsidRPr="006377AE">
              <w:rPr>
                <w:rFonts w:ascii="Arial" w:hAnsi="Arial" w:cs="Arial"/>
              </w:rPr>
              <w:t xml:space="preserve"> </w:t>
            </w:r>
            <w:r w:rsidR="00AA0510" w:rsidRPr="006377AE">
              <w:rPr>
                <w:rFonts w:ascii="Arial" w:hAnsi="Arial" w:cs="Arial"/>
              </w:rPr>
              <w:t xml:space="preserve"> </w:t>
            </w:r>
            <w:r w:rsidRPr="006377AE">
              <w:rPr>
                <w:rFonts w:ascii="Arial" w:hAnsi="Arial" w:cs="Arial"/>
              </w:rPr>
              <w:t>5.0  </w:t>
            </w:r>
          </w:p>
          <w:p w:rsidR="00FF65CD" w:rsidRPr="003C7F66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Podstawowy standard</w:t>
            </w:r>
            <w:r w:rsidRPr="003C7F66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5 (802.11ac)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 xml:space="preserve">Standardy </w:t>
            </w:r>
            <w:proofErr w:type="spellStart"/>
            <w:r w:rsidRPr="003C7F66">
              <w:rPr>
                <w:rFonts w:ascii="Arial" w:hAnsi="Arial" w:cs="Arial"/>
              </w:rPr>
              <w:t>Wi</w:t>
            </w:r>
            <w:proofErr w:type="spellEnd"/>
            <w:r w:rsidRPr="003C7F66">
              <w:rPr>
                <w:rFonts w:ascii="Arial" w:hAnsi="Arial" w:cs="Arial"/>
              </w:rPr>
              <w:t>- Fi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802.11a, 802.11b, 802.11g,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4 (802.11n),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5 (802.11ac)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Przewodowa sieć LAN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NFC</w:t>
            </w:r>
          </w:p>
          <w:p w:rsidR="00FF65CD" w:rsidRPr="006377AE" w:rsidRDefault="00FF65CD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Liczba portów USB 2.0</w:t>
            </w:r>
            <w:r w:rsidR="00AA0510" w:rsidRPr="006377AE">
              <w:rPr>
                <w:rFonts w:ascii="Arial" w:hAnsi="Arial" w:cs="Arial"/>
              </w:rPr>
              <w:t xml:space="preserve"> min. 2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USB </w:t>
            </w:r>
            <w:proofErr w:type="spellStart"/>
            <w:r w:rsidRPr="006377AE">
              <w:rPr>
                <w:rFonts w:ascii="Arial" w:hAnsi="Arial" w:cs="Arial"/>
              </w:rPr>
              <w:t>Type-C</w:t>
            </w:r>
            <w:proofErr w:type="spellEnd"/>
            <w:r w:rsidRPr="006377AE">
              <w:rPr>
                <w:rFonts w:ascii="Arial" w:hAnsi="Arial" w:cs="Arial"/>
              </w:rPr>
              <w:t xml:space="preserve"> - 1 szt.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Wyjście słuchawkowe - 1 szt.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Czytnik kart pamięci </w:t>
            </w:r>
            <w:proofErr w:type="spellStart"/>
            <w:r w:rsidRPr="006377AE">
              <w:rPr>
                <w:rFonts w:ascii="Arial" w:hAnsi="Arial" w:cs="Arial"/>
              </w:rPr>
              <w:t>microSD</w:t>
            </w:r>
            <w:proofErr w:type="spellEnd"/>
            <w:r w:rsidRPr="006377AE">
              <w:rPr>
                <w:rFonts w:ascii="Arial" w:hAnsi="Arial" w:cs="Arial"/>
              </w:rPr>
              <w:t xml:space="preserve"> - 1 szt.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lastRenderedPageBreak/>
              <w:t xml:space="preserve">Gniazdo kart </w:t>
            </w:r>
            <w:proofErr w:type="spellStart"/>
            <w:r w:rsidRPr="006377AE">
              <w:rPr>
                <w:rFonts w:ascii="Arial" w:hAnsi="Arial" w:cs="Arial"/>
              </w:rPr>
              <w:t>nanoSIM</w:t>
            </w:r>
            <w:proofErr w:type="spellEnd"/>
            <w:r w:rsidRPr="006377AE">
              <w:rPr>
                <w:rFonts w:ascii="Arial" w:hAnsi="Arial" w:cs="Arial"/>
              </w:rPr>
              <w:t xml:space="preserve"> - 2 szt.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Port dla zestaw słuchawka/mikrofon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Typ napędu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Pełnowymiarowy tablet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Stopień ochrony IP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IP65  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Akcelerometr</w:t>
            </w:r>
            <w:r w:rsidR="00AA0510">
              <w:rPr>
                <w:rFonts w:ascii="Arial" w:hAnsi="Arial" w:cs="Arial"/>
              </w:rPr>
              <w:t xml:space="preserve">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Czujnik oświetlenia otoczenia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Żyroskop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kompas</w:t>
            </w:r>
            <w:r w:rsidR="00AA0510">
              <w:rPr>
                <w:rFonts w:ascii="Arial" w:hAnsi="Arial" w:cs="Arial"/>
              </w:rPr>
              <w:t xml:space="preserve"> </w:t>
            </w:r>
          </w:p>
          <w:p w:rsidR="00AA0510" w:rsidRPr="006B2BEA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lang w:val="en-GB"/>
              </w:rPr>
            </w:pPr>
            <w:proofErr w:type="spellStart"/>
            <w:r w:rsidRPr="006B2BEA">
              <w:rPr>
                <w:rFonts w:ascii="Arial" w:hAnsi="Arial" w:cs="Arial"/>
                <w:lang w:val="en-GB"/>
              </w:rPr>
              <w:t>Moduł</w:t>
            </w:r>
            <w:proofErr w:type="spellEnd"/>
            <w:r w:rsidRPr="006B2BEA">
              <w:rPr>
                <w:rFonts w:ascii="Arial" w:hAnsi="Arial" w:cs="Arial"/>
                <w:lang w:val="en-GB"/>
              </w:rPr>
              <w:t> TPM (Trusted Platform Module)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Lokalizacja pozycji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Zainstalowany system operacyjny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Czas pracy na zasilaniu akumulatorowym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8 h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Certyfikaty zrównoważonego rozwoju</w:t>
            </w:r>
            <w:r w:rsidR="00AA0510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RoHS</w:t>
            </w:r>
            <w:proofErr w:type="spellEnd"/>
            <w:r w:rsidRPr="003C7F66">
              <w:rPr>
                <w:rFonts w:ascii="Arial" w:hAnsi="Arial" w:cs="Arial"/>
              </w:rPr>
              <w:t>, ENERGY STAR  lub równoważne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Waga produktu</w:t>
            </w:r>
            <w:r w:rsidR="00AA0510">
              <w:rPr>
                <w:rFonts w:ascii="Arial" w:hAnsi="Arial" w:cs="Arial"/>
              </w:rPr>
              <w:t xml:space="preserve"> maks, 1,5</w:t>
            </w:r>
            <w:r w:rsidRPr="003C7F66">
              <w:rPr>
                <w:rFonts w:ascii="Arial" w:hAnsi="Arial" w:cs="Arial"/>
              </w:rPr>
              <w:t xml:space="preserve"> kg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Zakres temperatur (eksploatacja)</w:t>
            </w:r>
            <w:r w:rsidR="006B2BEA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-20 - 60 °C  </w:t>
            </w:r>
          </w:p>
          <w:p w:rsidR="00FF65CD" w:rsidRPr="00AA0510" w:rsidRDefault="00FF65CD" w:rsidP="006B2BEA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Zakres temperatur (przechowywanie)</w:t>
            </w:r>
            <w:r w:rsidR="006B2BEA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-30 - 70 °C 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5CD" w:rsidRPr="000D403A" w:rsidRDefault="00AA0510" w:rsidP="009C0F7D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>Podać model i producenta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0D403A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F7D" w:rsidRPr="000D403A" w:rsidRDefault="001D5732" w:rsidP="00C851B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="00092E9F" w:rsidRPr="000D403A">
              <w:rPr>
                <w:rFonts w:ascii="Arial" w:hAnsi="Arial" w:cs="Arial"/>
              </w:rPr>
              <w:t xml:space="preserve">dachowych dwuzakresowych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0D403A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D81DAC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D403A" w:rsidRDefault="00120373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0D403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1E2844" w:rsidRDefault="00120373" w:rsidP="001E28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 xml:space="preserve">- antena magnetyczna GPS 1575 MHz o wzmocnieniu pow. 25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</w:rPr>
              <w:t xml:space="preserve"> wraz z okablowaniem o długości min. 6 mb zakończonych wtykiem kablowym SMA </w:t>
            </w:r>
          </w:p>
          <w:p w:rsidR="00120373" w:rsidRPr="00634F53" w:rsidRDefault="00120373" w:rsidP="001E2844">
            <w:pPr>
              <w:pStyle w:val="Standard"/>
              <w:rPr>
                <w:rFonts w:ascii="Arial" w:eastAsia="Andale Sans UI" w:hAnsi="Arial" w:cs="Arial"/>
                <w:kern w:val="2"/>
                <w:sz w:val="22"/>
                <w:szCs w:val="22"/>
                <w:lang w:bidi="fa-IR"/>
              </w:rPr>
            </w:pPr>
            <w:r w:rsidRPr="00634F53">
              <w:rPr>
                <w:rFonts w:ascii="Arial" w:hAnsi="Arial" w:cs="Arial"/>
                <w:sz w:val="22"/>
                <w:szCs w:val="22"/>
              </w:rPr>
              <w:t xml:space="preserve">- 2 anteny GSM w paśmie GPRS, GSM, LTE o wzmocnieniu 5 </w:t>
            </w:r>
            <w:proofErr w:type="spellStart"/>
            <w:r w:rsidRPr="00634F53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634F53">
              <w:rPr>
                <w:rFonts w:ascii="Arial" w:hAnsi="Arial" w:cs="Arial"/>
                <w:sz w:val="22"/>
                <w:szCs w:val="22"/>
              </w:rPr>
              <w:t xml:space="preserve"> i długości kabla min. 6 mb zakończonych wtykiem SMA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D403A" w:rsidRDefault="00120373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C673F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Furgon - lakier w kolorze żółtym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55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Nadwozie przystosowane do przewozu min. </w:t>
            </w:r>
            <w:r w:rsidR="001E2844"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osób w pozycji siedzącej                              oraz 1 </w:t>
            </w:r>
            <w:r w:rsidR="00634F5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osoba w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pozycji leżącej na noszach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C851B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</w:t>
            </w:r>
            <w:r w:rsidR="00C851B7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D519D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</w:t>
            </w:r>
            <w:r w:rsidR="001E284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,20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tylne przeszklone otwierane na boki do kąta min. 260 stopni,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wyposażone  w ograniczniki położenia drzwi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1A604F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Drzwi boczne prawe przesz</w:t>
            </w:r>
            <w:r w:rsidR="001A604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klone, przesuwane, z otwieraną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szybą, z elektrycznym wspomaganiem ich domykania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4074B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4B4" w:rsidRDefault="004074B4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4B4" w:rsidRPr="000D403A" w:rsidRDefault="004074B4" w:rsidP="001A604F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074B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lewe</w:t>
            </w:r>
            <w:r w:rsidRPr="004074B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bez szyby</w:t>
            </w:r>
            <w:r w:rsidRPr="004074B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przesuwane, z elektrycznym wspomaganiem ich domykania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4B4" w:rsidRPr="000D403A" w:rsidRDefault="004074B4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krzesełka kardiologicznego z systemem płozowym,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torby opatrunkowej z dostępem również z przedziału</w:t>
            </w:r>
            <w:r w:rsidR="00D519D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medycznego,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pojemnika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reimplantacyjnego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1D5732" w:rsidRPr="000D403A" w:rsidRDefault="001D5732" w:rsidP="0079098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</w:t>
            </w:r>
            <w:r w:rsidR="00D519D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poduszki chroniące miednicę i tułów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B243B9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Dzielone wsteczne lusterka zewnętrzne elektrycznie podgrzewane i regulowane</w:t>
            </w:r>
            <w:r w:rsidR="00634F5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Wylot spalin </w:t>
            </w:r>
            <w:r w:rsidR="00B32B62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(układ wydechowy) przedłużony do tyłu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, aby zapobiec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możliwości dostawania się ich do przedziału medycznego zwłaszcza przez najczęściej otwierane drzwi boczne prawe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EE510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Zbiornik płynu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AdBlue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 pojemności min. 15l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ED6C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Kamera biegu wstecznego z obrazem wyświetlanym w lusterku wstecznym</w:t>
            </w:r>
            <w:r w:rsidR="00B32B62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lub na monitorze zamontowanym na kokpicie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B243B9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B243B9" w:rsidP="00B243B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79098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Kabi</w:t>
            </w:r>
            <w:r w:rsidR="00D519D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kierowcy wyposażona w panel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sterujący, wyposażony w szczelne przełączniki typu micro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układem ogrzewania dodatkowe</w:t>
            </w:r>
            <w:r w:rsidR="00BA3AF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go niezależnym od pracy silnika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9049D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układem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klimatyzacji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0D403A" w:rsidTr="00D53ED5">
        <w:trPr>
          <w:trHeight w:val="436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niskotonową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D519DD" w:rsidP="00D519DD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Funkcja </w:t>
            </w:r>
            <w:r w:rsidR="006F2451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powiadamiająca o zbliżającym się terminie przeglądu zabudowy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załączania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0D403A" w:rsidTr="00D53ED5"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sygnalizacja graficzna wysuniętego stopnia wejściowego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241D1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1D1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6241D1">
            <w:pPr>
              <w:tabs>
                <w:tab w:val="left" w:pos="720"/>
              </w:tabs>
              <w:snapToGrid w:val="0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</w:rPr>
              <w:t>komplet 4 opon tej samej marki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1D1" w:rsidRPr="000D403A" w:rsidRDefault="006241D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D4B6D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B6D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B6D" w:rsidRPr="000D403A" w:rsidRDefault="00DD4B6D" w:rsidP="006241D1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1,60 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B6D" w:rsidRPr="000D403A" w:rsidRDefault="00DD4B6D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43478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478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478" w:rsidRPr="000D403A" w:rsidRDefault="00120373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Otwierany szyber</w:t>
            </w:r>
            <w:r w:rsidR="00243478" w:rsidRPr="000D403A">
              <w:rPr>
                <w:rFonts w:ascii="Arial" w:hAnsi="Arial" w:cs="Arial"/>
                <w:lang w:bidi="fa-IR"/>
              </w:rPr>
              <w:t>dach, o minimalnych wymiarach 350 mm x 350 mm. (dopuszcza się szyberdach o wymiarach max. 900x600 mm) wyposażony w roletę oraz moskitierę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478" w:rsidRPr="000D403A" w:rsidRDefault="00243478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0B5676" w:rsidRPr="000D403A" w:rsidTr="00120373">
        <w:trPr>
          <w:trHeight w:val="960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676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676" w:rsidRPr="000D403A" w:rsidRDefault="000B5676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 xml:space="preserve">Pojemnik </w:t>
            </w:r>
            <w:proofErr w:type="spellStart"/>
            <w:r w:rsidRPr="000D403A">
              <w:rPr>
                <w:rFonts w:ascii="Arial" w:hAnsi="Arial" w:cs="Arial"/>
              </w:rPr>
              <w:t>reimplantacyjny</w:t>
            </w:r>
            <w:proofErr w:type="spellEnd"/>
            <w:r w:rsidRPr="000D403A">
              <w:rPr>
                <w:rFonts w:ascii="Arial" w:hAnsi="Arial" w:cs="Arial"/>
              </w:rPr>
              <w:t xml:space="preserve"> o pojemności min. 7l zasilany z instalacji 12V/230V ambulansu z możliwością chłodzenia i grzania wyposażony w pasek do noszenia na ramieniu.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676" w:rsidRPr="000D403A" w:rsidRDefault="000B5676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34F53" w:rsidRPr="000D403A" w:rsidTr="00FE6F65">
        <w:trPr>
          <w:trHeight w:val="486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F53" w:rsidRDefault="00634F5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F53" w:rsidRPr="000D403A" w:rsidRDefault="00634F53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634F53">
              <w:rPr>
                <w:rFonts w:ascii="Arial" w:hAnsi="Arial" w:cs="Arial"/>
              </w:rPr>
              <w:t>Przednie reflektory w technologii LED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F53" w:rsidRPr="000D403A" w:rsidRDefault="00634F53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FE6F65" w:rsidRPr="000D403A" w:rsidTr="00FE6F65">
        <w:trPr>
          <w:trHeight w:val="357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F65" w:rsidRDefault="00FE6F65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F65" w:rsidRPr="00634F53" w:rsidRDefault="00FE6F65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kontroli ciśnienia w oponach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F65" w:rsidRPr="000D403A" w:rsidRDefault="00FE6F65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41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SILNIK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8329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zapłonem samoczynnym, wtryskiem bezpośred</w:t>
            </w:r>
            <w:r w:rsidR="00983290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nim typu </w:t>
            </w:r>
            <w:proofErr w:type="spellStart"/>
            <w:r w:rsidR="00983290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ommon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proofErr w:type="spellStart"/>
            <w:r w:rsidR="00983290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ail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D1791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Silnik o pojemności  min. </w:t>
            </w:r>
            <w:r w:rsidR="00BA3AFD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190</w:t>
            </w:r>
            <w:r w:rsidR="00D17916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cm³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C851B7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</w:t>
            </w:r>
            <w:r w:rsidR="00B32B62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8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 KM.</w:t>
            </w:r>
            <w:r w:rsidR="001D5732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851B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obrotowy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min. </w:t>
            </w:r>
            <w:r w:rsidR="00B32B62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40</w:t>
            </w:r>
            <w:r w:rsidR="00D17916"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Nm.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  <w:t>Norma emisji spalin EURO VI lub EURO 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ZESPÓŁ PRZENIESIENIA NAPĘDU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D1791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biegów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="00C851B7"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BA3AFD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Min. 6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-biegów do przodu i bieg wsteczny.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D17916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Napęd na koła </w:t>
            </w:r>
            <w:r w:rsidR="00C851B7">
              <w:rPr>
                <w:rFonts w:ascii="Arial" w:eastAsia="Andale Sans UI" w:hAnsi="Arial" w:cs="Arial"/>
                <w:kern w:val="2"/>
                <w:lang w:eastAsia="ar-SA" w:bidi="fa-IR"/>
              </w:rPr>
              <w:t>tylne lub przednie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UKŁAD HAMULCOWY i SYSTEMY BEZPIECZEŃSTWA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Układ hamulcowy ze wspomaganiem, wskaźnik zużycia klocków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hamulcowych.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 systemem zapobiegającym blokadzie kół podczas hamowania </w:t>
            </w:r>
            <w:r w:rsidR="00C021E6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lub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równoważny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korektor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siły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hamowania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Hamulce tarczowe na obu osiach (przód i tył),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stabilizacji toru jazdy typu ESP 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adaptacyjny tzn. uwzględniający obciążenie pojazdu.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pędzanej przy ruszaniu typu ASR lub równoważny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316843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UKŁAD KIEROWNICZY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ab/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79098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 wspomaganiem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C021E6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wentylacja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nawiewno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–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wywiewna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47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109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477D0B" w:rsidP="00477D0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Klimatyzacja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dwuparownikowa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70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VIII.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 w:rsidRPr="000D403A"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78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b) min. 2  zerowane gniazda w przedziale  medycznym  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90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 w przedziale medycznym (w tym jedno 20A), do podłączenia urządzeń medycznych,</w:t>
            </w:r>
          </w:p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gniazda wyposażone w rozbieralne wtyki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90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4A5FD7" w:rsidRPr="000D403A" w:rsidTr="00D53ED5">
        <w:trPr>
          <w:trHeight w:val="72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D7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9.</w:t>
            </w:r>
            <w:r w:rsidR="004A5FD7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FD7" w:rsidRPr="000D403A" w:rsidRDefault="004A5FD7" w:rsidP="000D403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Wzmocniony alternator spełniający wymogi obsługi wszystkich odbiorników prądu i jednoczesnego ładowania akumulatorów -  min </w:t>
            </w:r>
            <w:r w:rsidR="000D403A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180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D7" w:rsidRPr="000D403A" w:rsidRDefault="004A5FD7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0E4CD5" w:rsidRPr="000D403A" w:rsidTr="00D53ED5">
        <w:trPr>
          <w:trHeight w:val="72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CD5" w:rsidRPr="000D403A" w:rsidRDefault="000E4CD5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120373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CD5" w:rsidRPr="000D403A" w:rsidRDefault="000E4CD5" w:rsidP="000E4CD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CD5" w:rsidRPr="000D403A" w:rsidRDefault="000E4CD5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65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SYGNALIZACJA ŚWIETLNO-DŹWIĘKOWA I OZNAKOWANIE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niebieskiego. W pasie przednim zamontowany głośnik o mocy 100 W, sygnał dźwiękowy modulowany -  możliwość podawania komunikatów głosowych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0E4CD5" w:rsidP="000E4CD5">
            <w:pPr>
              <w:widowControl w:val="0"/>
              <w:suppressLineNumbers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Lampa LED na tylnej części dachu 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pojazdu,  dodatkowe światła LED robocze do oświetlania przedpola za ambulansem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98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4D51CC" w:rsidRPr="000D403A" w:rsidTr="00300B82">
        <w:trPr>
          <w:trHeight w:val="69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1CC" w:rsidRPr="000D403A" w:rsidRDefault="004D51CC" w:rsidP="004D51C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Oznakowanie pojazdu zgodnie z Rozporządzeniem Ministra Zdrowia z dnia 03.01.2023 r.: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3) po bokach literą barwy czerwonej: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„P” – w przypadku podstawowego zespołu ratownictwa medycznego,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„S” – w przypadku specjalistycznego zespołu ratownictwa medycznego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lastRenderedPageBreak/>
              <w:t>– umieszczoną w okręgu o średnicy co najmniej 40 cm; grubość linii okręgu i liter wynosi 4 cm;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4) trzema pasami odblaskowymi: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pasem typu 3 – barwy czerwonej, o szerokości co najmniej 15 cm, umieszczonym wokół dachu,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pasem typu 3 – barwy niebieskiej, umieszczonym bezpośrednio nad pasem, o którym mowa w lit. c,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c) pasem typu 3 – barwy czerwonej, o szerokości co najmniej 15 cm, umieszczonym między linią okien a nadkolami;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:rsidR="004D51CC" w:rsidRPr="0069049D" w:rsidRDefault="004D51CC" w:rsidP="0069049D">
            <w:pPr>
              <w:suppressLineNumbers/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6) kryptonimem zespołu ratownictwa medycznego określonym w wojewódzkim planie działania systemu, barwy czerwonej, o wysokości liter 10 cm, umieszczonym po bokach i z tyłu pojazdu, pod okręgami z oznaczeniem zespołu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4D51CC" w:rsidRPr="000D403A" w:rsidRDefault="004D51CC" w:rsidP="0069049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X.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</w:tc>
      </w:tr>
      <w:tr w:rsidR="00C021E6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1E6" w:rsidRPr="000D403A" w:rsidRDefault="00C021E6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1) światło rozproszone umieszczone po obu stronach górnej części przedziału medycznego min. 6 lam</w:t>
            </w:r>
            <w:r w:rsidR="008B2816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 sufitowych LED, z funkcją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ich przygaszania na czas transportu pacjenta (tzw. oświetlenie nocne),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C021E6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1E6" w:rsidRPr="000D403A" w:rsidRDefault="00C021E6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C021E6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E6" w:rsidRPr="000D403A" w:rsidRDefault="00C021E6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E8047D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3) </w:t>
            </w:r>
            <w:r w:rsidR="00C021E6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halogen zamontowany nad blatem roboczym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1CC" w:rsidRDefault="004D51CC" w:rsidP="0020160F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działowej </w:t>
            </w:r>
          </w:p>
          <w:p w:rsidR="001D5732" w:rsidRPr="000D403A" w:rsidRDefault="001D5732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a/ szafka przy drzwiach prawych przesuwnych z blatem roboczym do przygotowywania leków wyłożona blachą nierdzewną, wyposażona w min. trzy szuflady: w jednej szufladzie </w:t>
            </w:r>
            <w:r w:rsidR="009C0F7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lub na półce - s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ystem mocowania drukarki systemu PRM SW</w:t>
            </w:r>
            <w:r w:rsidR="00E8047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 z instalacją zasilającą i połą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czeniową z tabletem, mocowanie ma umożliwiać drukowanie dokumentów oraz bezpieczny transport po zamknięciu szuflady, w dwóch pozostałych szufladach system przesuwnych przegród porządkujący przewożone tam leki,</w:t>
            </w:r>
          </w:p>
          <w:p w:rsidR="001D5732" w:rsidRPr="000D403A" w:rsidRDefault="001D5732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b/ pojemnik na zużyte igły,</w:t>
            </w:r>
          </w:p>
          <w:p w:rsidR="001D5732" w:rsidRPr="000D403A" w:rsidRDefault="001D5732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:rsidR="001D5732" w:rsidRPr="000D403A" w:rsidRDefault="001D5732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termobox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– elektryczny ogrzewacz płynów infuzyjnych z płynną regulacją temperatury,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f</w:t>
            </w:r>
            <w:r w:rsidR="004D51CC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/ jeden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intubowanie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  <w:p w:rsidR="00E7620D" w:rsidRPr="000D403A" w:rsidRDefault="00462F57" w:rsidP="00462F57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D</w:t>
            </w:r>
            <w:r w:rsidR="00E7620D"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opuszcza się zabudowę równoważną z opisaną funkcjonalnością pod warunkiem wykazania tej równoważności przez Wykonawcę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, w celu wykazania równoważności należy </w:t>
            </w:r>
            <w:r w:rsidR="00E7620D"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1CC" w:rsidRDefault="004D51CC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prawej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(dopuszcza się zabudowę równoważną z opisaną funkcjonalnością pod warunkiem wykazania tej równoważności przez </w:t>
            </w:r>
            <w:r w:rsidR="00C218B8">
              <w:rPr>
                <w:rFonts w:ascii="Arial" w:eastAsia="Andale Sans UI" w:hAnsi="Arial" w:cs="Arial"/>
                <w:kern w:val="2"/>
                <w:lang w:eastAsia="ar-SA" w:bidi="fa-IR"/>
              </w:rPr>
              <w:t>Wykonawcę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>)</w:t>
            </w:r>
          </w:p>
          <w:p w:rsidR="001D5732" w:rsidRPr="000D403A" w:rsidRDefault="001D5732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do pionu siedzisko,</w:t>
            </w:r>
          </w:p>
          <w:p w:rsidR="001D5732" w:rsidRPr="000D403A" w:rsidRDefault="00E7620D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c/ uchwyt na butlę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tlenową o min. pojemności 400l przy ciśnieniu 150 </w:t>
            </w:r>
            <w:proofErr w:type="spellStart"/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at</w:t>
            </w:r>
            <w:proofErr w:type="spellEnd"/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</w:t>
            </w:r>
            <w:r w:rsidR="004D51CC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panel sterujący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wyposażony w szczelne przełączniki typu micro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 kolorowy wyświetlacz. </w:t>
            </w:r>
            <w:r w:rsidR="00E7620D"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 w:rsidR="00E7620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 Panel s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terujący następującymi funkcjami 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załączanie intercomu,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</w:t>
            </w:r>
            <w:r w:rsidR="00E7620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nikiem radiotelefonu,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</w:t>
            </w:r>
            <w:r w:rsidR="00E7620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nikach radioodtwarzacza.</w:t>
            </w:r>
          </w:p>
          <w:p w:rsidR="00E7620D" w:rsidRPr="000D403A" w:rsidRDefault="00462F57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1CC" w:rsidRDefault="004D51CC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le</w:t>
            </w:r>
            <w:r w:rsidR="00C218B8">
              <w:rPr>
                <w:rFonts w:ascii="Arial" w:eastAsia="Andale Sans UI" w:hAnsi="Arial" w:cs="Arial"/>
                <w:kern w:val="2"/>
                <w:lang w:eastAsia="ar-SA" w:bidi="fa-IR"/>
              </w:rPr>
              <w:t>wej</w:t>
            </w:r>
          </w:p>
          <w:p w:rsidR="001D5732" w:rsidRPr="000D403A" w:rsidRDefault="001D5732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D5732" w:rsidRPr="000D403A" w:rsidRDefault="001D5732" w:rsidP="0006688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:rsidR="001D5732" w:rsidRPr="00120373" w:rsidRDefault="001D5732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1D5732" w:rsidRPr="00120373" w:rsidRDefault="001D5732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na wysokości głowy pacjenta miejsce do zamocowania dowolnego </w:t>
            </w: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respiratora transportowego oraz pólka z miejscem na przewody zasilające i przewód pacjenta,</w:t>
            </w:r>
          </w:p>
          <w:p w:rsidR="00210997" w:rsidRPr="00120373" w:rsidRDefault="00210997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120373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</w:t>
            </w:r>
            <w:r w:rsidR="00C611B2">
              <w:rPr>
                <w:rFonts w:ascii="Arial" w:hAnsi="Arial" w:cs="Arial"/>
                <w:lang w:bidi="fa-IR"/>
              </w:rPr>
              <w:t xml:space="preserve"> szafki kosz na odpady </w:t>
            </w:r>
            <w:r w:rsidR="00C611B2" w:rsidRPr="00C611B2">
              <w:rPr>
                <w:rFonts w:ascii="Arial" w:hAnsi="Arial" w:cs="Arial"/>
                <w:lang w:bidi="fa-IR"/>
              </w:rPr>
              <w:t>medyczne/</w:t>
            </w:r>
            <w:r w:rsidR="00C611B2" w:rsidRPr="00C611B2">
              <w:rPr>
                <w:rFonts w:ascii="Arial" w:hAnsi="Arial" w:cs="Arial"/>
              </w:rPr>
              <w:t xml:space="preserve"> dopuszcza się</w:t>
            </w:r>
            <w:r w:rsidR="00C611B2">
              <w:rPr>
                <w:rFonts w:ascii="Arial" w:hAnsi="Arial" w:cs="Arial"/>
              </w:rPr>
              <w:t xml:space="preserve"> </w:t>
            </w:r>
            <w:r w:rsidR="00C611B2" w:rsidRPr="00250334">
              <w:rPr>
                <w:rFonts w:ascii="Arial" w:hAnsi="Arial" w:cs="Arial"/>
              </w:rPr>
              <w:t>montaż</w:t>
            </w:r>
            <w:r w:rsidR="00C611B2">
              <w:rPr>
                <w:rFonts w:ascii="Arial" w:hAnsi="Arial" w:cs="Arial"/>
              </w:rPr>
              <w:t xml:space="preserve"> ssaka i kosza na śmieci poza</w:t>
            </w:r>
            <w:r w:rsidR="00C611B2" w:rsidRPr="00250334">
              <w:rPr>
                <w:rFonts w:ascii="Arial" w:hAnsi="Arial" w:cs="Arial"/>
              </w:rPr>
              <w:t xml:space="preserve"> roletą</w:t>
            </w:r>
            <w:r w:rsidR="00C611B2">
              <w:rPr>
                <w:rFonts w:ascii="Arial" w:hAnsi="Arial" w:cs="Arial"/>
              </w:rPr>
              <w:t xml:space="preserve">, </w:t>
            </w:r>
            <w:r w:rsidR="00C611B2" w:rsidRPr="00250334">
              <w:rPr>
                <w:rFonts w:ascii="Arial" w:hAnsi="Arial" w:cs="Arial"/>
              </w:rPr>
              <w:t>dopuszcz</w:t>
            </w:r>
            <w:r w:rsidR="00C611B2">
              <w:rPr>
                <w:rFonts w:ascii="Arial" w:hAnsi="Arial" w:cs="Arial"/>
              </w:rPr>
              <w:t>a się montaż</w:t>
            </w:r>
            <w:r w:rsidR="00C611B2" w:rsidRPr="00250334">
              <w:rPr>
                <w:rFonts w:ascii="Arial" w:hAnsi="Arial" w:cs="Arial"/>
              </w:rPr>
              <w:t xml:space="preserve"> kosza na śmieci przy półce z roletą na ścianie lewej</w:t>
            </w:r>
          </w:p>
          <w:p w:rsidR="00210997" w:rsidRPr="00120373" w:rsidRDefault="00210997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:rsidR="00210997" w:rsidRPr="00120373" w:rsidRDefault="00210997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:rsidR="00210997" w:rsidRPr="00120373" w:rsidRDefault="00210997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h) 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>lodówk</w:t>
            </w:r>
            <w:r w:rsidR="00477D0B">
              <w:rPr>
                <w:rFonts w:ascii="Verdana" w:hAnsi="Verdana"/>
                <w:color w:val="000000"/>
              </w:rPr>
              <w:t>a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 xml:space="preserve"> termoelektryczn</w:t>
            </w:r>
            <w:r w:rsidR="00477D0B">
              <w:rPr>
                <w:rFonts w:ascii="Verdana" w:hAnsi="Verdana"/>
                <w:color w:val="000000"/>
              </w:rPr>
              <w:t>a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 xml:space="preserve"> zamontowan</w:t>
            </w:r>
            <w:r w:rsidR="00477D0B">
              <w:rPr>
                <w:rFonts w:ascii="Verdana" w:hAnsi="Verdana"/>
                <w:color w:val="000000"/>
              </w:rPr>
              <w:t>a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 xml:space="preserve"> w schowku zewnętrznym</w:t>
            </w:r>
            <w:r w:rsidR="004D51CC">
              <w:rPr>
                <w:rFonts w:ascii="Verdana" w:hAnsi="Verdana"/>
                <w:color w:val="000000"/>
                <w:sz w:val="20"/>
                <w:szCs w:val="20"/>
              </w:rPr>
              <w:t xml:space="preserve"> o pojemności min. 5 l</w:t>
            </w:r>
          </w:p>
          <w:p w:rsidR="00E7620D" w:rsidRPr="000D403A" w:rsidRDefault="00462F57" w:rsidP="00C611B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Dopuszcza się zabudowę równoważną z opisaną funkcjonalnością pod warunkiem wykazania tej równoważności przez Wykonawcę, w celu wykazania równoważności należy załączyć do oferty schemat zabudowy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  <w:r w:rsidR="00C611B2">
              <w:rPr>
                <w:rFonts w:ascii="Arial" w:hAnsi="Arial" w:cs="Arial"/>
                <w:i/>
              </w:rPr>
              <w:t>/</w:t>
            </w:r>
            <w:r w:rsidR="00C611B2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dopuszcza się lodówkę na ścianie prawej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5/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lewej ścianie przy fotelu zamontowany duży plaski panel informacyjny o wymiarach min. 600x600 mm umożliwiający umieszczenie materiałów informacyjnych dotyczących; procedur medycznych, dawkowania </w:t>
            </w:r>
            <w:r w:rsidR="004D51CC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leków, procedur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dezynfekcji przedziału medycznego i jego wyposażenia posiadający funkcję tablicy sucho ścieralnej w celu zapisywania na bieżąco pozyskiwanych podczas akcji rat</w:t>
            </w:r>
            <w:r w:rsidR="00C611B2">
              <w:rPr>
                <w:rFonts w:ascii="Arial" w:eastAsia="Andale Sans UI" w:hAnsi="Arial" w:cs="Arial"/>
                <w:kern w:val="2"/>
                <w:lang w:eastAsia="ar-SA" w:bidi="fa-IR"/>
              </w:rPr>
              <w:t>unkowej informacji o pacjencie/dopuszcza się panel na ścianie prawej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D6C41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6/ System mocowania urządzenia do masażu klatki piersiowej</w:t>
            </w:r>
            <w:r w:rsid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 przedziale medycznym z dostępem tylko z przedziału medycznego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</w:t>
            </w:r>
          </w:p>
          <w:p w:rsidR="001D5732" w:rsidRPr="000D403A" w:rsidRDefault="001D5732" w:rsidP="00332FAC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mocowania jest elementem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</w:t>
            </w:r>
            <w:r w:rsidR="0021099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owanej marki i modelu ambulansu, atest 10G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val="de-DE" w:eastAsia="ar-SA" w:bidi="fa-IR"/>
              </w:rPr>
              <w:t>.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F44F6A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</w:t>
            </w:r>
            <w:r w:rsidR="00B36A9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min. 3 szt. mocowane w suficie</w:t>
            </w:r>
          </w:p>
          <w:p w:rsidR="00B36A93" w:rsidRPr="000D403A" w:rsidRDefault="00B36A93" w:rsidP="00C52445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</w:rPr>
              <w:t xml:space="preserve">uchwyt do pompy infuzyjnej </w:t>
            </w:r>
            <w:proofErr w:type="spellStart"/>
            <w:r w:rsidRPr="000D403A">
              <w:rPr>
                <w:rFonts w:ascii="Arial" w:hAnsi="Arial" w:cs="Arial"/>
              </w:rPr>
              <w:t>Ascor</w:t>
            </w:r>
            <w:proofErr w:type="spellEnd"/>
            <w:r w:rsidRPr="000D403A">
              <w:rPr>
                <w:rFonts w:ascii="Arial" w:hAnsi="Arial" w:cs="Arial"/>
              </w:rPr>
              <w:t xml:space="preserve"> AP14</w:t>
            </w:r>
            <w:r w:rsidR="004D51CC">
              <w:rPr>
                <w:rFonts w:ascii="Arial" w:hAnsi="Arial" w:cs="Arial"/>
              </w:rPr>
              <w:t xml:space="preserve"> zgodny z PN EN 1789 lub równoważną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a) z zamontowanym na ścianie lewej panelem z min. 2 punktami poboru typu AGA (oddzielne gniazda pojedyncze), </w:t>
            </w:r>
            <w:r w:rsidRPr="000D403A"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e) konstrukcja zapewniająca możliwość swobodnego dostępu z wnętrza </w:t>
            </w:r>
            <w:r w:rsidR="00CB56A5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ambulansu do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zaworów butli tlenowych oraz obserwacji manometrów reduktorów tlenowych bez potrzeby zdejmowania osłony.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C021E6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5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CB56A5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zmocniona i wypełniona materiałem izolacyjnym o grubości min.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5 mm podłoga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umożliwiająca mocowanie ruchomej podstawy pod nosze główne. W podłodze zintegrowane wzmocnienia pod lawetę i fotele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 Podłoga o powierzchni przeciw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poślizgowej, łatwo zmywalnej, połączonej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szczelnie z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zabudową ścian.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D6C4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C021E6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241D1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1D1" w:rsidRPr="000D403A" w:rsidRDefault="006241D1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 w:rsidR="00120373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C5244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 w:rsidRPr="000D403A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normy PN EN 1789</w:t>
            </w:r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proofErr w:type="spellStart"/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jest elementem </w:t>
            </w:r>
            <w:proofErr w:type="spellStart"/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>cało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pojazdowej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 modelu ambulansu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1D1" w:rsidRPr="000D403A" w:rsidRDefault="006241D1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B36A9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A93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A93" w:rsidRPr="000D403A" w:rsidRDefault="00B36A93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20 cm, możliwość pochyłu o min. 10 stopni  do pozycji </w:t>
            </w:r>
            <w:proofErr w:type="spellStart"/>
            <w:r w:rsidRPr="000D403A">
              <w:rPr>
                <w:rFonts w:ascii="Arial" w:hAnsi="Arial" w:cs="Arial"/>
                <w:lang w:bidi="fa-IR"/>
              </w:rPr>
              <w:t>Trendelenburga</w:t>
            </w:r>
            <w:proofErr w:type="spellEnd"/>
            <w:r w:rsidRPr="000D403A">
              <w:rPr>
                <w:rFonts w:ascii="Arial" w:hAnsi="Arial" w:cs="Arial"/>
                <w:lang w:bidi="fa-IR"/>
              </w:rPr>
              <w:t xml:space="preserve"> i </w:t>
            </w:r>
            <w:proofErr w:type="spellStart"/>
            <w:r w:rsidRPr="000D403A">
              <w:rPr>
                <w:rFonts w:ascii="Arial" w:hAnsi="Arial" w:cs="Arial"/>
                <w:lang w:bidi="fa-IR"/>
              </w:rPr>
              <w:t>Antytrendelenburga</w:t>
            </w:r>
            <w:proofErr w:type="spellEnd"/>
            <w:r w:rsidRPr="000D403A">
              <w:rPr>
                <w:rFonts w:ascii="Arial" w:hAnsi="Arial" w:cs="Arial"/>
                <w:lang w:bidi="fa-IR"/>
              </w:rPr>
              <w:t xml:space="preserve"> (pozycji drenażowej), z wysuwem na zewnątrz pojazdu umożliwiającym wjazd noszy na lawetę pod kątem nie większym jak 10 stopni, długość leża pacjenta w zakresie 190 </w:t>
            </w:r>
            <w:r w:rsidR="00C611B2">
              <w:rPr>
                <w:rFonts w:ascii="Arial" w:hAnsi="Arial" w:cs="Arial"/>
                <w:lang w:bidi="fa-IR"/>
              </w:rPr>
              <w:t>– 196,5</w:t>
            </w:r>
            <w:r w:rsidRPr="000D403A">
              <w:rPr>
                <w:rFonts w:ascii="Arial" w:hAnsi="Arial" w:cs="Arial"/>
                <w:lang w:bidi="fa-IR"/>
              </w:rPr>
              <w:t xml:space="preserve"> cm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A93" w:rsidRPr="000D403A" w:rsidRDefault="00B36A93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33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instalacje do radiotelefonu</w:t>
            </w:r>
            <w:r w:rsidR="00E75A35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i </w:t>
            </w:r>
            <w:r w:rsidR="00E75A35" w:rsidRPr="006B2BEA">
              <w:rPr>
                <w:rFonts w:ascii="Arial" w:eastAsia="Andale Sans UI" w:hAnsi="Arial" w:cs="Arial"/>
                <w:kern w:val="1"/>
                <w:lang w:eastAsia="fa-IR" w:bidi="fa-IR"/>
              </w:rPr>
              <w:t>radiotelefon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5732" w:rsidRPr="000D403A" w:rsidRDefault="001D5732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>Zamontowana  na</w:t>
            </w:r>
            <w:r w:rsidR="000D403A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powierzchni metalowej dachowa </w:t>
            </w: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antena VHF 1/4  fali </w:t>
            </w: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>radiotelefonu o n/w parametrach i podłączona do radiotelefonu: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a) dostrojona na zakres częstotliwości 168.900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Mhz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b)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impedancja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wejścia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50 Ohm,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c) 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współczynnik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fali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stojącej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≤ 1,0,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d)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charakterystyka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promieniowania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dookólna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C1388C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8C" w:rsidRPr="00C1388C" w:rsidRDefault="00C1388C" w:rsidP="00C1388C">
            <w:pPr>
              <w:jc w:val="center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388C" w:rsidRPr="00C1388C" w:rsidRDefault="00C1388C" w:rsidP="00C1388C">
            <w:pPr>
              <w:spacing w:after="0" w:line="240" w:lineRule="auto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 xml:space="preserve">Radiotelefon przewoźny cyfrowo-analogowy powinien być zgodny z systemem posiadanym przez Zamawiającego 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 xml:space="preserve">- możliwość pracy w trybie cyfrowym i analogowym z możliwością automatycznego rozpoznawania modulacji analogowej  i cyfrowej odbieranej na kanale radiowym </w:t>
            </w:r>
            <w:proofErr w:type="spellStart"/>
            <w:r w:rsidRPr="00C1388C">
              <w:rPr>
                <w:rFonts w:ascii="Arial" w:hAnsi="Arial" w:cs="Arial"/>
              </w:rPr>
              <w:t>oraz</w:t>
            </w:r>
            <w:proofErr w:type="spellEnd"/>
            <w:r w:rsidRPr="00C1388C">
              <w:rPr>
                <w:rFonts w:ascii="Arial" w:hAnsi="Arial" w:cs="Arial"/>
              </w:rPr>
              <w:t xml:space="preserve"> automatycznym przełączeniem się nadajnika na modulację odbieraną.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 </w:t>
            </w:r>
            <w:proofErr w:type="spellStart"/>
            <w:r w:rsidRPr="00C1388C">
              <w:rPr>
                <w:rFonts w:ascii="Arial" w:hAnsi="Arial" w:cs="Arial"/>
              </w:rPr>
              <w:t>obsługa</w:t>
            </w:r>
            <w:proofErr w:type="spellEnd"/>
            <w:r w:rsidRPr="00C1388C">
              <w:rPr>
                <w:rFonts w:ascii="Arial" w:hAnsi="Arial" w:cs="Arial"/>
              </w:rPr>
              <w:t xml:space="preserve"> jednego ze standardów cyfrowych NXDN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ilość kanałów:  min. 128;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wyświetlacz LCD min. 2 wiersze po 12 znaków;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-moc wyjściowa nadajnika programowana w zakresie 1- 25 W;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-moc wyjściowa akustyczna min. 3 W;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-panel rozłączny;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 </w:t>
            </w:r>
            <w:proofErr w:type="spellStart"/>
            <w:r w:rsidRPr="00C1388C">
              <w:rPr>
                <w:rFonts w:ascii="Arial" w:hAnsi="Arial" w:cs="Arial"/>
              </w:rPr>
              <w:t>obsługa</w:t>
            </w:r>
            <w:proofErr w:type="spellEnd"/>
            <w:r w:rsidRPr="00C1388C">
              <w:rPr>
                <w:rFonts w:ascii="Arial" w:hAnsi="Arial" w:cs="Arial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</w:rPr>
              <w:t>SelectV</w:t>
            </w:r>
            <w:proofErr w:type="spellEnd"/>
            <w:r w:rsidRPr="00C1388C">
              <w:rPr>
                <w:rFonts w:ascii="Arial" w:hAnsi="Arial" w:cs="Arial"/>
              </w:rPr>
              <w:t>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-wbudowany odbiornik GPS lub  zewnętrzny odbiornik GPS;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 możliwość maskowania korespondencji w trybie analogowym i cyfrowym;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zakres temperatury pracy: -25°C ÷ +55°C;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-odporność na wilgotność i pył: IP54;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Radiotelefon przewoźny musi zawierać akcesoria: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 xml:space="preserve"> - </w:t>
            </w:r>
            <w:proofErr w:type="spellStart"/>
            <w:r w:rsidRPr="00C1388C">
              <w:rPr>
                <w:rFonts w:ascii="Arial" w:hAnsi="Arial" w:cs="Arial"/>
              </w:rPr>
              <w:t>mikrofonogłośnik</w:t>
            </w:r>
            <w:proofErr w:type="spellEnd"/>
            <w:r w:rsidRPr="00C1388C">
              <w:rPr>
                <w:rFonts w:ascii="Arial" w:hAnsi="Arial" w:cs="Arial"/>
              </w:rPr>
              <w:t xml:space="preserve"> przewodowy z klawiaturą alfanumeryczną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-kabel zasilający;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zestaw montażowy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radiotelefon</w:t>
            </w:r>
            <w:r w:rsidRPr="00C1388C">
              <w:rPr>
                <w:rFonts w:ascii="Arial" w:hAnsi="Arial" w:cs="Arial"/>
              </w:rPr>
              <w:t xml:space="preserve"> mus</w:t>
            </w:r>
            <w:r>
              <w:rPr>
                <w:rFonts w:ascii="Arial" w:hAnsi="Arial" w:cs="Arial"/>
              </w:rPr>
              <w:t>i być zgodny</w:t>
            </w:r>
            <w:r w:rsidRPr="00C1388C">
              <w:rPr>
                <w:rFonts w:ascii="Arial" w:hAnsi="Arial" w:cs="Arial"/>
              </w:rPr>
              <w:t xml:space="preserve"> z zasadniczymi </w:t>
            </w:r>
            <w:proofErr w:type="spellStart"/>
            <w:r w:rsidRPr="00C1388C">
              <w:rPr>
                <w:rFonts w:ascii="Arial" w:hAnsi="Arial" w:cs="Arial"/>
              </w:rPr>
              <w:t>oraz</w:t>
            </w:r>
            <w:proofErr w:type="spellEnd"/>
            <w:r w:rsidRPr="00C1388C">
              <w:rPr>
                <w:rFonts w:ascii="Arial" w:hAnsi="Arial" w:cs="Arial"/>
              </w:rPr>
              <w:t xml:space="preserve"> szczegółowymi wymaganiami, co potwierdza certyfikat zgodności wydany producentowi przez notyfikowaną jednostkę certyfikującą </w:t>
            </w:r>
            <w:proofErr w:type="spellStart"/>
            <w:r w:rsidRPr="00C1388C">
              <w:rPr>
                <w:rFonts w:ascii="Arial" w:hAnsi="Arial" w:cs="Arial"/>
              </w:rPr>
              <w:t>oraz</w:t>
            </w:r>
            <w:proofErr w:type="spellEnd"/>
            <w:r w:rsidRPr="00C1388C">
              <w:rPr>
                <w:rFonts w:ascii="Arial" w:hAnsi="Arial" w:cs="Arial"/>
              </w:rPr>
              <w:t xml:space="preserve"> mus</w:t>
            </w:r>
            <w:r>
              <w:rPr>
                <w:rFonts w:ascii="Arial" w:hAnsi="Arial" w:cs="Arial"/>
              </w:rPr>
              <w:t>i</w:t>
            </w:r>
            <w:r w:rsidRPr="00C1388C">
              <w:rPr>
                <w:rFonts w:ascii="Arial" w:hAnsi="Arial" w:cs="Arial"/>
              </w:rPr>
              <w:t xml:space="preserve"> posiadać deklarację zgodności wydaną przez producenta lub importera,</w:t>
            </w:r>
          </w:p>
          <w:p w:rsidR="00C1388C" w:rsidRPr="000D403A" w:rsidRDefault="00C1388C" w:rsidP="00C1388C">
            <w:pPr>
              <w:pStyle w:val="Nagwek1"/>
              <w:numPr>
                <w:ilvl w:val="0"/>
                <w:numId w:val="0"/>
              </w:numPr>
              <w:shd w:val="clear" w:color="auto" w:fill="FFFFFF"/>
              <w:ind w:left="132"/>
              <w:jc w:val="left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parametry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urządzeń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muszą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być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zgodne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wymaganiami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w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zakresie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kompatybilności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elektromagnetycznej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określonymi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w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normie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PN-ETSI EN 301 489-1 V2.2.3:2020-07 (Norma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kompatybilności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elektromagnetycznej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(EMC)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dotycząca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urządzeń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i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systemów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radiowych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--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Część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1: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Wspólne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wymagania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techniczne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--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Zharmonizowana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norma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kompatybilności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elektromagnetycznej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)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lub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równoważną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spełniające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te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same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wymagania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techniczne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)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oraz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normą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PN-EN 62368-1:2015-03 („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Urządzenia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techniki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fonicznej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wizyjnej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informatycznej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i telekomunikacyjnej -- Część 1: Wymagania bezpieczeństwa“)lub równoważną  </w:t>
            </w:r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(spełniające te same wymagania bezpieczeństwa)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88C" w:rsidRPr="000D403A" w:rsidRDefault="00255688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>Podać model i producenta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ab/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Dodatkowa gaśnica w przedziale medycznym.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Trójkąt ostrzegawczy – 2 sztuki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 kabinie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C021E6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Kamera biegu wstecznego z wyświetlaczem w kabinie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31684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6241D1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P</w:t>
            </w:r>
            <w:r w:rsidR="00316843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odnośnik samochodowy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31684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6241D1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</w:t>
            </w:r>
            <w:r w:rsidR="00316843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omplet kluczy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6241D1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6241D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hAnsi="Arial" w:cs="Arial"/>
              </w:rPr>
              <w:t>Pełnowymiarowe koło zapasowe lub zestaw naprawczy do kół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0022F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022F" w:rsidRPr="000D403A" w:rsidRDefault="0020022F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XIV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022F" w:rsidRPr="000D403A" w:rsidRDefault="0020022F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WARUNKI FORMALNE</w:t>
            </w:r>
          </w:p>
        </w:tc>
      </w:tr>
      <w:tr w:rsidR="0020022F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22F" w:rsidRPr="000D403A" w:rsidRDefault="0020022F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22F" w:rsidRPr="000D403A" w:rsidRDefault="00275A44" w:rsidP="00E7563C">
            <w:pPr>
              <w:pStyle w:val="Default"/>
              <w:jc w:val="both"/>
              <w:rPr>
                <w:rFonts w:ascii="Arial" w:eastAsia="Andale Sans UI" w:hAnsi="Arial" w:cs="Arial"/>
                <w:kern w:val="1"/>
                <w:sz w:val="22"/>
                <w:szCs w:val="22"/>
                <w:lang w:eastAsia="fa-IR" w:bidi="fa-IR"/>
              </w:rPr>
            </w:pPr>
            <w:r w:rsidRPr="000D403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Ambulans spełnia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wymagania określone w aktualnych Polskich Normach 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</w:rPr>
              <w:t xml:space="preserve">przenoszących normy europejskie: PN-EN 1789:2021-02 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„Pojazdy medyczne i ich wyposażenie. Ambulanse drogowe" dla </w:t>
            </w:r>
            <w:r w:rsidR="0020022F" w:rsidRPr="000D403A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typ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u</w:t>
            </w:r>
            <w:r w:rsidR="0020022F" w:rsidRPr="000D403A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ambulansu </w:t>
            </w:r>
            <w:r w:rsidR="00BE29AE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B</w:t>
            </w:r>
            <w:r w:rsidR="00E7563C" w:rsidRPr="000D403A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, lub równoważnej (tzn. </w:t>
            </w:r>
            <w:r w:rsidR="00E7563C" w:rsidRPr="000D403A">
              <w:rPr>
                <w:rFonts w:ascii="Arial" w:hAnsi="Arial" w:cs="Arial"/>
                <w:sz w:val="22"/>
                <w:szCs w:val="22"/>
              </w:rPr>
              <w:t xml:space="preserve">spełniającej cechy techniczne i jakościowe określone we wskazanej normie) </w:t>
            </w:r>
            <w:r w:rsidR="00B72FE3" w:rsidRPr="000D403A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eastAsia="pl-PL"/>
              </w:rPr>
              <w:t>– należy wskazać rozwiązanie równoważne – odniesienie do normy równoważnej lub zamieścić opis potwierdzający parametry)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22F" w:rsidRPr="000D403A" w:rsidRDefault="0020022F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75A4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44" w:rsidRPr="000D403A" w:rsidRDefault="00275A44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44" w:rsidRPr="000D403A" w:rsidRDefault="00E7563C" w:rsidP="00EB74E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0D403A">
              <w:rPr>
                <w:rFonts w:ascii="Arial" w:hAnsi="Arial" w:cs="Arial"/>
                <w:sz w:val="22"/>
                <w:szCs w:val="22"/>
                <w:lang w:val="de-DE" w:eastAsia="pl-PL"/>
              </w:rPr>
              <w:t>Ś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>wiadectwo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homologacji typu WE dla pojazdu skompletowanego, wydane na podstawie przepisów rozporządzenia Ministra Transportu, Budownictwa i Gospodarki Morskiej z dnia 25 marca 2013 r. w sprawie homologacji typu pojazdów samochodowych i przyczep oraz ich przedmiotów wyposażenia lub części (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>t.j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Dz. U. 2015 poz. 1475 z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>późn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zm. ), na ambulans sanitarny oraz </w:t>
            </w:r>
            <w:r w:rsidRPr="000D403A">
              <w:rPr>
                <w:rFonts w:ascii="Arial" w:hAnsi="Arial" w:cs="Arial"/>
                <w:sz w:val="22"/>
                <w:szCs w:val="22"/>
              </w:rPr>
              <w:t xml:space="preserve">zgodne z </w:t>
            </w:r>
            <w:r w:rsidRPr="000D4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Rozporządzeniem Parlamentu Europejskiego i Rady (UE) 2018/858 z dnia 30 maja 2018 r. w sprawie homologacji i nadzoru rynku pojazdów silnikowych i ich przyczep oraz układów, części i oddzielnych urządzeń technicznych przeznaczonych do takich pojazdów, zmieniające </w:t>
            </w:r>
            <w:r w:rsidRPr="000D4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rozporządzenia (WE) nr 715/2007 i (WE) nr 595/2009 oraz uchylające Dyrektywę 2007/46/WE.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44" w:rsidRPr="000D403A" w:rsidRDefault="00275A44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95DE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5DE3" w:rsidRPr="00CA6A79" w:rsidRDefault="0020022F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X</w:t>
            </w:r>
            <w:r w:rsidR="00295DE3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5DE3" w:rsidRPr="00CA6A79" w:rsidRDefault="00295DE3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NOSZE</w:t>
            </w:r>
            <w:r w:rsidR="005837DC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GŁÓWNE</w:t>
            </w:r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(</w:t>
            </w:r>
            <w:proofErr w:type="spellStart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nosze</w:t>
            </w:r>
            <w:proofErr w:type="spellEnd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manualne</w:t>
            </w:r>
            <w:proofErr w:type="spellEnd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)</w:t>
            </w:r>
          </w:p>
          <w:p w:rsidR="00295DE3" w:rsidRPr="00CA6A79" w:rsidRDefault="00295DE3" w:rsidP="007F3B6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95DE3" w:rsidRPr="000D403A" w:rsidTr="007937E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39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95DE3" w:rsidRPr="000D403A" w:rsidRDefault="00295DE3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295DE3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Nosze fabrycznie nowe</w:t>
            </w:r>
            <w:r w:rsidR="00CA6A79">
              <w:rPr>
                <w:rFonts w:ascii="Arial" w:hAnsi="Arial" w:cs="Arial"/>
              </w:rPr>
              <w:t xml:space="preserve"> </w:t>
            </w:r>
            <w:r w:rsidR="00CA6A79">
              <w:rPr>
                <w:rFonts w:ascii="Arial" w:eastAsia="Times New Roman" w:hAnsi="Arial" w:cs="Arial"/>
                <w:lang w:eastAsia="pl-PL"/>
              </w:rPr>
              <w:t>(nie wcześniej niż 202</w:t>
            </w:r>
            <w:r w:rsidR="00BE29AE">
              <w:rPr>
                <w:rFonts w:ascii="Arial" w:eastAsia="Times New Roman" w:hAnsi="Arial" w:cs="Arial"/>
                <w:lang w:eastAsia="pl-PL"/>
              </w:rPr>
              <w:t>2</w:t>
            </w:r>
            <w:r w:rsidR="00CA6A7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5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295DE3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295DE3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Wykonane z</w:t>
            </w:r>
            <w:r w:rsidR="00BD7DF7" w:rsidRPr="000D403A">
              <w:rPr>
                <w:rFonts w:ascii="Arial" w:hAnsi="Arial" w:cs="Arial"/>
              </w:rPr>
              <w:t xml:space="preserve"> materiału odpornego na korozję </w:t>
            </w:r>
            <w:r w:rsidRPr="000D403A">
              <w:rPr>
                <w:rFonts w:ascii="Arial" w:hAnsi="Arial" w:cs="Arial"/>
              </w:rPr>
              <w:t>lub z materiału zabezpieczonego przed korozją</w:t>
            </w:r>
            <w:r w:rsidR="00BD7DF7" w:rsidRPr="000D403A">
              <w:rPr>
                <w:rFonts w:ascii="Arial" w:hAnsi="Arial" w:cs="Arial"/>
              </w:rPr>
              <w:t>, odpornego na środki dezynfekujące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F076A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F52F1" w:rsidP="00BE5E39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0D403A">
              <w:rPr>
                <w:rFonts w:ascii="Arial" w:hAnsi="Arial" w:cs="Arial"/>
                <w:kern w:val="1"/>
              </w:rPr>
              <w:t>Możliwość wprowadzania noszy przodem i tyłem do kierunku jazdy.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F52F1" w:rsidP="008F52F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56F73" w:rsidRPr="000D403A" w:rsidRDefault="00120373" w:rsidP="00BE5E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Nosze </w:t>
            </w:r>
            <w:r w:rsidR="00B56F73" w:rsidRPr="000D403A">
              <w:rPr>
                <w:rFonts w:ascii="Arial" w:hAnsi="Arial" w:cs="Arial"/>
              </w:rPr>
              <w:t>potrójnie łamane</w:t>
            </w:r>
            <w:r w:rsidR="00295DE3" w:rsidRPr="000D403A">
              <w:rPr>
                <w:rFonts w:ascii="Arial" w:hAnsi="Arial" w:cs="Arial"/>
              </w:rPr>
              <w:t xml:space="preserve"> z możliwością ustawienia pozycji przeciwwstrząsowej oraz pozycji zmniejszającej napięcie mięśni brzucha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95DE3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56F73" w:rsidRPr="000D403A" w:rsidRDefault="00295DE3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Przystosowane do prowadzenia reanimacji, wyposażone w twardą płytę na całej długości pod materacem umożliwiającą</w:t>
            </w:r>
            <w:r w:rsidR="00A40AE7" w:rsidRPr="000D403A">
              <w:rPr>
                <w:rFonts w:ascii="Arial" w:hAnsi="Arial" w:cs="Arial"/>
              </w:rPr>
              <w:t xml:space="preserve"> ustawienie wszystkich dostępnych</w:t>
            </w:r>
            <w:r w:rsidRPr="000D403A">
              <w:rPr>
                <w:rFonts w:ascii="Arial" w:hAnsi="Arial" w:cs="Arial"/>
              </w:rPr>
              <w:t xml:space="preserve"> funkcji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95DE3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56F73" w:rsidRPr="000D403A" w:rsidRDefault="00295DE3" w:rsidP="001203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Płynna regulacja kąta nachylenia oparcia pleców do min. 75 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17A44" w:rsidP="00BE5E39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0D403A">
              <w:rPr>
                <w:rFonts w:ascii="Arial" w:hAnsi="Arial" w:cs="Arial"/>
                <w:kern w:val="1"/>
              </w:rPr>
              <w:t>Z wysuwanymi rączkami</w:t>
            </w:r>
            <w:r w:rsidR="00441BC9">
              <w:rPr>
                <w:rFonts w:ascii="Arial" w:hAnsi="Arial" w:cs="Arial"/>
                <w:kern w:val="1"/>
              </w:rPr>
              <w:t>/uchwytami</w:t>
            </w:r>
            <w:r w:rsidRPr="000D403A">
              <w:rPr>
                <w:rFonts w:ascii="Arial" w:hAnsi="Arial" w:cs="Arial"/>
                <w:kern w:val="1"/>
              </w:rPr>
              <w:t xml:space="preserve"> do przenoszenia, umieszczonymi z przodu i tyłu noszy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7937E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Zestaw pasów zabezpieczających pacjenta o regulowanej długości mocowanych bezpośrednio do ramy noszy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120373" w:rsidP="00BE5E39">
            <w:pPr>
              <w:pStyle w:val="Nagwek1"/>
              <w:shd w:val="clear" w:color="auto" w:fill="FFFFFF"/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Wyprofilowany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sprężynujący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umożliwiający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ustawienie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wszystkich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dostępnych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pozycji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transportowych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przystosowany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do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przewozu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pacjentów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otyłych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o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powierzchni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antypoślizgowej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nie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absorbujący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krwi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i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płynów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odpornej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na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środki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dezynfekujące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niepalny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zgodny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normą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PN-EN 597-1:2016-02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lub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równoważną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pod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względem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wymogów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niepalności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7937E4" w:rsidRPr="000D403A" w:rsidRDefault="008F52F1" w:rsidP="008F52F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7937E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Nosze muszą posiadać trwale oznakowane najlepiej graficznie elementy związane z ich obsługą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F076AA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</w:t>
            </w:r>
            <w:r w:rsidR="008F52F1" w:rsidRPr="000D403A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91198E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Udźwig noszy bez transportera minimum 200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91198E" w:rsidP="00D12B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441BC9">
              <w:rPr>
                <w:rFonts w:ascii="Arial" w:hAnsi="Arial" w:cs="Arial"/>
                <w:b/>
              </w:rPr>
              <w:t>Transporter noszy głównych</w:t>
            </w:r>
            <w:r w:rsidRPr="000D403A">
              <w:rPr>
                <w:rFonts w:ascii="Arial" w:hAnsi="Arial" w:cs="Arial"/>
              </w:rPr>
              <w:t xml:space="preserve"> (podać producenta i model)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lastRenderedPageBreak/>
              <w:t>a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system szybkiego i bezpiecznego połączenia z noszami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34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b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 xml:space="preserve">Regulacja wysokości w min. </w:t>
            </w:r>
            <w:r w:rsidR="00617B14" w:rsidRPr="000D403A">
              <w:rPr>
                <w:rFonts w:ascii="Arial" w:hAnsi="Arial" w:cs="Arial"/>
              </w:rPr>
              <w:t>7</w:t>
            </w:r>
            <w:r w:rsidRPr="000D403A">
              <w:rPr>
                <w:rFonts w:ascii="Arial" w:hAnsi="Arial" w:cs="Arial"/>
              </w:rPr>
              <w:t xml:space="preserve"> poziomach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c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Możliwość ustawienia pozycji drenażowych (</w:t>
            </w:r>
            <w:proofErr w:type="spellStart"/>
            <w:r w:rsidRPr="000D403A">
              <w:rPr>
                <w:rFonts w:ascii="Arial" w:hAnsi="Arial" w:cs="Arial"/>
              </w:rPr>
              <w:t>Trendelenburga</w:t>
            </w:r>
            <w:proofErr w:type="spellEnd"/>
            <w:r w:rsidRPr="000D403A">
              <w:rPr>
                <w:rFonts w:ascii="Arial" w:hAnsi="Arial" w:cs="Arial"/>
              </w:rPr>
              <w:t xml:space="preserve"> i Fowlera na min 3 poziomach pochylenia)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d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Dodatkowy system zabezpieczający przed wyjazdem transportera z ambulansu w przypadku niepełnego rozłożenia i zablokowania do jazdy podwozia transportera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4 pełne koła jezdne, obrotowe w zakresie 360° o średnicy min. 15 cm., ,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Min. dwa kółka tylne wyposażone w hamulce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230A1A" w:rsidP="00230A1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f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Transporter musi być zabezpieczony przed korozją poprzez wykonanie z odpowiedniego materiału lub poprzez zabezpieczenie środkami antykorozyjnymi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DA1799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DA1799" w:rsidP="0091198E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  <w:kern w:val="1"/>
              </w:rPr>
              <w:t>Wyposażony w system niezależnego składania się goleni przednich i tylnych przy wprowadzaniu i wyprowadzaniu noszy z/do ambulansu pozwalający na bezpiec</w:t>
            </w:r>
            <w:r w:rsidR="00441BC9">
              <w:rPr>
                <w:rFonts w:ascii="Arial" w:hAnsi="Arial" w:cs="Arial"/>
                <w:kern w:val="1"/>
              </w:rPr>
              <w:t xml:space="preserve">zne wprowadzenie/wyprowadzenie </w:t>
            </w:r>
            <w:r w:rsidRPr="000D403A">
              <w:rPr>
                <w:rFonts w:ascii="Arial" w:hAnsi="Arial" w:cs="Arial"/>
                <w:kern w:val="1"/>
              </w:rPr>
              <w:t>noszy z pacjentem nawet przez jedną osobę</w:t>
            </w:r>
            <w:r w:rsidR="0091198E">
              <w:rPr>
                <w:rFonts w:ascii="Arial" w:hAnsi="Arial" w:cs="Arial"/>
                <w:kern w:val="1"/>
              </w:rPr>
              <w:t xml:space="preserve">, </w:t>
            </w:r>
            <w:r w:rsidR="0091198E">
              <w:rPr>
                <w:rFonts w:ascii="Arial" w:eastAsia="Times New Roman" w:hAnsi="Arial" w:cs="Arial"/>
                <w:lang w:eastAsia="pl-PL"/>
              </w:rPr>
              <w:t>p</w:t>
            </w:r>
            <w:r w:rsidR="0091198E" w:rsidRPr="00AF08B2">
              <w:rPr>
                <w:rFonts w:ascii="Arial" w:eastAsia="Times New Roman" w:hAnsi="Arial" w:cs="Arial"/>
                <w:lang w:eastAsia="pl-PL"/>
              </w:rPr>
              <w:t>rzyciski blokady goleni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799" w:rsidRPr="000D403A" w:rsidRDefault="00DA179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DA1799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h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DA1799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  <w:kern w:val="1"/>
              </w:rPr>
              <w:t>Możliwości zapięcia noszy przodem lub nogami w kierunku jazdy.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799" w:rsidRPr="000D403A" w:rsidRDefault="00DA179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DA1799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DA1799" w:rsidP="00BE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  <w:lang w:eastAsia="pl-PL"/>
              </w:rPr>
              <w:t>Trwałe oznakowanie graficzne elementów związanych z</w:t>
            </w:r>
            <w:r w:rsidR="00BE5E39" w:rsidRPr="000D403A">
              <w:rPr>
                <w:rFonts w:ascii="Arial" w:hAnsi="Arial" w:cs="Arial"/>
                <w:lang w:eastAsia="pl-PL"/>
              </w:rPr>
              <w:t xml:space="preserve"> </w:t>
            </w:r>
            <w:r w:rsidRPr="000D403A">
              <w:rPr>
                <w:rFonts w:ascii="Arial" w:hAnsi="Arial" w:cs="Arial"/>
                <w:lang w:eastAsia="pl-PL"/>
              </w:rPr>
              <w:t>obsługą transporte</w:t>
            </w:r>
            <w:r w:rsidR="00BE5E39" w:rsidRPr="000D403A">
              <w:rPr>
                <w:rFonts w:ascii="Arial" w:hAnsi="Arial" w:cs="Arial"/>
                <w:lang w:eastAsia="pl-PL"/>
              </w:rPr>
              <w:t>ra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799" w:rsidRPr="000D403A" w:rsidRDefault="00DA179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j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Obciążenie dopuszczalne transportera dostosowane do oferowanych noszy (min. 2</w:t>
            </w:r>
            <w:r w:rsidR="00617B14" w:rsidRPr="000D403A">
              <w:rPr>
                <w:rFonts w:ascii="Arial" w:hAnsi="Arial" w:cs="Arial"/>
              </w:rPr>
              <w:t>0</w:t>
            </w:r>
            <w:r w:rsidRPr="000D403A">
              <w:rPr>
                <w:rFonts w:ascii="Arial" w:hAnsi="Arial" w:cs="Arial"/>
              </w:rPr>
              <w:t>0 kg) - podać dopuszczalne obciążenie w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CA6A79" w:rsidRDefault="0091198E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6A79">
              <w:rPr>
                <w:rFonts w:ascii="Arial" w:eastAsia="Times New Roman" w:hAnsi="Arial" w:cs="Arial"/>
              </w:rPr>
              <w:t>k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CA6A79" w:rsidRDefault="0091198E" w:rsidP="00CA6A79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</w:pP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Cztery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główne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uchwyty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transportera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CA6A79" w:rsidRDefault="0091198E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6A79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CA6A79" w:rsidRDefault="0091198E" w:rsidP="00CA6A79">
            <w:pPr>
              <w:tabs>
                <w:tab w:val="left" w:pos="438"/>
              </w:tabs>
              <w:spacing w:after="0" w:line="240" w:lineRule="auto"/>
              <w:ind w:left="219" w:hanging="219"/>
              <w:rPr>
                <w:rFonts w:ascii="Arial" w:eastAsia="Times New Roman" w:hAnsi="Arial" w:cs="Arial"/>
                <w:lang w:eastAsia="pl-PL"/>
              </w:rPr>
            </w:pPr>
            <w:r w:rsidRPr="00CA6A79">
              <w:rPr>
                <w:rFonts w:ascii="Arial" w:eastAsia="Times New Roman" w:hAnsi="Arial" w:cs="Arial"/>
                <w:lang w:eastAsia="pl-PL"/>
              </w:rPr>
              <w:t>Waga transportera  max 28 kg.</w:t>
            </w:r>
          </w:p>
          <w:p w:rsidR="00C52445" w:rsidRPr="00C52445" w:rsidRDefault="0091198E" w:rsidP="00C52445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Dopuszcza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się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wyższą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wagę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transportera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do max.36 kg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pod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warunkiem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potwierdzenia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zgodności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4419BA"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zestawu</w:t>
            </w:r>
            <w:proofErr w:type="spellEnd"/>
            <w:r w:rsidR="004419BA"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z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wymogami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normy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PN EN 1789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lub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równoważną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i PN EN 1865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lub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równoważną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poświadczone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odpowiednim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lastRenderedPageBreak/>
              <w:t>dokumentem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wystawionym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zgodnie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uprawnieniami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wg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dyrektywy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medycznej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93/42/EEC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CA6A79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A6A79" w:rsidRPr="00CA6A79" w:rsidRDefault="00CA6A79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m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A6A79" w:rsidRPr="00CA6A79" w:rsidRDefault="00CA6A79" w:rsidP="00CA6A79">
            <w:pPr>
              <w:tabs>
                <w:tab w:val="left" w:pos="438"/>
              </w:tabs>
              <w:spacing w:after="0" w:line="240" w:lineRule="auto"/>
              <w:ind w:left="219" w:hanging="219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</w:t>
            </w:r>
            <w:r w:rsidR="00300B82">
              <w:rPr>
                <w:rFonts w:ascii="Arial" w:eastAsia="Times New Roman" w:hAnsi="Arial" w:cs="Arial"/>
                <w:lang w:eastAsia="pl-PL"/>
              </w:rPr>
              <w:t>nie nowy (nie wcześniej niż 2022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6A79" w:rsidRPr="000D403A" w:rsidRDefault="00CA6A7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CA6A79" w:rsidRDefault="00BE5E39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6A79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7B14" w:rsidRPr="00CA6A79" w:rsidRDefault="000B7324" w:rsidP="00CA6A79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System </w:t>
            </w:r>
            <w:proofErr w:type="spellStart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noszy</w:t>
            </w:r>
            <w:proofErr w:type="spellEnd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transportera</w:t>
            </w:r>
            <w:proofErr w:type="spellEnd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musi</w:t>
            </w:r>
            <w:proofErr w:type="spellEnd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spełniać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wymagania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określone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aktualnych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Polskich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Normach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>przenoszących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>normy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>europejskie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617B14" w:rsidRPr="00CA6A79">
              <w:rPr>
                <w:rFonts w:ascii="Arial" w:hAnsi="Arial" w:cs="Arial"/>
                <w:b w:val="0"/>
                <w:sz w:val="22"/>
                <w:szCs w:val="22"/>
              </w:rPr>
              <w:t>PN-EN 1865-1+A1:2015-08</w:t>
            </w:r>
          </w:p>
          <w:p w:rsidR="000B7324" w:rsidRPr="00CA6A79" w:rsidRDefault="000B7324" w:rsidP="00CA6A79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CA6A79">
              <w:rPr>
                <w:rFonts w:ascii="Arial" w:hAnsi="Arial" w:cs="Arial"/>
              </w:rPr>
              <w:t xml:space="preserve">” </w:t>
            </w:r>
            <w:r w:rsidR="00617B14" w:rsidRPr="00CA6A79">
              <w:rPr>
                <w:rFonts w:ascii="Arial" w:hAnsi="Arial" w:cs="Arial"/>
                <w:shd w:val="clear" w:color="auto" w:fill="FFFFFF"/>
              </w:rPr>
              <w:t>Urządzenia do przenoszenia pacjenta stosowane w ambulansach drogowych -- Część 1: Ogólne systemy noszy i urządzenia do przenoszenia pacjenta</w:t>
            </w:r>
            <w:r w:rsidRPr="00CA6A79">
              <w:rPr>
                <w:rFonts w:ascii="Arial" w:hAnsi="Arial" w:cs="Arial"/>
                <w:shd w:val="clear" w:color="auto" w:fill="FFFFFF"/>
              </w:rPr>
              <w:t xml:space="preserve">”. </w:t>
            </w:r>
            <w:r w:rsidRPr="00CA6A79">
              <w:rPr>
                <w:rFonts w:ascii="Arial" w:eastAsia="Times New Roman" w:hAnsi="Arial" w:cs="Arial"/>
                <w:lang w:eastAsia="pl-PL"/>
              </w:rPr>
              <w:t xml:space="preserve">Zamawiający dopuszcza równoważne dla wskazanej normy rozwiązania </w:t>
            </w:r>
            <w:r w:rsidRPr="00CA6A79">
              <w:rPr>
                <w:rFonts w:ascii="Arial" w:hAnsi="Arial" w:cs="Arial"/>
                <w:shd w:val="clear" w:color="auto" w:fill="FFFFFF"/>
              </w:rPr>
              <w:t xml:space="preserve">dotyczące cech technicznych i jakościowych </w:t>
            </w:r>
            <w:r w:rsidRPr="00CA6A79">
              <w:rPr>
                <w:rFonts w:ascii="Arial" w:eastAsia="Times New Roman" w:hAnsi="Arial" w:cs="Arial"/>
                <w:lang w:eastAsia="pl-PL"/>
              </w:rPr>
              <w:t xml:space="preserve">(nie niższe niż wymagane normą- </w:t>
            </w:r>
            <w:r w:rsidRPr="00CA6A79">
              <w:rPr>
                <w:rFonts w:ascii="Arial" w:eastAsia="Times New Roman" w:hAnsi="Arial" w:cs="Arial"/>
                <w:i/>
                <w:lang w:eastAsia="pl-PL"/>
              </w:rPr>
              <w:t>należy wskazać rozwiązanie równoważne – odniesienie do normy równoważnej lub zamieścić opis potwierdzający parametry)</w:t>
            </w:r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 xml:space="preserve"> z </w:t>
            </w:r>
            <w:proofErr w:type="spellStart"/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>zastrz</w:t>
            </w:r>
            <w:proofErr w:type="spellEnd"/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 xml:space="preserve">. pkt. </w:t>
            </w:r>
            <w:r w:rsidR="004419BA" w:rsidRPr="00CA6A79">
              <w:rPr>
                <w:rFonts w:ascii="Arial" w:eastAsia="Times New Roman" w:hAnsi="Arial" w:cs="Arial"/>
                <w:i/>
                <w:lang w:eastAsia="pl-PL"/>
              </w:rPr>
              <w:t xml:space="preserve">16 l </w:t>
            </w:r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>powyżej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  <w:kern w:val="3"/>
                <w:lang w:eastAsia="pl-PL"/>
              </w:rPr>
              <w:t>System noszy i transportera musi posiadać w</w:t>
            </w:r>
            <w:r w:rsidRPr="000D403A">
              <w:rPr>
                <w:rFonts w:ascii="Arial" w:eastAsia="Times New Roman" w:hAnsi="Arial" w:cs="Arial"/>
                <w:bCs/>
                <w:lang w:eastAsia="pl-PL"/>
              </w:rPr>
              <w:t>ytrzymałość na przeciążenia w zakresie  10 g </w:t>
            </w:r>
            <w:r w:rsidRPr="000D403A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 xml:space="preserve">zgodnie  z aktualną normą PN  EN 1789 lub równoważną w zakresie parametrów wytrzymałościowych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13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98E" w:rsidRPr="0091198E" w:rsidRDefault="0091198E" w:rsidP="007F3B65">
            <w:pPr>
              <w:spacing w:before="100" w:line="256" w:lineRule="auto"/>
              <w:rPr>
                <w:rFonts w:ascii="Arial" w:eastAsia="Times New Roman" w:hAnsi="Arial" w:cs="Arial"/>
                <w:b/>
              </w:rPr>
            </w:pPr>
            <w:r w:rsidRPr="0091198E">
              <w:rPr>
                <w:rFonts w:ascii="Arial" w:hAnsi="Arial" w:cs="Arial"/>
                <w:b/>
              </w:rPr>
              <w:t>XVI DESKA ORTOPEDYCZNA DLA DOROSŁYCH</w:t>
            </w: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D645B8">
              <w:rPr>
                <w:rFonts w:ascii="Arial" w:eastAsia="Times New Roman" w:hAnsi="Arial" w:cs="Arial"/>
              </w:rPr>
              <w:t xml:space="preserve">Deska </w:t>
            </w:r>
            <w:r w:rsidRPr="00D645B8">
              <w:rPr>
                <w:rFonts w:ascii="Arial" w:eastAsia="Times New Roman" w:hAnsi="Arial" w:cs="Arial"/>
                <w:lang w:eastAsia="zh-CN"/>
              </w:rPr>
              <w:t>z tworzywa sztucznego, łatwo zmywalnego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Minimum 12 dużych uchwytów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Długość – min. 180 cm.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Szerokość – min. 41 cm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Waga deski – max 9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Pasy zabezpieczające do deski: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hAnsi="Arial" w:cs="Arial"/>
              </w:rPr>
            </w:pPr>
            <w:r w:rsidRPr="00D645B8">
              <w:rPr>
                <w:rFonts w:ascii="Arial" w:hAnsi="Arial" w:cs="Arial"/>
              </w:rPr>
              <w:t>- konstrukcja pasa dwuczęściowa, wykonane z materiału wodoodpornego, zabezpieczonego przed wnikaniem krwi, olejów i innych substancji ropopochodnych,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hAnsi="Arial" w:cs="Arial"/>
              </w:rPr>
            </w:pPr>
            <w:r w:rsidRPr="00D645B8">
              <w:rPr>
                <w:rFonts w:ascii="Arial" w:hAnsi="Arial" w:cs="Arial"/>
              </w:rPr>
              <w:t>- możliwość regulacji długości,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hAnsi="Arial" w:cs="Arial"/>
              </w:rPr>
            </w:pPr>
            <w:r w:rsidRPr="00D645B8">
              <w:rPr>
                <w:rFonts w:ascii="Arial" w:hAnsi="Arial" w:cs="Arial"/>
              </w:rPr>
              <w:t>- pasy kodowane kolorami mocowane do deski za pomocą karabińczyków – min. 4 sztuki.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Stabilizator głowy: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</w:rPr>
              <w:t>- system 2 klocków z otworami umożliwiającymi dostęp do tętnic szyjnych,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</w:rPr>
              <w:t>- podkładka z rzepem do przyczepiania klocków,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</w:rPr>
              <w:t>- paski do mocowania stabilizatora do deski.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CA6A79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A6A79" w:rsidRDefault="00CA6A79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A6A79" w:rsidRPr="00D645B8" w:rsidRDefault="00CA6A79" w:rsidP="00CA6A79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</w:t>
            </w:r>
            <w:r w:rsidR="00C52445">
              <w:rPr>
                <w:rFonts w:ascii="Arial" w:eastAsia="Times New Roman" w:hAnsi="Arial" w:cs="Arial"/>
                <w:lang w:eastAsia="pl-PL"/>
              </w:rPr>
              <w:t>nie nowa (nie wcześniej niż 2022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6A79" w:rsidRPr="000D403A" w:rsidRDefault="00CA6A7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13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98E" w:rsidRPr="0091198E" w:rsidRDefault="0091198E" w:rsidP="007F3B65">
            <w:pPr>
              <w:spacing w:before="100" w:line="256" w:lineRule="auto"/>
              <w:rPr>
                <w:rFonts w:ascii="Arial" w:eastAsia="Times New Roman" w:hAnsi="Arial" w:cs="Arial"/>
                <w:b/>
              </w:rPr>
            </w:pPr>
            <w:r w:rsidRPr="0091198E">
              <w:rPr>
                <w:rFonts w:ascii="Arial" w:hAnsi="Arial" w:cs="Arial"/>
                <w:b/>
              </w:rPr>
              <w:t>XVII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4E79">
              <w:rPr>
                <w:rFonts w:ascii="Arial" w:hAnsi="Arial" w:cs="Arial"/>
                <w:b/>
              </w:rPr>
              <w:t>TORBO-PLECAK REANIMACYJNY</w:t>
            </w: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z materiału umożliwiającego mycie i dezynfekcję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Default="0091198E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Andale Sans UI" w:hAnsi="Arial" w:cs="Arial"/>
                <w:kern w:val="2"/>
                <w:lang w:bidi="fa-IR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Wymiary 52 cm x 54 cm x 25 cm +/- 5 %</w:t>
            </w:r>
            <w:r w:rsidRPr="00EB4E79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  <w:p w:rsidR="00763F05" w:rsidRPr="00EB4E79" w:rsidRDefault="00477D0B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(ewentualnie do </w:t>
            </w:r>
            <w:r w:rsidRPr="00006801">
              <w:rPr>
                <w:rFonts w:ascii="Arial" w:hAnsi="Arial" w:cs="Arial"/>
              </w:rPr>
              <w:t>60x55x28cm</w:t>
            </w:r>
            <w:r>
              <w:rPr>
                <w:rFonts w:ascii="Arial" w:hAnsi="Arial" w:cs="Arial"/>
              </w:rPr>
              <w:t xml:space="preserve"> z większym niż minimalne </w:t>
            </w:r>
            <w:proofErr w:type="spellStart"/>
            <w:r>
              <w:rPr>
                <w:rFonts w:ascii="Arial" w:hAnsi="Arial" w:cs="Arial"/>
              </w:rPr>
              <w:t>ampularium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Objętość min. 55 l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pasy szelkowe i pas biodrowy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minimum 4 zewnętrzne kieszenie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Komora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główna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wyposażona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organizery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lub odpowiednie przegrody umożliwiające posegregowanie sprzętu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Wyposażony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ampularium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na min. 60 ampułek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Waga max. 5,2 kg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CA6A79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A6A79" w:rsidRDefault="00CA6A79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A6A79" w:rsidRPr="00EB4E79" w:rsidRDefault="00CA6A79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</w:t>
            </w:r>
            <w:r w:rsidR="00632771">
              <w:rPr>
                <w:rFonts w:ascii="Arial" w:eastAsia="Times New Roman" w:hAnsi="Arial" w:cs="Arial"/>
                <w:lang w:eastAsia="pl-PL"/>
              </w:rPr>
              <w:t>nie nowy (nie wcześniej niż 2022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6A79" w:rsidRPr="000D403A" w:rsidRDefault="00CA6A7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</w:tbl>
    <w:p w:rsidR="006B2BEA" w:rsidRDefault="006B2BEA">
      <w:pPr>
        <w:rPr>
          <w:rFonts w:ascii="Arial" w:hAnsi="Arial" w:cs="Arial"/>
        </w:rPr>
      </w:pPr>
    </w:p>
    <w:p w:rsidR="006B2BEA" w:rsidRDefault="006B2B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1BE6" w:rsidRDefault="00E81BE6">
      <w:pPr>
        <w:rPr>
          <w:rFonts w:ascii="Arial" w:hAnsi="Arial" w:cs="Arial"/>
        </w:rPr>
      </w:pPr>
    </w:p>
    <w:p w:rsidR="0091198E" w:rsidRPr="000D403A" w:rsidRDefault="0091198E">
      <w:pPr>
        <w:rPr>
          <w:rFonts w:ascii="Arial" w:hAnsi="Arial" w:cs="Arial"/>
        </w:rPr>
      </w:pPr>
    </w:p>
    <w:tbl>
      <w:tblPr>
        <w:tblW w:w="1360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5954"/>
        <w:gridCol w:w="4536"/>
        <w:gridCol w:w="2552"/>
      </w:tblGrid>
      <w:tr w:rsidR="00D81DAC" w:rsidRPr="000D403A" w:rsidTr="00D53ED5">
        <w:trPr>
          <w:trHeight w:val="268"/>
        </w:trPr>
        <w:tc>
          <w:tcPr>
            <w:tcW w:w="1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E078E8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Tab. 2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dodatkowo</w:t>
            </w:r>
            <w:proofErr w:type="spellEnd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punktowane</w:t>
            </w:r>
            <w:proofErr w:type="spellEnd"/>
          </w:p>
        </w:tc>
      </w:tr>
      <w:tr w:rsidR="00D81DAC" w:rsidRPr="000D403A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4</w:t>
            </w:r>
          </w:p>
        </w:tc>
      </w:tr>
      <w:tr w:rsidR="00D81DAC" w:rsidRPr="000D403A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 lub parametry fakultatywne, dodatkowo punktowane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Pr="000D403A">
              <w:rPr>
                <w:rFonts w:ascii="Arial" w:hAnsi="Arial" w:cs="Arial"/>
              </w:rPr>
              <w:t xml:space="preserve">  </w:t>
            </w:r>
            <w:r w:rsidRPr="000D403A">
              <w:rPr>
                <w:rFonts w:ascii="Arial" w:hAnsi="Arial" w:cs="Arial"/>
                <w:i/>
              </w:rPr>
              <w:t>jeżeli parametry są identyczne jak w kolumnie 2 z opisem wymagań minimalnych, w tej kol.  wystarcz</w:t>
            </w:r>
            <w:r w:rsidR="000E6634" w:rsidRPr="000D403A">
              <w:rPr>
                <w:rFonts w:ascii="Arial" w:hAnsi="Arial" w:cs="Arial"/>
                <w:i/>
              </w:rPr>
              <w:t>y wpisać „tak” lub „zgodnie z S</w:t>
            </w:r>
            <w:r w:rsidRPr="000D403A">
              <w:rPr>
                <w:rFonts w:ascii="Arial" w:hAnsi="Arial" w:cs="Arial"/>
                <w:i/>
              </w:rPr>
              <w:t>WZ”, w przypadku gdy wartość jest inna niż minimalna – niższa/ wyższa – należy podać oferowaną wartość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C67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Sposób oceny</w:t>
            </w:r>
          </w:p>
        </w:tc>
      </w:tr>
      <w:tr w:rsidR="00FE7BF7" w:rsidRPr="000D403A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E7620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  <w:lang w:bidi="fa-IR"/>
              </w:rPr>
              <w:t>Lampy przeciwmgielne z funkcją doświetlania zakrętów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D403A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E7620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  <w:lang w:bidi="fa-IR"/>
              </w:rPr>
              <w:t>Czujnik deszczu i zmierzchu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 - 6</w:t>
            </w:r>
            <w:r w:rsidR="00FE7BF7" w:rsidRPr="000D403A">
              <w:rPr>
                <w:rFonts w:ascii="Arial" w:hAnsi="Arial" w:cs="Arial"/>
                <w:bCs/>
              </w:rPr>
              <w:t xml:space="preserve"> pkt., </w:t>
            </w:r>
          </w:p>
          <w:p w:rsidR="00FE7BF7" w:rsidRPr="000D403A" w:rsidRDefault="00FE7BF7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bCs/>
              </w:rPr>
              <w:t>Nie – 0 pkt.</w:t>
            </w:r>
          </w:p>
        </w:tc>
      </w:tr>
      <w:tr w:rsidR="00FE7BF7" w:rsidRPr="000D403A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0D403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 w:rsidRPr="00FE7BF7">
              <w:rPr>
                <w:rFonts w:ascii="Arial" w:hAnsi="Arial" w:cs="Arial"/>
              </w:rPr>
              <w:t>bariatrycznych</w:t>
            </w:r>
            <w:proofErr w:type="spellEnd"/>
            <w:r w:rsidRPr="00FE7BF7">
              <w:rPr>
                <w:rFonts w:ascii="Arial" w:hAnsi="Arial" w:cs="Arial"/>
              </w:rPr>
              <w:t xml:space="preserve">, system jako element </w:t>
            </w:r>
            <w:proofErr w:type="spellStart"/>
            <w:r w:rsidRPr="00FE7BF7">
              <w:rPr>
                <w:rFonts w:ascii="Arial" w:hAnsi="Arial" w:cs="Arial"/>
              </w:rPr>
              <w:t>całopojazdowej</w:t>
            </w:r>
            <w:proofErr w:type="spellEnd"/>
            <w:r w:rsidRPr="00FE7BF7">
              <w:rPr>
                <w:rFonts w:ascii="Arial" w:hAnsi="Arial" w:cs="Arial"/>
              </w:rPr>
              <w:t xml:space="preserve"> homologacji oferowanej marki i modelu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FE7BF7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D403A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FE7BF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zapobiegający niespodziewanym zmianom pasa ruchu spowodowanym nagłymi podmuchami bocznego wiatru wykorzystujący czujniki systemu stabilizacji toru jazdy lub równoważny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D403A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BE29AE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  <w:lang w:bidi="fa-IR"/>
              </w:rPr>
              <w:t>Lusterka zewnętrzne elektrycznie składane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</w:tbl>
    <w:p w:rsidR="00C3405C" w:rsidRDefault="00C3405C" w:rsidP="00840B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129F5" w:rsidRPr="000D403A" w:rsidRDefault="00E129F5" w:rsidP="00E129F5">
      <w:pPr>
        <w:spacing w:after="0" w:line="240" w:lineRule="auto"/>
        <w:rPr>
          <w:rFonts w:ascii="Arial" w:hAnsi="Arial" w:cs="Arial"/>
        </w:rPr>
      </w:pPr>
      <w:r w:rsidRPr="000D403A">
        <w:rPr>
          <w:rFonts w:ascii="Arial" w:eastAsia="Times New Roman" w:hAnsi="Arial" w:cs="Arial"/>
          <w:b/>
          <w:lang w:eastAsia="pl-PL"/>
        </w:rPr>
        <w:t xml:space="preserve">UWAGA: </w:t>
      </w:r>
    </w:p>
    <w:p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 xml:space="preserve">1. Wszystkie parametry </w:t>
      </w:r>
      <w:r w:rsidR="00114880" w:rsidRPr="000D403A">
        <w:rPr>
          <w:rFonts w:ascii="Arial" w:eastAsia="Times New Roman" w:hAnsi="Arial" w:cs="Arial"/>
          <w:lang w:eastAsia="pl-PL"/>
        </w:rPr>
        <w:t xml:space="preserve">minimalne </w:t>
      </w:r>
      <w:r w:rsidRPr="000D403A">
        <w:rPr>
          <w:rFonts w:ascii="Arial" w:eastAsia="Times New Roman" w:hAnsi="Arial" w:cs="Arial"/>
          <w:lang w:eastAsia="pl-PL"/>
        </w:rPr>
        <w:t>w powyższej tabeli są parametrami bezwzględnie wymaganymi, których niespełnie</w:t>
      </w:r>
      <w:r w:rsidR="00114880" w:rsidRPr="000D403A">
        <w:rPr>
          <w:rFonts w:ascii="Arial" w:eastAsia="Times New Roman" w:hAnsi="Arial" w:cs="Arial"/>
          <w:lang w:eastAsia="pl-PL"/>
        </w:rPr>
        <w:t>nie spowoduje odrzucenie oferty</w:t>
      </w:r>
    </w:p>
    <w:p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>2. Wykonawca zobowiązany jest do podania wartości parametrów w jednostkach fizycznych wskazanych w powyższej tabel</w:t>
      </w:r>
      <w:r w:rsidR="00F57DBF" w:rsidRPr="000D403A">
        <w:rPr>
          <w:rFonts w:ascii="Arial" w:eastAsia="Times New Roman" w:hAnsi="Arial" w:cs="Arial"/>
          <w:lang w:eastAsia="pl-PL"/>
        </w:rPr>
        <w:t>i</w:t>
      </w:r>
      <w:r w:rsidRPr="000D403A">
        <w:rPr>
          <w:rFonts w:ascii="Arial" w:eastAsia="Times New Roman" w:hAnsi="Arial" w:cs="Arial"/>
          <w:lang w:eastAsia="pl-PL"/>
        </w:rPr>
        <w:t>.</w:t>
      </w:r>
    </w:p>
    <w:p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>3. Wszystkie zaoferowane parametry i wartości podane w zestawieniu musza dotyczyć oferowanej konfiguracji.</w:t>
      </w:r>
    </w:p>
    <w:p w:rsidR="0076174D" w:rsidRPr="000D403A" w:rsidRDefault="0076174D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236C7" w:rsidRDefault="0076174D" w:rsidP="007617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0D403A">
        <w:rPr>
          <w:rFonts w:ascii="Arial" w:eastAsia="Times New Roman" w:hAnsi="Arial" w:cs="Arial"/>
          <w:i/>
          <w:lang w:eastAsia="pl-PL"/>
        </w:rPr>
        <w:t xml:space="preserve">Dokument należy podpisać </w:t>
      </w:r>
      <w:r w:rsidRPr="000D403A">
        <w:rPr>
          <w:rFonts w:ascii="Arial" w:hAnsi="Arial" w:cs="Arial"/>
          <w:i/>
        </w:rPr>
        <w:t xml:space="preserve">kwalifikowanym podpisem elektronicznym, podpisem zaufanym lub podpisem osobistym. </w:t>
      </w:r>
    </w:p>
    <w:sectPr w:rsidR="005236C7" w:rsidSect="00F303AD">
      <w:pgSz w:w="16838" w:h="11906" w:orient="landscape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54" w:rsidRDefault="00884954" w:rsidP="0086044D">
      <w:pPr>
        <w:spacing w:after="0" w:line="240" w:lineRule="auto"/>
      </w:pPr>
      <w:r>
        <w:separator/>
      </w:r>
    </w:p>
  </w:endnote>
  <w:endnote w:type="continuationSeparator" w:id="0">
    <w:p w:rsidR="00884954" w:rsidRDefault="00884954" w:rsidP="008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0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54" w:rsidRDefault="00884954" w:rsidP="0086044D">
      <w:pPr>
        <w:spacing w:after="0" w:line="240" w:lineRule="auto"/>
      </w:pPr>
      <w:r>
        <w:separator/>
      </w:r>
    </w:p>
  </w:footnote>
  <w:footnote w:type="continuationSeparator" w:id="0">
    <w:p w:rsidR="00884954" w:rsidRDefault="00884954" w:rsidP="008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4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448744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0100A"/>
    <w:multiLevelType w:val="multilevel"/>
    <w:tmpl w:val="13A859D4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EF1A72"/>
    <w:multiLevelType w:val="multilevel"/>
    <w:tmpl w:val="90C6A93C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327B61BC"/>
    <w:multiLevelType w:val="hybridMultilevel"/>
    <w:tmpl w:val="28887812"/>
    <w:lvl w:ilvl="0" w:tplc="14D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95461D"/>
    <w:multiLevelType w:val="multilevel"/>
    <w:tmpl w:val="323C7CA4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">
    <w:nsid w:val="38AB4497"/>
    <w:multiLevelType w:val="multilevel"/>
    <w:tmpl w:val="1D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466DE"/>
    <w:multiLevelType w:val="hybridMultilevel"/>
    <w:tmpl w:val="2098CA34"/>
    <w:styleLink w:val="Styl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07078"/>
    <w:multiLevelType w:val="multilevel"/>
    <w:tmpl w:val="AE822298"/>
    <w:styleLink w:val="Styl12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0303711"/>
    <w:multiLevelType w:val="multilevel"/>
    <w:tmpl w:val="69A2E668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35718F1"/>
    <w:multiLevelType w:val="multilevel"/>
    <w:tmpl w:val="301C05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A2D58D1"/>
    <w:multiLevelType w:val="multilevel"/>
    <w:tmpl w:val="379EFF1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666C"/>
    <w:multiLevelType w:val="multilevel"/>
    <w:tmpl w:val="1A3009B2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0DE7945"/>
    <w:multiLevelType w:val="multilevel"/>
    <w:tmpl w:val="4C18A928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76F92"/>
    <w:multiLevelType w:val="multilevel"/>
    <w:tmpl w:val="EF22750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792D76A7"/>
    <w:multiLevelType w:val="multilevel"/>
    <w:tmpl w:val="7B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A2E22"/>
    <w:multiLevelType w:val="multilevel"/>
    <w:tmpl w:val="0AE452CC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4"/>
  </w:num>
  <w:num w:numId="5">
    <w:abstractNumId w:val="21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26"/>
  </w:num>
  <w:num w:numId="15">
    <w:abstractNumId w:val="2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9"/>
  </w:num>
  <w:num w:numId="24">
    <w:abstractNumId w:val="1"/>
  </w:num>
  <w:num w:numId="25">
    <w:abstractNumId w:val="24"/>
  </w:num>
  <w:num w:numId="26">
    <w:abstractNumId w:val="16"/>
  </w:num>
  <w:num w:numId="2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D2156"/>
    <w:rsid w:val="00001C2A"/>
    <w:rsid w:val="00020C26"/>
    <w:rsid w:val="000553B3"/>
    <w:rsid w:val="0006688E"/>
    <w:rsid w:val="00067586"/>
    <w:rsid w:val="00092E9F"/>
    <w:rsid w:val="000A5112"/>
    <w:rsid w:val="000B5676"/>
    <w:rsid w:val="000B7324"/>
    <w:rsid w:val="000C3D0E"/>
    <w:rsid w:val="000D2DA7"/>
    <w:rsid w:val="000D403A"/>
    <w:rsid w:val="000E4CD5"/>
    <w:rsid w:val="000E6634"/>
    <w:rsid w:val="00114880"/>
    <w:rsid w:val="00120373"/>
    <w:rsid w:val="00122510"/>
    <w:rsid w:val="00136E12"/>
    <w:rsid w:val="001407AC"/>
    <w:rsid w:val="00155607"/>
    <w:rsid w:val="00157EFA"/>
    <w:rsid w:val="00192934"/>
    <w:rsid w:val="0019419F"/>
    <w:rsid w:val="001A0B61"/>
    <w:rsid w:val="001A604F"/>
    <w:rsid w:val="001B5A14"/>
    <w:rsid w:val="001D5732"/>
    <w:rsid w:val="001E2844"/>
    <w:rsid w:val="001E4C68"/>
    <w:rsid w:val="001F35D1"/>
    <w:rsid w:val="001F589E"/>
    <w:rsid w:val="001F6481"/>
    <w:rsid w:val="0020022F"/>
    <w:rsid w:val="0020160F"/>
    <w:rsid w:val="00206D72"/>
    <w:rsid w:val="00207F97"/>
    <w:rsid w:val="00210997"/>
    <w:rsid w:val="00230A1A"/>
    <w:rsid w:val="002335F4"/>
    <w:rsid w:val="00243478"/>
    <w:rsid w:val="00252568"/>
    <w:rsid w:val="00255688"/>
    <w:rsid w:val="00275A44"/>
    <w:rsid w:val="002822A1"/>
    <w:rsid w:val="00295DE3"/>
    <w:rsid w:val="002A39B3"/>
    <w:rsid w:val="002D7E20"/>
    <w:rsid w:val="002E1B24"/>
    <w:rsid w:val="002E552E"/>
    <w:rsid w:val="002E5DE6"/>
    <w:rsid w:val="00300B82"/>
    <w:rsid w:val="00316843"/>
    <w:rsid w:val="00323029"/>
    <w:rsid w:val="00323DA4"/>
    <w:rsid w:val="00332FAC"/>
    <w:rsid w:val="00346041"/>
    <w:rsid w:val="003A4626"/>
    <w:rsid w:val="003A4A7F"/>
    <w:rsid w:val="003C21DA"/>
    <w:rsid w:val="003D42DE"/>
    <w:rsid w:val="003E3605"/>
    <w:rsid w:val="003F5B3F"/>
    <w:rsid w:val="004074B4"/>
    <w:rsid w:val="004307F3"/>
    <w:rsid w:val="004419BA"/>
    <w:rsid w:val="00441BC9"/>
    <w:rsid w:val="00446529"/>
    <w:rsid w:val="00462F57"/>
    <w:rsid w:val="00464629"/>
    <w:rsid w:val="00477D0B"/>
    <w:rsid w:val="00482263"/>
    <w:rsid w:val="00493CA4"/>
    <w:rsid w:val="004A5FD7"/>
    <w:rsid w:val="004D0627"/>
    <w:rsid w:val="004D2156"/>
    <w:rsid w:val="004D51CC"/>
    <w:rsid w:val="005236C7"/>
    <w:rsid w:val="00562CDA"/>
    <w:rsid w:val="00575BF8"/>
    <w:rsid w:val="005837DC"/>
    <w:rsid w:val="005B5795"/>
    <w:rsid w:val="005D7001"/>
    <w:rsid w:val="006079BC"/>
    <w:rsid w:val="00615A0D"/>
    <w:rsid w:val="00616033"/>
    <w:rsid w:val="00617B14"/>
    <w:rsid w:val="006241D1"/>
    <w:rsid w:val="00626B97"/>
    <w:rsid w:val="00632771"/>
    <w:rsid w:val="00634F53"/>
    <w:rsid w:val="006377AE"/>
    <w:rsid w:val="00640392"/>
    <w:rsid w:val="00644613"/>
    <w:rsid w:val="00654E83"/>
    <w:rsid w:val="006767CB"/>
    <w:rsid w:val="0069049D"/>
    <w:rsid w:val="006B1B48"/>
    <w:rsid w:val="006B2BEA"/>
    <w:rsid w:val="006B4A5A"/>
    <w:rsid w:val="006C0AEA"/>
    <w:rsid w:val="006C1154"/>
    <w:rsid w:val="006C1EE7"/>
    <w:rsid w:val="006F2451"/>
    <w:rsid w:val="00702401"/>
    <w:rsid w:val="00730997"/>
    <w:rsid w:val="0073336A"/>
    <w:rsid w:val="0076174D"/>
    <w:rsid w:val="00763F05"/>
    <w:rsid w:val="00771891"/>
    <w:rsid w:val="00772F1E"/>
    <w:rsid w:val="00774CF7"/>
    <w:rsid w:val="00777AE8"/>
    <w:rsid w:val="0079098C"/>
    <w:rsid w:val="007937E4"/>
    <w:rsid w:val="007B5AD6"/>
    <w:rsid w:val="007F2509"/>
    <w:rsid w:val="007F3B65"/>
    <w:rsid w:val="007F795D"/>
    <w:rsid w:val="008014C2"/>
    <w:rsid w:val="00803A58"/>
    <w:rsid w:val="00817A44"/>
    <w:rsid w:val="00840B7D"/>
    <w:rsid w:val="0086044D"/>
    <w:rsid w:val="008821E7"/>
    <w:rsid w:val="00884954"/>
    <w:rsid w:val="00891F23"/>
    <w:rsid w:val="008B1A27"/>
    <w:rsid w:val="008B2816"/>
    <w:rsid w:val="008B2D54"/>
    <w:rsid w:val="008D6F6D"/>
    <w:rsid w:val="008E6F27"/>
    <w:rsid w:val="008F52F1"/>
    <w:rsid w:val="0091198E"/>
    <w:rsid w:val="00932419"/>
    <w:rsid w:val="009559D7"/>
    <w:rsid w:val="0098010E"/>
    <w:rsid w:val="00983290"/>
    <w:rsid w:val="00984103"/>
    <w:rsid w:val="009A7C48"/>
    <w:rsid w:val="009C0F7D"/>
    <w:rsid w:val="009D114A"/>
    <w:rsid w:val="009E5CC4"/>
    <w:rsid w:val="009F6497"/>
    <w:rsid w:val="00A2194F"/>
    <w:rsid w:val="00A26D3C"/>
    <w:rsid w:val="00A40AE7"/>
    <w:rsid w:val="00A6151F"/>
    <w:rsid w:val="00A61642"/>
    <w:rsid w:val="00A62891"/>
    <w:rsid w:val="00A86889"/>
    <w:rsid w:val="00AA0510"/>
    <w:rsid w:val="00AB323A"/>
    <w:rsid w:val="00AB4CC6"/>
    <w:rsid w:val="00B03BCF"/>
    <w:rsid w:val="00B04614"/>
    <w:rsid w:val="00B140A9"/>
    <w:rsid w:val="00B243B9"/>
    <w:rsid w:val="00B30A4E"/>
    <w:rsid w:val="00B32A50"/>
    <w:rsid w:val="00B32B62"/>
    <w:rsid w:val="00B36A93"/>
    <w:rsid w:val="00B36E74"/>
    <w:rsid w:val="00B438AE"/>
    <w:rsid w:val="00B47470"/>
    <w:rsid w:val="00B47FA8"/>
    <w:rsid w:val="00B556CD"/>
    <w:rsid w:val="00B56F73"/>
    <w:rsid w:val="00B60097"/>
    <w:rsid w:val="00B61AEF"/>
    <w:rsid w:val="00B62102"/>
    <w:rsid w:val="00B72FE3"/>
    <w:rsid w:val="00B93BBE"/>
    <w:rsid w:val="00BA3AFD"/>
    <w:rsid w:val="00BC69AA"/>
    <w:rsid w:val="00BD7DF7"/>
    <w:rsid w:val="00BE29AE"/>
    <w:rsid w:val="00BE5E39"/>
    <w:rsid w:val="00C021E6"/>
    <w:rsid w:val="00C1388C"/>
    <w:rsid w:val="00C20B3A"/>
    <w:rsid w:val="00C218B8"/>
    <w:rsid w:val="00C3405C"/>
    <w:rsid w:val="00C52445"/>
    <w:rsid w:val="00C57D40"/>
    <w:rsid w:val="00C611B2"/>
    <w:rsid w:val="00C635DA"/>
    <w:rsid w:val="00C673F4"/>
    <w:rsid w:val="00C851B7"/>
    <w:rsid w:val="00CA6A79"/>
    <w:rsid w:val="00CA733E"/>
    <w:rsid w:val="00CB56A5"/>
    <w:rsid w:val="00CD7A8D"/>
    <w:rsid w:val="00CF1BFC"/>
    <w:rsid w:val="00D02B4C"/>
    <w:rsid w:val="00D113D7"/>
    <w:rsid w:val="00D12B36"/>
    <w:rsid w:val="00D17916"/>
    <w:rsid w:val="00D359BB"/>
    <w:rsid w:val="00D423FD"/>
    <w:rsid w:val="00D42C32"/>
    <w:rsid w:val="00D47A4D"/>
    <w:rsid w:val="00D519DD"/>
    <w:rsid w:val="00D53120"/>
    <w:rsid w:val="00D53ED5"/>
    <w:rsid w:val="00D611D7"/>
    <w:rsid w:val="00D779FB"/>
    <w:rsid w:val="00D81DAC"/>
    <w:rsid w:val="00DA1799"/>
    <w:rsid w:val="00DB793C"/>
    <w:rsid w:val="00DD4B6D"/>
    <w:rsid w:val="00DE757E"/>
    <w:rsid w:val="00E078E8"/>
    <w:rsid w:val="00E110F2"/>
    <w:rsid w:val="00E129F5"/>
    <w:rsid w:val="00E2784A"/>
    <w:rsid w:val="00E34243"/>
    <w:rsid w:val="00E4673C"/>
    <w:rsid w:val="00E7563C"/>
    <w:rsid w:val="00E75A35"/>
    <w:rsid w:val="00E7620D"/>
    <w:rsid w:val="00E8047D"/>
    <w:rsid w:val="00E81BE6"/>
    <w:rsid w:val="00E910AC"/>
    <w:rsid w:val="00EB74E1"/>
    <w:rsid w:val="00ED6C41"/>
    <w:rsid w:val="00EE5101"/>
    <w:rsid w:val="00EF341B"/>
    <w:rsid w:val="00EF5015"/>
    <w:rsid w:val="00EF5511"/>
    <w:rsid w:val="00EF7B10"/>
    <w:rsid w:val="00F076AA"/>
    <w:rsid w:val="00F13EA1"/>
    <w:rsid w:val="00F303AD"/>
    <w:rsid w:val="00F44F6A"/>
    <w:rsid w:val="00F57DBF"/>
    <w:rsid w:val="00F95943"/>
    <w:rsid w:val="00FB5454"/>
    <w:rsid w:val="00FD142B"/>
    <w:rsid w:val="00FE50EA"/>
    <w:rsid w:val="00FE6F65"/>
    <w:rsid w:val="00FE7BF7"/>
    <w:rsid w:val="00FF1C57"/>
    <w:rsid w:val="00FF65CD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Header">
    <w:name w:val="Header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Heading3">
    <w:name w:val="Heading 3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UnresolvedMention">
    <w:name w:val="Unresolved Mention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9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5072</Words>
  <Characters>30434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2023-05-29T11:57:00Z</dcterms:created>
  <dcterms:modified xsi:type="dcterms:W3CDTF">2023-05-31T14:46:00Z</dcterms:modified>
</cp:coreProperties>
</file>